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811CB">
      <w:pPr>
        <w:tabs>
          <w:tab w:val="left" w:pos="8190"/>
        </w:tabs>
        <w:spacing w:line="247" w:lineRule="auto"/>
        <w:rPr>
          <w:rFonts w:ascii="Arial"/>
          <w:sz w:val="21"/>
        </w:rPr>
      </w:pPr>
    </w:p>
    <w:p w14:paraId="65C91C85">
      <w:pPr>
        <w:spacing w:line="247" w:lineRule="auto"/>
        <w:rPr>
          <w:rFonts w:ascii="Arial"/>
          <w:sz w:val="21"/>
        </w:rPr>
      </w:pPr>
    </w:p>
    <w:p w14:paraId="0FE694FC">
      <w:pPr>
        <w:spacing w:before="139" w:line="225" w:lineRule="auto"/>
        <w:jc w:val="center"/>
        <w:outlineLvl w:val="0"/>
        <w:rPr>
          <w:rFonts w:ascii="黑体" w:hAnsi="黑体" w:eastAsia="黑体" w:cs="黑体"/>
          <w:sz w:val="43"/>
          <w:szCs w:val="43"/>
        </w:rPr>
      </w:pPr>
      <w:r>
        <w:rPr>
          <w:rFonts w:hint="eastAsia" w:ascii="黑体" w:hAnsi="黑体" w:eastAsia="黑体" w:cs="黑体"/>
          <w:spacing w:val="8"/>
          <w:sz w:val="43"/>
          <w:szCs w:val="43"/>
          <w:lang w:val="en-US" w:eastAsia="zh-CN"/>
          <w14:textOutline w14:w="7972" w14:cap="sq" w14:cmpd="sng">
            <w14:solidFill>
              <w14:srgbClr w14:val="000000"/>
            </w14:solidFill>
            <w14:prstDash w14:val="solid"/>
            <w14:bevel/>
          </w14:textOutline>
        </w:rPr>
        <w:t>石城县自然资源局2024</w:t>
      </w:r>
      <w:r>
        <w:rPr>
          <w:rFonts w:ascii="黑体" w:hAnsi="黑体" w:eastAsia="黑体" w:cs="黑体"/>
          <w:spacing w:val="8"/>
          <w:sz w:val="43"/>
          <w:szCs w:val="43"/>
          <w14:textOutline w14:w="7972" w14:cap="sq" w14:cmpd="sng">
            <w14:solidFill>
              <w14:srgbClr w14:val="000000"/>
            </w14:solidFill>
            <w14:prstDash w14:val="solid"/>
            <w14:bevel/>
          </w14:textOutline>
        </w:rPr>
        <w:t>年部门预算</w:t>
      </w:r>
    </w:p>
    <w:p w14:paraId="32662BCE">
      <w:pPr>
        <w:spacing w:line="340" w:lineRule="auto"/>
        <w:rPr>
          <w:rFonts w:ascii="Arial"/>
          <w:sz w:val="21"/>
        </w:rPr>
      </w:pPr>
    </w:p>
    <w:p w14:paraId="2E9C4F7D">
      <w:pPr>
        <w:spacing w:line="340" w:lineRule="auto"/>
        <w:rPr>
          <w:rFonts w:ascii="Arial"/>
          <w:sz w:val="21"/>
        </w:rPr>
      </w:pPr>
    </w:p>
    <w:p w14:paraId="1016FB56">
      <w:pPr>
        <w:spacing w:before="100" w:line="227" w:lineRule="auto"/>
        <w:ind w:left="3580"/>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8"/>
          <w:sz w:val="31"/>
          <w:szCs w:val="31"/>
        </w:rPr>
        <w:t xml:space="preserve">    </w:t>
      </w:r>
      <w:r>
        <w:rPr>
          <w:rFonts w:ascii="黑体" w:hAnsi="黑体" w:eastAsia="黑体" w:cs="黑体"/>
          <w:spacing w:val="-22"/>
          <w:sz w:val="31"/>
          <w:szCs w:val="31"/>
        </w:rPr>
        <w:t>录</w:t>
      </w:r>
    </w:p>
    <w:p w14:paraId="22DC74F5">
      <w:pPr>
        <w:spacing w:line="452" w:lineRule="auto"/>
        <w:rPr>
          <w:rFonts w:ascii="Arial"/>
          <w:sz w:val="21"/>
        </w:rPr>
      </w:pPr>
    </w:p>
    <w:p w14:paraId="065ED8CA">
      <w:pPr>
        <w:pStyle w:val="3"/>
        <w:spacing w:before="100" w:line="222" w:lineRule="auto"/>
        <w:ind w:left="683"/>
      </w:pPr>
      <w:r>
        <w:rPr>
          <w:spacing w:val="4"/>
          <w14:textOutline w14:w="5793" w14:cap="sq" w14:cmpd="sng">
            <w14:solidFill>
              <w14:srgbClr w14:val="000000"/>
            </w14:solidFill>
            <w14:prstDash w14:val="solid"/>
            <w14:bevel/>
          </w14:textOutline>
        </w:rPr>
        <w:t>第一部分</w:t>
      </w:r>
      <w:r>
        <w:rPr>
          <w:spacing w:val="20"/>
        </w:rPr>
        <w:t xml:space="preserve"> </w:t>
      </w:r>
      <w:r>
        <w:rPr>
          <w:rFonts w:hint="eastAsia"/>
          <w:spacing w:val="4"/>
          <w:lang w:val="en-US" w:eastAsia="zh-CN"/>
          <w14:textOutline w14:w="5793" w14:cap="sq" w14:cmpd="sng">
            <w14:solidFill>
              <w14:srgbClr w14:val="000000"/>
            </w14:solidFill>
            <w14:prstDash w14:val="solid"/>
            <w14:bevel/>
          </w14:textOutline>
        </w:rPr>
        <w:t>石城县自然资源局</w:t>
      </w:r>
      <w:r>
        <w:rPr>
          <w:spacing w:val="4"/>
          <w14:textOutline w14:w="5793" w14:cap="sq" w14:cmpd="sng">
            <w14:solidFill>
              <w14:srgbClr w14:val="000000"/>
            </w14:solidFill>
            <w14:prstDash w14:val="solid"/>
            <w14:bevel/>
          </w14:textOutline>
        </w:rPr>
        <w:t>部门概况</w:t>
      </w:r>
    </w:p>
    <w:p w14:paraId="71D5D97B">
      <w:pPr>
        <w:pStyle w:val="3"/>
        <w:spacing w:before="251" w:line="222" w:lineRule="auto"/>
        <w:ind w:left="1325"/>
      </w:pPr>
      <w:r>
        <w:rPr>
          <w:spacing w:val="5"/>
        </w:rPr>
        <w:t>一、部门主要职责</w:t>
      </w:r>
    </w:p>
    <w:p w14:paraId="37AF063C">
      <w:pPr>
        <w:pStyle w:val="3"/>
        <w:spacing w:before="253" w:line="222" w:lineRule="auto"/>
        <w:ind w:left="1323"/>
      </w:pPr>
      <w:r>
        <w:rPr>
          <w:spacing w:val="7"/>
        </w:rPr>
        <w:t>二、机构设置及人员情况</w:t>
      </w:r>
    </w:p>
    <w:p w14:paraId="1E570965">
      <w:pPr>
        <w:pStyle w:val="3"/>
        <w:spacing w:before="250" w:line="222" w:lineRule="auto"/>
        <w:ind w:left="683"/>
      </w:pPr>
      <w:r>
        <w:rPr>
          <w:spacing w:val="7"/>
          <w14:textOutline w14:w="5793" w14:cap="sq" w14:cmpd="sng">
            <w14:solidFill>
              <w14:srgbClr w14:val="000000"/>
            </w14:solidFill>
            <w14:prstDash w14:val="solid"/>
            <w14:bevel/>
          </w14:textOutline>
        </w:rPr>
        <w:t>第二部分</w:t>
      </w:r>
      <w:r>
        <w:rPr>
          <w:spacing w:val="7"/>
        </w:rPr>
        <w:t xml:space="preserve"> </w:t>
      </w:r>
      <w:r>
        <w:rPr>
          <w:rFonts w:hint="eastAsia"/>
          <w:spacing w:val="4"/>
          <w:lang w:val="en-US" w:eastAsia="zh-CN"/>
          <w14:textOutline w14:w="5793" w14:cap="sq" w14:cmpd="sng">
            <w14:solidFill>
              <w14:srgbClr w14:val="000000"/>
            </w14:solidFill>
            <w14:prstDash w14:val="solid"/>
            <w14:bevel/>
          </w14:textOutline>
        </w:rPr>
        <w:t>石城县自然资源局2024年</w:t>
      </w:r>
      <w:r>
        <w:rPr>
          <w:spacing w:val="7"/>
          <w14:textOutline w14:w="5793" w14:cap="sq" w14:cmpd="sng">
            <w14:solidFill>
              <w14:srgbClr w14:val="000000"/>
            </w14:solidFill>
            <w14:prstDash w14:val="solid"/>
            <w14:bevel/>
          </w14:textOutline>
        </w:rPr>
        <w:t>部门预算表</w:t>
      </w:r>
    </w:p>
    <w:p w14:paraId="50475C48">
      <w:pPr>
        <w:pStyle w:val="3"/>
        <w:spacing w:before="252" w:line="624" w:lineRule="exact"/>
        <w:ind w:left="1325"/>
      </w:pPr>
      <w:r>
        <w:rPr>
          <w:spacing w:val="-10"/>
          <w:position w:val="23"/>
        </w:rPr>
        <w:t>一、《收支预算总表》</w:t>
      </w:r>
    </w:p>
    <w:p w14:paraId="04A3A93A">
      <w:pPr>
        <w:pStyle w:val="3"/>
        <w:spacing w:before="1" w:line="221" w:lineRule="auto"/>
        <w:ind w:left="1323"/>
      </w:pPr>
      <w:r>
        <w:rPr>
          <w:spacing w:val="-10"/>
        </w:rPr>
        <w:t>二、《部门收入总表》</w:t>
      </w:r>
    </w:p>
    <w:p w14:paraId="10DAB57F">
      <w:pPr>
        <w:pStyle w:val="3"/>
        <w:spacing w:before="251" w:line="222" w:lineRule="auto"/>
        <w:ind w:left="1329"/>
      </w:pPr>
      <w:r>
        <w:rPr>
          <w:spacing w:val="-11"/>
        </w:rPr>
        <w:t>三、《部门支出总表》</w:t>
      </w:r>
    </w:p>
    <w:p w14:paraId="28EAF164">
      <w:pPr>
        <w:pStyle w:val="3"/>
        <w:spacing w:before="252" w:line="223" w:lineRule="auto"/>
        <w:ind w:left="1343"/>
      </w:pPr>
      <w:r>
        <w:rPr>
          <w:spacing w:val="-8"/>
        </w:rPr>
        <w:t>四、《财政拨款收支总表》</w:t>
      </w:r>
    </w:p>
    <w:p w14:paraId="4B526C81">
      <w:pPr>
        <w:pStyle w:val="3"/>
        <w:spacing w:before="249" w:line="222" w:lineRule="auto"/>
        <w:ind w:left="1316"/>
      </w:pPr>
      <w:r>
        <w:rPr>
          <w:spacing w:val="-5"/>
        </w:rPr>
        <w:t>五、《一般公共预算支出表》</w:t>
      </w:r>
    </w:p>
    <w:p w14:paraId="4EA1A64D">
      <w:pPr>
        <w:pStyle w:val="3"/>
        <w:spacing w:before="251" w:line="222" w:lineRule="auto"/>
        <w:ind w:left="1319"/>
      </w:pPr>
      <w:r>
        <w:rPr>
          <w:spacing w:val="-3"/>
        </w:rPr>
        <w:t>六、《一般公共预算基本支出表》</w:t>
      </w:r>
    </w:p>
    <w:p w14:paraId="389B4C74">
      <w:pPr>
        <w:pStyle w:val="3"/>
        <w:spacing w:before="252" w:line="223" w:lineRule="auto"/>
        <w:ind w:left="1313"/>
      </w:pPr>
      <w:r>
        <w:rPr>
          <w:spacing w:val="-7"/>
        </w:rPr>
        <w:t>七、《财政拨款</w:t>
      </w:r>
      <w:r>
        <w:rPr>
          <w:spacing w:val="-89"/>
        </w:rPr>
        <w:t xml:space="preserve"> </w:t>
      </w:r>
      <w:r>
        <w:rPr>
          <w:spacing w:val="-7"/>
        </w:rPr>
        <w:t>“</w:t>
      </w:r>
      <w:r>
        <w:rPr>
          <w:spacing w:val="-118"/>
        </w:rPr>
        <w:t xml:space="preserve"> </w:t>
      </w:r>
      <w:r>
        <w:rPr>
          <w:spacing w:val="-7"/>
        </w:rPr>
        <w:t>三公”经费支出表》</w:t>
      </w:r>
    </w:p>
    <w:p w14:paraId="511A0110">
      <w:pPr>
        <w:pStyle w:val="3"/>
        <w:spacing w:before="250" w:line="220" w:lineRule="auto"/>
        <w:ind w:left="1312"/>
      </w:pPr>
      <w:r>
        <w:rPr>
          <w:spacing w:val="-4"/>
        </w:rPr>
        <w:t>八、《政府性基金预算支出表》</w:t>
      </w:r>
    </w:p>
    <w:p w14:paraId="5D83CCB7">
      <w:pPr>
        <w:pStyle w:val="3"/>
        <w:spacing w:before="254" w:line="624" w:lineRule="exact"/>
        <w:ind w:left="1309"/>
      </w:pPr>
      <w:r>
        <w:rPr>
          <w:spacing w:val="-3"/>
          <w:position w:val="23"/>
        </w:rPr>
        <w:t>九、《国有资本经营预算支出表》</w:t>
      </w:r>
    </w:p>
    <w:p w14:paraId="7EE9C9C4">
      <w:pPr>
        <w:pStyle w:val="3"/>
        <w:spacing w:before="1" w:line="221" w:lineRule="auto"/>
        <w:ind w:left="1319"/>
      </w:pPr>
      <w:r>
        <w:rPr>
          <w:spacing w:val="-3"/>
        </w:rPr>
        <w:t>十、《部门整体支出绩效目标表》</w:t>
      </w:r>
    </w:p>
    <w:p w14:paraId="561F5673">
      <w:pPr>
        <w:pStyle w:val="3"/>
        <w:spacing w:before="253" w:line="222" w:lineRule="auto"/>
        <w:ind w:left="1319"/>
      </w:pPr>
      <w:r>
        <w:rPr>
          <w:spacing w:val="-6"/>
        </w:rPr>
        <w:t>十一、《项目绩效目标表》</w:t>
      </w:r>
    </w:p>
    <w:p w14:paraId="1B20DB97">
      <w:pPr>
        <w:pStyle w:val="3"/>
        <w:spacing w:before="250" w:line="222" w:lineRule="auto"/>
        <w:ind w:left="683"/>
      </w:pPr>
      <w:r>
        <w:rPr>
          <w:spacing w:val="8"/>
          <w14:textOutline w14:w="5793" w14:cap="sq" w14:cmpd="sng">
            <w14:solidFill>
              <w14:srgbClr w14:val="000000"/>
            </w14:solidFill>
            <w14:prstDash w14:val="solid"/>
            <w14:bevel/>
          </w14:textOutline>
        </w:rPr>
        <w:t>第三部分</w:t>
      </w:r>
      <w:r>
        <w:rPr>
          <w:spacing w:val="8"/>
        </w:rPr>
        <w:t xml:space="preserve"> </w:t>
      </w:r>
      <w:r>
        <w:rPr>
          <w:rFonts w:hint="eastAsia"/>
          <w:spacing w:val="4"/>
          <w:lang w:val="en-US" w:eastAsia="zh-CN"/>
          <w14:textOutline w14:w="5793" w14:cap="sq" w14:cmpd="sng">
            <w14:solidFill>
              <w14:srgbClr w14:val="000000"/>
            </w14:solidFill>
            <w14:prstDash w14:val="solid"/>
            <w14:bevel/>
          </w14:textOutline>
        </w:rPr>
        <w:t>石城县自然资源局</w:t>
      </w:r>
      <w:r>
        <w:rPr>
          <w:rFonts w:hint="eastAsia"/>
          <w:spacing w:val="8"/>
          <w:lang w:val="en-US" w:eastAsia="zh-CN"/>
          <w14:textOutline w14:w="5793" w14:cap="sq" w14:cmpd="sng">
            <w14:solidFill>
              <w14:srgbClr w14:val="000000"/>
            </w14:solidFill>
            <w14:prstDash w14:val="solid"/>
            <w14:bevel/>
          </w14:textOutline>
        </w:rPr>
        <w:t>2024</w:t>
      </w:r>
      <w:r>
        <w:rPr>
          <w:spacing w:val="8"/>
          <w14:textOutline w14:w="5793" w14:cap="sq" w14:cmpd="sng">
            <w14:solidFill>
              <w14:srgbClr w14:val="000000"/>
            </w14:solidFill>
            <w14:prstDash w14:val="solid"/>
            <w14:bevel/>
          </w14:textOutline>
        </w:rPr>
        <w:t>年部门预算情况说明</w:t>
      </w:r>
    </w:p>
    <w:p w14:paraId="13485C19">
      <w:pPr>
        <w:pStyle w:val="3"/>
        <w:spacing w:before="251" w:line="222" w:lineRule="auto"/>
        <w:ind w:left="1325"/>
      </w:pPr>
      <w:r>
        <w:rPr>
          <w:spacing w:val="7"/>
        </w:rPr>
        <w:t>一、</w:t>
      </w:r>
      <w:r>
        <w:rPr>
          <w:rFonts w:hint="eastAsia"/>
          <w:spacing w:val="2"/>
        </w:rPr>
        <w:t>2024</w:t>
      </w:r>
      <w:r>
        <w:rPr>
          <w:spacing w:val="7"/>
        </w:rPr>
        <w:t>年部门预算收支情况说明</w:t>
      </w:r>
    </w:p>
    <w:p w14:paraId="7F2B9C68">
      <w:pPr>
        <w:pStyle w:val="3"/>
        <w:spacing w:before="251" w:line="222" w:lineRule="auto"/>
        <w:ind w:left="1323"/>
      </w:pPr>
      <w:r>
        <w:rPr>
          <w:spacing w:val="2"/>
        </w:rPr>
        <w:t>二、</w:t>
      </w:r>
      <w:r>
        <w:rPr>
          <w:rFonts w:hint="eastAsia"/>
          <w:spacing w:val="2"/>
        </w:rPr>
        <w:t>2024</w:t>
      </w:r>
      <w:r>
        <w:rPr>
          <w:spacing w:val="2"/>
        </w:rPr>
        <w:t>年</w:t>
      </w:r>
      <w:r>
        <w:rPr>
          <w:spacing w:val="-98"/>
        </w:rPr>
        <w:t xml:space="preserve"> </w:t>
      </w:r>
      <w:r>
        <w:rPr>
          <w:spacing w:val="2"/>
        </w:rPr>
        <w:t>“</w:t>
      </w:r>
      <w:r>
        <w:rPr>
          <w:spacing w:val="-119"/>
        </w:rPr>
        <w:t xml:space="preserve"> </w:t>
      </w:r>
      <w:r>
        <w:rPr>
          <w:spacing w:val="2"/>
        </w:rPr>
        <w:t>三公”经费预算情况说明</w:t>
      </w:r>
    </w:p>
    <w:p w14:paraId="30B4610E">
      <w:pPr>
        <w:pStyle w:val="3"/>
        <w:spacing w:before="252" w:line="222" w:lineRule="auto"/>
        <w:ind w:left="683"/>
      </w:pPr>
      <w:r>
        <w:rPr>
          <w:spacing w:val="7"/>
          <w14:textOutline w14:w="5793" w14:cap="sq" w14:cmpd="sng">
            <w14:solidFill>
              <w14:srgbClr w14:val="000000"/>
            </w14:solidFill>
            <w14:prstDash w14:val="solid"/>
            <w14:bevel/>
          </w14:textOutline>
        </w:rPr>
        <w:t>第四部分</w:t>
      </w:r>
      <w:r>
        <w:rPr>
          <w:spacing w:val="7"/>
        </w:rPr>
        <w:t xml:space="preserve">  </w:t>
      </w:r>
      <w:r>
        <w:rPr>
          <w:spacing w:val="7"/>
          <w14:textOutline w14:w="5793" w14:cap="sq" w14:cmpd="sng">
            <w14:solidFill>
              <w14:srgbClr w14:val="000000"/>
            </w14:solidFill>
            <w14:prstDash w14:val="solid"/>
            <w14:bevel/>
          </w14:textOutline>
        </w:rPr>
        <w:t>名词</w:t>
      </w:r>
      <w:bookmarkStart w:id="0" w:name="_GoBack"/>
      <w:bookmarkEnd w:id="0"/>
      <w:r>
        <w:rPr>
          <w:spacing w:val="7"/>
          <w14:textOutline w14:w="5793" w14:cap="sq" w14:cmpd="sng">
            <w14:solidFill>
              <w14:srgbClr w14:val="000000"/>
            </w14:solidFill>
            <w14:prstDash w14:val="solid"/>
            <w14:bevel/>
          </w14:textOutline>
        </w:rPr>
        <w:t>解释</w:t>
      </w:r>
    </w:p>
    <w:p w14:paraId="5F064EA7">
      <w:pPr>
        <w:spacing w:line="222" w:lineRule="auto"/>
        <w:sectPr>
          <w:headerReference r:id="rId5" w:type="default"/>
          <w:footerReference r:id="rId6" w:type="default"/>
          <w:pgSz w:w="11906" w:h="16839"/>
          <w:pgMar w:top="400" w:right="1786" w:bottom="400" w:left="1785" w:header="0" w:footer="0" w:gutter="0"/>
          <w:cols w:space="720" w:num="1"/>
        </w:sectPr>
      </w:pPr>
    </w:p>
    <w:p w14:paraId="43DD42F7">
      <w:pPr>
        <w:tabs>
          <w:tab w:val="left" w:pos="9660"/>
        </w:tabs>
        <w:spacing w:line="280" w:lineRule="auto"/>
        <w:ind w:left="636" w:leftChars="303" w:firstLine="0" w:firstLineChars="0"/>
        <w:rPr>
          <w:rFonts w:ascii="Arial"/>
          <w:sz w:val="21"/>
        </w:rPr>
      </w:pPr>
    </w:p>
    <w:p w14:paraId="10C493E2">
      <w:pPr>
        <w:spacing w:line="281" w:lineRule="auto"/>
        <w:rPr>
          <w:rFonts w:ascii="Arial"/>
          <w:sz w:val="21"/>
        </w:rPr>
      </w:pPr>
    </w:p>
    <w:p w14:paraId="2BD13539">
      <w:pPr>
        <w:spacing w:line="281" w:lineRule="auto"/>
        <w:rPr>
          <w:rFonts w:ascii="Arial"/>
          <w:sz w:val="21"/>
        </w:rPr>
      </w:pPr>
    </w:p>
    <w:p w14:paraId="35CEB905">
      <w:pPr>
        <w:spacing w:line="281" w:lineRule="auto"/>
        <w:rPr>
          <w:rFonts w:ascii="Arial"/>
          <w:sz w:val="21"/>
        </w:rPr>
      </w:pPr>
    </w:p>
    <w:p w14:paraId="01D71E85">
      <w:pPr>
        <w:pStyle w:val="3"/>
        <w:spacing w:before="101" w:line="222" w:lineRule="auto"/>
        <w:jc w:val="center"/>
      </w:pPr>
      <w:r>
        <w:rPr>
          <w:spacing w:val="4"/>
          <w14:textOutline w14:w="5793" w14:cap="sq" w14:cmpd="sng">
            <w14:solidFill>
              <w14:srgbClr w14:val="000000"/>
            </w14:solidFill>
            <w14:prstDash w14:val="solid"/>
            <w14:bevel/>
          </w14:textOutline>
        </w:rPr>
        <w:t>第一部分</w:t>
      </w:r>
      <w:r>
        <w:rPr>
          <w:spacing w:val="20"/>
        </w:rPr>
        <w:t xml:space="preserve">  </w:t>
      </w:r>
      <w:r>
        <w:rPr>
          <w:rFonts w:hint="eastAsia"/>
          <w:spacing w:val="4"/>
          <w:lang w:val="en-US" w:eastAsia="zh-CN"/>
          <w14:textOutline w14:w="5793" w14:cap="sq" w14:cmpd="sng">
            <w14:solidFill>
              <w14:srgbClr w14:val="000000"/>
            </w14:solidFill>
            <w14:prstDash w14:val="solid"/>
            <w14:bevel/>
          </w14:textOutline>
        </w:rPr>
        <w:t>石城县自然资源局</w:t>
      </w:r>
      <w:r>
        <w:rPr>
          <w:spacing w:val="4"/>
          <w14:textOutline w14:w="5793" w14:cap="sq" w14:cmpd="sng">
            <w14:solidFill>
              <w14:srgbClr w14:val="000000"/>
            </w14:solidFill>
            <w14:prstDash w14:val="solid"/>
            <w14:bevel/>
          </w14:textOutline>
        </w:rPr>
        <w:t>概况</w:t>
      </w:r>
    </w:p>
    <w:p w14:paraId="59E513EE">
      <w:pPr>
        <w:spacing w:line="342" w:lineRule="auto"/>
        <w:rPr>
          <w:rFonts w:ascii="Arial"/>
          <w:sz w:val="21"/>
        </w:rPr>
      </w:pPr>
    </w:p>
    <w:p w14:paraId="12ECFA68">
      <w:pPr>
        <w:spacing w:line="342" w:lineRule="auto"/>
        <w:rPr>
          <w:rFonts w:ascii="Arial"/>
          <w:sz w:val="21"/>
        </w:rPr>
      </w:pPr>
    </w:p>
    <w:p w14:paraId="1FA2F558">
      <w:pPr>
        <w:spacing w:before="101" w:line="221" w:lineRule="auto"/>
        <w:ind w:left="1060" w:leftChars="0" w:firstLine="0" w:firstLineChars="0"/>
        <w:rPr>
          <w:rFonts w:ascii="楷体" w:hAnsi="楷体" w:eastAsia="楷体" w:cs="楷体"/>
          <w:sz w:val="31"/>
          <w:szCs w:val="31"/>
        </w:rPr>
      </w:pPr>
      <w:r>
        <w:rPr>
          <w:rFonts w:ascii="楷体" w:hAnsi="楷体" w:eastAsia="楷体" w:cs="楷体"/>
          <w:spacing w:val="8"/>
          <w:sz w:val="31"/>
          <w:szCs w:val="31"/>
          <w14:textOutline w14:w="5793" w14:cap="sq" w14:cmpd="sng">
            <w14:solidFill>
              <w14:srgbClr w14:val="000000"/>
            </w14:solidFill>
            <w14:prstDash w14:val="solid"/>
            <w14:bevel/>
          </w14:textOutline>
        </w:rPr>
        <w:t>一、部门主要职责</w:t>
      </w:r>
    </w:p>
    <w:p w14:paraId="7ED9E627">
      <w:pPr>
        <w:spacing w:beforeLines="0" w:afterLines="0" w:line="600" w:lineRule="exact"/>
        <w:ind w:firstLine="644" w:firstLineChars="200"/>
        <w:jc w:val="both"/>
        <w:rPr>
          <w:rFonts w:hint="eastAsia" w:ascii="仿宋" w:hAnsi="仿宋" w:eastAsia="仿宋" w:cs="仿宋"/>
          <w:snapToGrid w:val="0"/>
          <w:color w:val="000000"/>
          <w:spacing w:val="6"/>
          <w:kern w:val="0"/>
          <w:sz w:val="31"/>
          <w:szCs w:val="31"/>
          <w:lang w:val="en-US" w:eastAsia="en-US" w:bidi="ar-SA"/>
        </w:rPr>
      </w:pPr>
      <w:r>
        <w:rPr>
          <w:rFonts w:hint="eastAsia" w:ascii="仿宋" w:hAnsi="仿宋" w:eastAsia="仿宋" w:cs="仿宋"/>
          <w:snapToGrid w:val="0"/>
          <w:color w:val="000000"/>
          <w:spacing w:val="6"/>
          <w:kern w:val="0"/>
          <w:sz w:val="31"/>
          <w:szCs w:val="31"/>
          <w:lang w:val="en-US" w:eastAsia="en-US" w:bidi="ar-SA"/>
        </w:rPr>
        <w:t>石城县自然资源局是县政府主管全县自然资源工作的部门，主要职责是：</w:t>
      </w:r>
    </w:p>
    <w:p w14:paraId="20EAC901">
      <w:pPr>
        <w:numPr>
          <w:ilvl w:val="0"/>
          <w:numId w:val="0"/>
        </w:numPr>
        <w:spacing w:beforeLines="0" w:afterLines="0" w:line="600" w:lineRule="exact"/>
        <w:ind w:firstLine="644" w:firstLineChars="200"/>
        <w:jc w:val="both"/>
        <w:rPr>
          <w:rFonts w:hint="eastAsia" w:ascii="仿宋" w:hAnsi="仿宋" w:eastAsia="仿宋" w:cs="仿宋"/>
          <w:snapToGrid w:val="0"/>
          <w:color w:val="000000"/>
          <w:spacing w:val="6"/>
          <w:kern w:val="0"/>
          <w:sz w:val="31"/>
          <w:szCs w:val="31"/>
          <w:lang w:val="en-US" w:eastAsia="en-US" w:bidi="ar-SA"/>
        </w:rPr>
      </w:pPr>
      <w:r>
        <w:rPr>
          <w:rFonts w:hint="eastAsia" w:ascii="仿宋" w:hAnsi="仿宋" w:eastAsia="仿宋" w:cs="仿宋"/>
          <w:snapToGrid w:val="0"/>
          <w:color w:val="000000"/>
          <w:spacing w:val="6"/>
          <w:kern w:val="0"/>
          <w:sz w:val="31"/>
          <w:szCs w:val="31"/>
          <w:lang w:val="en-US" w:eastAsia="zh-CN" w:bidi="ar-SA"/>
        </w:rPr>
        <w:t>1、</w:t>
      </w:r>
      <w:r>
        <w:rPr>
          <w:rFonts w:hint="eastAsia" w:ascii="仿宋" w:hAnsi="仿宋" w:eastAsia="仿宋" w:cs="仿宋"/>
          <w:snapToGrid w:val="0"/>
          <w:color w:val="000000"/>
          <w:spacing w:val="6"/>
          <w:kern w:val="0"/>
          <w:sz w:val="31"/>
          <w:szCs w:val="31"/>
          <w:lang w:val="en-US" w:eastAsia="en-US" w:bidi="ar-SA"/>
        </w:rPr>
        <w:t>履行全民所有土地、矿产、森林、草地、湿地、水等自然资源资产所有者职责以及所有国土空间用途管制和生态修复职责；</w:t>
      </w:r>
    </w:p>
    <w:p w14:paraId="03ED4B89">
      <w:pPr>
        <w:numPr>
          <w:ilvl w:val="0"/>
          <w:numId w:val="0"/>
        </w:numPr>
        <w:spacing w:beforeLines="0" w:afterLines="0" w:line="600" w:lineRule="exact"/>
        <w:ind w:firstLine="644" w:firstLineChars="200"/>
        <w:jc w:val="both"/>
        <w:rPr>
          <w:rFonts w:hint="eastAsia" w:ascii="仿宋" w:hAnsi="仿宋" w:eastAsia="仿宋" w:cs="仿宋"/>
          <w:snapToGrid w:val="0"/>
          <w:color w:val="000000"/>
          <w:spacing w:val="6"/>
          <w:kern w:val="0"/>
          <w:sz w:val="31"/>
          <w:szCs w:val="31"/>
          <w:lang w:val="en-US" w:eastAsia="en-US" w:bidi="ar-SA"/>
        </w:rPr>
      </w:pPr>
      <w:r>
        <w:rPr>
          <w:rFonts w:hint="eastAsia" w:ascii="仿宋" w:hAnsi="仿宋" w:eastAsia="仿宋" w:cs="仿宋"/>
          <w:snapToGrid w:val="0"/>
          <w:color w:val="000000"/>
          <w:spacing w:val="6"/>
          <w:kern w:val="0"/>
          <w:sz w:val="31"/>
          <w:szCs w:val="31"/>
          <w:lang w:val="en-US" w:eastAsia="zh-CN" w:bidi="ar-SA"/>
        </w:rPr>
        <w:t>2、</w:t>
      </w:r>
      <w:r>
        <w:rPr>
          <w:rFonts w:hint="eastAsia" w:ascii="仿宋" w:hAnsi="仿宋" w:eastAsia="仿宋" w:cs="仿宋"/>
          <w:snapToGrid w:val="0"/>
          <w:color w:val="000000"/>
          <w:spacing w:val="6"/>
          <w:kern w:val="0"/>
          <w:sz w:val="31"/>
          <w:szCs w:val="31"/>
          <w:lang w:val="en-US" w:eastAsia="en-US" w:bidi="ar-SA"/>
        </w:rPr>
        <w:t>负责自然资源调查监测评价；</w:t>
      </w:r>
    </w:p>
    <w:p w14:paraId="4004EFCA">
      <w:pPr>
        <w:numPr>
          <w:ilvl w:val="0"/>
          <w:numId w:val="0"/>
        </w:numPr>
        <w:spacing w:beforeLines="0" w:afterLines="0" w:line="600" w:lineRule="exact"/>
        <w:ind w:firstLine="644" w:firstLineChars="200"/>
        <w:jc w:val="both"/>
        <w:rPr>
          <w:rFonts w:hint="eastAsia" w:ascii="仿宋" w:hAnsi="仿宋" w:eastAsia="仿宋" w:cs="仿宋"/>
          <w:snapToGrid w:val="0"/>
          <w:color w:val="000000"/>
          <w:spacing w:val="6"/>
          <w:kern w:val="0"/>
          <w:sz w:val="31"/>
          <w:szCs w:val="31"/>
          <w:lang w:val="en-US" w:eastAsia="en-US" w:bidi="ar-SA"/>
        </w:rPr>
      </w:pPr>
      <w:r>
        <w:rPr>
          <w:rFonts w:hint="eastAsia" w:ascii="仿宋" w:hAnsi="仿宋" w:eastAsia="仿宋" w:cs="仿宋"/>
          <w:snapToGrid w:val="0"/>
          <w:color w:val="000000"/>
          <w:spacing w:val="6"/>
          <w:kern w:val="0"/>
          <w:sz w:val="31"/>
          <w:szCs w:val="31"/>
          <w:lang w:val="en-US" w:eastAsia="zh-CN" w:bidi="ar-SA"/>
        </w:rPr>
        <w:t>3、</w:t>
      </w:r>
      <w:r>
        <w:rPr>
          <w:rFonts w:hint="eastAsia" w:ascii="仿宋" w:hAnsi="仿宋" w:eastAsia="仿宋" w:cs="仿宋"/>
          <w:snapToGrid w:val="0"/>
          <w:color w:val="000000"/>
          <w:spacing w:val="6"/>
          <w:kern w:val="0"/>
          <w:sz w:val="31"/>
          <w:szCs w:val="31"/>
          <w:lang w:val="en-US" w:eastAsia="en-US" w:bidi="ar-SA"/>
        </w:rPr>
        <w:t>负责全县自然资源统一确权登记工作；</w:t>
      </w:r>
    </w:p>
    <w:p w14:paraId="0D6C14F3">
      <w:pPr>
        <w:numPr>
          <w:ilvl w:val="0"/>
          <w:numId w:val="0"/>
        </w:numPr>
        <w:spacing w:beforeLines="0" w:afterLines="0" w:line="600" w:lineRule="exact"/>
        <w:ind w:firstLine="644" w:firstLineChars="200"/>
        <w:jc w:val="both"/>
        <w:rPr>
          <w:rFonts w:hint="eastAsia" w:ascii="仿宋" w:hAnsi="仿宋" w:eastAsia="仿宋" w:cs="仿宋"/>
          <w:snapToGrid w:val="0"/>
          <w:color w:val="000000"/>
          <w:spacing w:val="6"/>
          <w:kern w:val="0"/>
          <w:sz w:val="31"/>
          <w:szCs w:val="31"/>
          <w:lang w:val="en-US" w:eastAsia="en-US" w:bidi="ar-SA"/>
        </w:rPr>
      </w:pPr>
      <w:r>
        <w:rPr>
          <w:rFonts w:hint="eastAsia" w:ascii="仿宋" w:hAnsi="仿宋" w:eastAsia="仿宋" w:cs="仿宋"/>
          <w:snapToGrid w:val="0"/>
          <w:color w:val="000000"/>
          <w:spacing w:val="6"/>
          <w:kern w:val="0"/>
          <w:sz w:val="31"/>
          <w:szCs w:val="31"/>
          <w:lang w:val="en-US" w:eastAsia="zh-CN" w:bidi="ar-SA"/>
        </w:rPr>
        <w:t>4、</w:t>
      </w:r>
      <w:r>
        <w:rPr>
          <w:rFonts w:hint="eastAsia" w:ascii="仿宋" w:hAnsi="仿宋" w:eastAsia="仿宋" w:cs="仿宋"/>
          <w:snapToGrid w:val="0"/>
          <w:color w:val="000000"/>
          <w:spacing w:val="6"/>
          <w:kern w:val="0"/>
          <w:sz w:val="31"/>
          <w:szCs w:val="31"/>
          <w:lang w:val="en-US" w:eastAsia="en-US" w:bidi="ar-SA"/>
        </w:rPr>
        <w:t>负责自然资源资产有偿使用工作；</w:t>
      </w:r>
    </w:p>
    <w:p w14:paraId="7251AF5D">
      <w:pPr>
        <w:numPr>
          <w:ilvl w:val="0"/>
          <w:numId w:val="0"/>
        </w:numPr>
        <w:spacing w:beforeLines="0" w:afterLines="0" w:line="600" w:lineRule="exact"/>
        <w:ind w:firstLine="644" w:firstLineChars="200"/>
        <w:jc w:val="both"/>
        <w:rPr>
          <w:rFonts w:hint="eastAsia" w:ascii="仿宋" w:hAnsi="仿宋" w:eastAsia="仿宋" w:cs="仿宋"/>
          <w:snapToGrid w:val="0"/>
          <w:color w:val="000000"/>
          <w:spacing w:val="6"/>
          <w:kern w:val="0"/>
          <w:sz w:val="31"/>
          <w:szCs w:val="31"/>
          <w:lang w:val="en-US" w:eastAsia="en-US" w:bidi="ar-SA"/>
        </w:rPr>
      </w:pPr>
      <w:r>
        <w:rPr>
          <w:rFonts w:hint="eastAsia" w:ascii="仿宋" w:hAnsi="仿宋" w:eastAsia="仿宋" w:cs="仿宋"/>
          <w:snapToGrid w:val="0"/>
          <w:color w:val="000000"/>
          <w:spacing w:val="6"/>
          <w:kern w:val="0"/>
          <w:sz w:val="31"/>
          <w:szCs w:val="31"/>
          <w:lang w:val="en-US" w:eastAsia="zh-CN" w:bidi="ar-SA"/>
        </w:rPr>
        <w:t>5、</w:t>
      </w:r>
      <w:r>
        <w:rPr>
          <w:rFonts w:hint="eastAsia" w:ascii="仿宋" w:hAnsi="仿宋" w:eastAsia="仿宋" w:cs="仿宋"/>
          <w:snapToGrid w:val="0"/>
          <w:color w:val="000000"/>
          <w:spacing w:val="6"/>
          <w:kern w:val="0"/>
          <w:sz w:val="31"/>
          <w:szCs w:val="31"/>
          <w:lang w:val="en-US" w:eastAsia="en-US" w:bidi="ar-SA"/>
        </w:rPr>
        <w:t>负责自然资源的合理开发利用工作；</w:t>
      </w:r>
    </w:p>
    <w:p w14:paraId="1BAD887D">
      <w:pPr>
        <w:numPr>
          <w:ilvl w:val="0"/>
          <w:numId w:val="0"/>
        </w:numPr>
        <w:spacing w:beforeLines="0" w:afterLines="0" w:line="600" w:lineRule="exact"/>
        <w:ind w:firstLine="644" w:firstLineChars="200"/>
        <w:jc w:val="both"/>
        <w:rPr>
          <w:rFonts w:hint="eastAsia" w:ascii="仿宋" w:hAnsi="仿宋" w:eastAsia="仿宋" w:cs="仿宋"/>
          <w:snapToGrid w:val="0"/>
          <w:color w:val="000000"/>
          <w:spacing w:val="6"/>
          <w:kern w:val="0"/>
          <w:sz w:val="31"/>
          <w:szCs w:val="31"/>
          <w:lang w:val="en-US" w:eastAsia="en-US" w:bidi="ar-SA"/>
        </w:rPr>
      </w:pPr>
      <w:r>
        <w:rPr>
          <w:rFonts w:hint="eastAsia" w:ascii="仿宋" w:hAnsi="仿宋" w:eastAsia="仿宋" w:cs="仿宋"/>
          <w:snapToGrid w:val="0"/>
          <w:color w:val="000000"/>
          <w:spacing w:val="6"/>
          <w:kern w:val="0"/>
          <w:sz w:val="31"/>
          <w:szCs w:val="31"/>
          <w:lang w:val="en-US" w:eastAsia="zh-CN" w:bidi="ar-SA"/>
        </w:rPr>
        <w:t>6、</w:t>
      </w:r>
      <w:r>
        <w:rPr>
          <w:rFonts w:hint="eastAsia" w:ascii="仿宋" w:hAnsi="仿宋" w:eastAsia="仿宋" w:cs="仿宋"/>
          <w:snapToGrid w:val="0"/>
          <w:color w:val="000000"/>
          <w:spacing w:val="6"/>
          <w:kern w:val="0"/>
          <w:sz w:val="31"/>
          <w:szCs w:val="31"/>
          <w:lang w:val="en-US" w:eastAsia="en-US" w:bidi="ar-SA"/>
        </w:rPr>
        <w:t>负责建立全县空间规划体系并监督实施；</w:t>
      </w:r>
    </w:p>
    <w:p w14:paraId="19942FEE">
      <w:pPr>
        <w:numPr>
          <w:ilvl w:val="0"/>
          <w:numId w:val="0"/>
        </w:numPr>
        <w:spacing w:beforeLines="0" w:afterLines="0" w:line="600" w:lineRule="exact"/>
        <w:ind w:firstLine="644" w:firstLineChars="200"/>
        <w:jc w:val="both"/>
        <w:rPr>
          <w:rFonts w:hint="eastAsia" w:ascii="仿宋" w:hAnsi="仿宋" w:eastAsia="仿宋" w:cs="仿宋"/>
          <w:snapToGrid w:val="0"/>
          <w:color w:val="000000"/>
          <w:spacing w:val="6"/>
          <w:kern w:val="0"/>
          <w:sz w:val="31"/>
          <w:szCs w:val="31"/>
          <w:lang w:val="en-US" w:eastAsia="en-US" w:bidi="ar-SA"/>
        </w:rPr>
      </w:pPr>
      <w:r>
        <w:rPr>
          <w:rFonts w:hint="eastAsia" w:ascii="仿宋" w:hAnsi="仿宋" w:eastAsia="仿宋" w:cs="仿宋"/>
          <w:snapToGrid w:val="0"/>
          <w:color w:val="000000"/>
          <w:spacing w:val="6"/>
          <w:kern w:val="0"/>
          <w:sz w:val="31"/>
          <w:szCs w:val="31"/>
          <w:lang w:val="en-US" w:eastAsia="zh-CN" w:bidi="ar-SA"/>
        </w:rPr>
        <w:t>7、</w:t>
      </w:r>
      <w:r>
        <w:rPr>
          <w:rFonts w:hint="eastAsia" w:ascii="仿宋" w:hAnsi="仿宋" w:eastAsia="仿宋" w:cs="仿宋"/>
          <w:snapToGrid w:val="0"/>
          <w:color w:val="000000"/>
          <w:spacing w:val="6"/>
          <w:kern w:val="0"/>
          <w:sz w:val="31"/>
          <w:szCs w:val="31"/>
          <w:lang w:val="en-US" w:eastAsia="en-US" w:bidi="ar-SA"/>
        </w:rPr>
        <w:t>负责统筹国土空间和自然资源生态修复；</w:t>
      </w:r>
    </w:p>
    <w:p w14:paraId="5F2F9135">
      <w:pPr>
        <w:numPr>
          <w:ilvl w:val="0"/>
          <w:numId w:val="0"/>
        </w:numPr>
        <w:spacing w:beforeLines="0" w:afterLines="0" w:line="600" w:lineRule="exact"/>
        <w:ind w:firstLine="644" w:firstLineChars="200"/>
        <w:jc w:val="both"/>
        <w:rPr>
          <w:rFonts w:hint="eastAsia" w:ascii="仿宋" w:hAnsi="仿宋" w:eastAsia="仿宋" w:cs="仿宋"/>
          <w:snapToGrid w:val="0"/>
          <w:color w:val="000000"/>
          <w:spacing w:val="6"/>
          <w:kern w:val="0"/>
          <w:sz w:val="31"/>
          <w:szCs w:val="31"/>
          <w:lang w:val="en-US" w:eastAsia="en-US" w:bidi="ar-SA"/>
        </w:rPr>
      </w:pPr>
      <w:r>
        <w:rPr>
          <w:rFonts w:hint="eastAsia" w:ascii="仿宋" w:hAnsi="仿宋" w:eastAsia="仿宋" w:cs="仿宋"/>
          <w:snapToGrid w:val="0"/>
          <w:color w:val="000000"/>
          <w:spacing w:val="6"/>
          <w:kern w:val="0"/>
          <w:sz w:val="31"/>
          <w:szCs w:val="31"/>
          <w:lang w:val="en-US" w:eastAsia="zh-CN" w:bidi="ar-SA"/>
        </w:rPr>
        <w:t>8、</w:t>
      </w:r>
      <w:r>
        <w:rPr>
          <w:rFonts w:hint="eastAsia" w:ascii="仿宋" w:hAnsi="仿宋" w:eastAsia="仿宋" w:cs="仿宋"/>
          <w:snapToGrid w:val="0"/>
          <w:color w:val="000000"/>
          <w:spacing w:val="6"/>
          <w:kern w:val="0"/>
          <w:sz w:val="31"/>
          <w:szCs w:val="31"/>
          <w:lang w:val="en-US" w:eastAsia="en-US" w:bidi="ar-SA"/>
        </w:rPr>
        <w:t>负责组织实施最严格的耕地保护制度；</w:t>
      </w:r>
    </w:p>
    <w:p w14:paraId="4346C380">
      <w:pPr>
        <w:numPr>
          <w:ilvl w:val="0"/>
          <w:numId w:val="0"/>
        </w:numPr>
        <w:spacing w:beforeLines="0" w:afterLines="0" w:line="600" w:lineRule="exact"/>
        <w:ind w:firstLine="644" w:firstLineChars="200"/>
        <w:jc w:val="both"/>
        <w:rPr>
          <w:rFonts w:hint="eastAsia" w:ascii="仿宋" w:hAnsi="仿宋" w:eastAsia="仿宋" w:cs="仿宋"/>
          <w:snapToGrid w:val="0"/>
          <w:color w:val="000000"/>
          <w:spacing w:val="6"/>
          <w:kern w:val="0"/>
          <w:sz w:val="31"/>
          <w:szCs w:val="31"/>
          <w:lang w:val="en-US" w:eastAsia="en-US" w:bidi="ar-SA"/>
        </w:rPr>
      </w:pPr>
      <w:r>
        <w:rPr>
          <w:rFonts w:hint="eastAsia" w:ascii="仿宋" w:hAnsi="仿宋" w:eastAsia="仿宋" w:cs="仿宋"/>
          <w:snapToGrid w:val="0"/>
          <w:color w:val="000000"/>
          <w:spacing w:val="6"/>
          <w:kern w:val="0"/>
          <w:sz w:val="31"/>
          <w:szCs w:val="31"/>
          <w:lang w:val="en-US" w:eastAsia="zh-CN" w:bidi="ar-SA"/>
        </w:rPr>
        <w:t>9、</w:t>
      </w:r>
      <w:r>
        <w:rPr>
          <w:rFonts w:hint="eastAsia" w:ascii="仿宋" w:hAnsi="仿宋" w:eastAsia="仿宋" w:cs="仿宋"/>
          <w:snapToGrid w:val="0"/>
          <w:color w:val="000000"/>
          <w:spacing w:val="6"/>
          <w:kern w:val="0"/>
          <w:sz w:val="31"/>
          <w:szCs w:val="31"/>
          <w:lang w:val="en-US" w:eastAsia="en-US" w:bidi="ar-SA"/>
        </w:rPr>
        <w:t>负责管理地质勘查行业和全县地质工作；</w:t>
      </w:r>
    </w:p>
    <w:p w14:paraId="75A3752E">
      <w:pPr>
        <w:numPr>
          <w:ilvl w:val="0"/>
          <w:numId w:val="0"/>
        </w:numPr>
        <w:spacing w:beforeLines="0" w:afterLines="0" w:line="600" w:lineRule="exact"/>
        <w:ind w:firstLine="644" w:firstLineChars="200"/>
        <w:jc w:val="both"/>
        <w:rPr>
          <w:rFonts w:hint="eastAsia" w:ascii="仿宋" w:hAnsi="仿宋" w:eastAsia="仿宋" w:cs="仿宋"/>
          <w:snapToGrid w:val="0"/>
          <w:color w:val="000000"/>
          <w:spacing w:val="6"/>
          <w:kern w:val="0"/>
          <w:sz w:val="31"/>
          <w:szCs w:val="31"/>
          <w:lang w:val="en-US" w:eastAsia="en-US" w:bidi="ar-SA"/>
        </w:rPr>
      </w:pPr>
      <w:r>
        <w:rPr>
          <w:rFonts w:hint="eastAsia" w:ascii="仿宋" w:hAnsi="仿宋" w:eastAsia="仿宋" w:cs="仿宋"/>
          <w:snapToGrid w:val="0"/>
          <w:color w:val="000000"/>
          <w:spacing w:val="6"/>
          <w:kern w:val="0"/>
          <w:sz w:val="31"/>
          <w:szCs w:val="31"/>
          <w:lang w:val="en-US" w:eastAsia="zh-CN" w:bidi="ar-SA"/>
        </w:rPr>
        <w:t>10、</w:t>
      </w:r>
      <w:r>
        <w:rPr>
          <w:rFonts w:hint="eastAsia" w:ascii="仿宋" w:hAnsi="仿宋" w:eastAsia="仿宋" w:cs="仿宋"/>
          <w:snapToGrid w:val="0"/>
          <w:color w:val="000000"/>
          <w:spacing w:val="6"/>
          <w:kern w:val="0"/>
          <w:sz w:val="31"/>
          <w:szCs w:val="31"/>
          <w:lang w:val="en-US" w:eastAsia="en-US" w:bidi="ar-SA"/>
        </w:rPr>
        <w:t>负责落实综合防灾减灾规划相关工作；</w:t>
      </w:r>
    </w:p>
    <w:p w14:paraId="7A76E4D7">
      <w:pPr>
        <w:numPr>
          <w:ilvl w:val="0"/>
          <w:numId w:val="0"/>
        </w:numPr>
        <w:spacing w:beforeLines="0" w:afterLines="0" w:line="600" w:lineRule="exact"/>
        <w:ind w:firstLine="644" w:firstLineChars="200"/>
        <w:jc w:val="both"/>
        <w:rPr>
          <w:rFonts w:hint="eastAsia" w:ascii="仿宋" w:hAnsi="仿宋" w:eastAsia="仿宋" w:cs="仿宋"/>
          <w:snapToGrid w:val="0"/>
          <w:color w:val="000000"/>
          <w:spacing w:val="6"/>
          <w:kern w:val="0"/>
          <w:sz w:val="31"/>
          <w:szCs w:val="31"/>
          <w:lang w:val="en-US" w:eastAsia="en-US" w:bidi="ar-SA"/>
        </w:rPr>
      </w:pPr>
      <w:r>
        <w:rPr>
          <w:rFonts w:hint="eastAsia" w:ascii="仿宋" w:hAnsi="仿宋" w:eastAsia="仿宋" w:cs="仿宋"/>
          <w:snapToGrid w:val="0"/>
          <w:color w:val="000000"/>
          <w:spacing w:val="6"/>
          <w:kern w:val="0"/>
          <w:sz w:val="31"/>
          <w:szCs w:val="31"/>
          <w:lang w:val="en-US" w:eastAsia="zh-CN" w:bidi="ar-SA"/>
        </w:rPr>
        <w:t>11、</w:t>
      </w:r>
      <w:r>
        <w:rPr>
          <w:rFonts w:hint="eastAsia" w:ascii="仿宋" w:hAnsi="仿宋" w:eastAsia="仿宋" w:cs="仿宋"/>
          <w:snapToGrid w:val="0"/>
          <w:color w:val="000000"/>
          <w:spacing w:val="6"/>
          <w:kern w:val="0"/>
          <w:sz w:val="31"/>
          <w:szCs w:val="31"/>
          <w:lang w:val="en-US" w:eastAsia="en-US" w:bidi="ar-SA"/>
        </w:rPr>
        <w:t>负责矿产资源管理工作；</w:t>
      </w:r>
    </w:p>
    <w:p w14:paraId="1A99216D">
      <w:pPr>
        <w:numPr>
          <w:ilvl w:val="0"/>
          <w:numId w:val="0"/>
        </w:numPr>
        <w:spacing w:beforeLines="0" w:afterLines="0" w:line="600" w:lineRule="exact"/>
        <w:ind w:firstLine="644" w:firstLineChars="200"/>
        <w:jc w:val="both"/>
        <w:rPr>
          <w:rFonts w:hint="eastAsia" w:ascii="仿宋" w:hAnsi="仿宋" w:eastAsia="仿宋" w:cs="仿宋"/>
          <w:snapToGrid w:val="0"/>
          <w:color w:val="000000"/>
          <w:spacing w:val="6"/>
          <w:kern w:val="0"/>
          <w:sz w:val="31"/>
          <w:szCs w:val="31"/>
          <w:lang w:val="en-US" w:eastAsia="en-US" w:bidi="ar-SA"/>
        </w:rPr>
      </w:pPr>
      <w:r>
        <w:rPr>
          <w:rFonts w:hint="eastAsia" w:ascii="仿宋" w:hAnsi="仿宋" w:eastAsia="仿宋" w:cs="仿宋"/>
          <w:snapToGrid w:val="0"/>
          <w:color w:val="000000"/>
          <w:spacing w:val="6"/>
          <w:kern w:val="0"/>
          <w:sz w:val="31"/>
          <w:szCs w:val="31"/>
          <w:lang w:val="en-US" w:eastAsia="zh-CN" w:bidi="ar-SA"/>
        </w:rPr>
        <w:t>12、</w:t>
      </w:r>
      <w:r>
        <w:rPr>
          <w:rFonts w:hint="eastAsia" w:ascii="仿宋" w:hAnsi="仿宋" w:eastAsia="仿宋" w:cs="仿宋"/>
          <w:snapToGrid w:val="0"/>
          <w:color w:val="000000"/>
          <w:spacing w:val="6"/>
          <w:kern w:val="0"/>
          <w:sz w:val="31"/>
          <w:szCs w:val="31"/>
          <w:lang w:val="en-US" w:eastAsia="en-US" w:bidi="ar-SA"/>
        </w:rPr>
        <w:t>负责测绘地理信息管理工作；</w:t>
      </w:r>
    </w:p>
    <w:p w14:paraId="6742AC15">
      <w:pPr>
        <w:numPr>
          <w:ilvl w:val="0"/>
          <w:numId w:val="0"/>
        </w:numPr>
        <w:spacing w:beforeLines="0" w:afterLines="0" w:line="600" w:lineRule="exact"/>
        <w:ind w:firstLine="644" w:firstLineChars="200"/>
        <w:jc w:val="both"/>
        <w:rPr>
          <w:rFonts w:hint="eastAsia" w:ascii="仿宋" w:hAnsi="仿宋" w:eastAsia="仿宋" w:cs="仿宋"/>
          <w:snapToGrid w:val="0"/>
          <w:color w:val="000000"/>
          <w:spacing w:val="6"/>
          <w:kern w:val="0"/>
          <w:sz w:val="31"/>
          <w:szCs w:val="31"/>
          <w:lang w:val="en-US" w:eastAsia="en-US" w:bidi="ar-SA"/>
        </w:rPr>
      </w:pPr>
      <w:r>
        <w:rPr>
          <w:rFonts w:hint="eastAsia" w:ascii="仿宋" w:hAnsi="仿宋" w:eastAsia="仿宋" w:cs="仿宋"/>
          <w:snapToGrid w:val="0"/>
          <w:color w:val="000000"/>
          <w:spacing w:val="6"/>
          <w:kern w:val="0"/>
          <w:sz w:val="31"/>
          <w:szCs w:val="31"/>
          <w:lang w:val="en-US" w:eastAsia="zh-CN" w:bidi="ar-SA"/>
        </w:rPr>
        <w:t>13、</w:t>
      </w:r>
      <w:r>
        <w:rPr>
          <w:rFonts w:hint="eastAsia" w:ascii="仿宋" w:hAnsi="仿宋" w:eastAsia="仿宋" w:cs="仿宋"/>
          <w:snapToGrid w:val="0"/>
          <w:color w:val="000000"/>
          <w:spacing w:val="6"/>
          <w:kern w:val="0"/>
          <w:sz w:val="31"/>
          <w:szCs w:val="31"/>
          <w:lang w:val="en-US" w:eastAsia="en-US" w:bidi="ar-SA"/>
        </w:rPr>
        <w:t>负责涉及国土资源重大信访案件的调查处理工作；</w:t>
      </w:r>
    </w:p>
    <w:p w14:paraId="51898F11">
      <w:pPr>
        <w:numPr>
          <w:ilvl w:val="0"/>
          <w:numId w:val="0"/>
        </w:numPr>
        <w:spacing w:beforeLines="0" w:afterLines="0" w:line="600" w:lineRule="exact"/>
        <w:ind w:firstLine="644" w:firstLineChars="200"/>
        <w:jc w:val="both"/>
        <w:rPr>
          <w:rFonts w:hint="eastAsia" w:ascii="仿宋" w:hAnsi="仿宋" w:eastAsia="仿宋" w:cs="仿宋"/>
          <w:snapToGrid w:val="0"/>
          <w:color w:val="000000"/>
          <w:spacing w:val="6"/>
          <w:kern w:val="0"/>
          <w:sz w:val="31"/>
          <w:szCs w:val="31"/>
          <w:lang w:val="en-US" w:eastAsia="en-US" w:bidi="ar-SA"/>
        </w:rPr>
      </w:pPr>
      <w:r>
        <w:rPr>
          <w:rFonts w:hint="eastAsia" w:ascii="仿宋" w:hAnsi="仿宋" w:eastAsia="仿宋" w:cs="仿宋"/>
          <w:snapToGrid w:val="0"/>
          <w:color w:val="000000"/>
          <w:spacing w:val="6"/>
          <w:kern w:val="0"/>
          <w:sz w:val="31"/>
          <w:szCs w:val="31"/>
          <w:lang w:val="en-US" w:eastAsia="zh-CN" w:bidi="ar-SA"/>
        </w:rPr>
        <w:t>14、</w:t>
      </w:r>
      <w:r>
        <w:rPr>
          <w:rFonts w:hint="eastAsia" w:ascii="仿宋" w:hAnsi="仿宋" w:eastAsia="仿宋" w:cs="仿宋"/>
          <w:snapToGrid w:val="0"/>
          <w:color w:val="000000"/>
          <w:spacing w:val="6"/>
          <w:kern w:val="0"/>
          <w:sz w:val="31"/>
          <w:szCs w:val="31"/>
          <w:lang w:val="en-US" w:eastAsia="en-US" w:bidi="ar-SA"/>
        </w:rPr>
        <w:t>负责组织和指导全县自然资源行政执法工作；</w:t>
      </w:r>
    </w:p>
    <w:p w14:paraId="337B9F40">
      <w:pPr>
        <w:numPr>
          <w:ilvl w:val="0"/>
          <w:numId w:val="0"/>
        </w:numPr>
        <w:spacing w:beforeLines="0" w:afterLines="0" w:line="600" w:lineRule="exact"/>
        <w:ind w:firstLine="644" w:firstLineChars="200"/>
        <w:jc w:val="both"/>
        <w:rPr>
          <w:rFonts w:hint="eastAsia" w:ascii="仿宋" w:hAnsi="仿宋" w:eastAsia="仿宋" w:cs="仿宋"/>
          <w:snapToGrid w:val="0"/>
          <w:color w:val="000000"/>
          <w:spacing w:val="6"/>
          <w:kern w:val="0"/>
          <w:sz w:val="31"/>
          <w:szCs w:val="31"/>
          <w:lang w:val="en-US" w:eastAsia="en-US" w:bidi="ar-SA"/>
        </w:rPr>
      </w:pPr>
      <w:r>
        <w:rPr>
          <w:rFonts w:hint="eastAsia" w:ascii="仿宋" w:hAnsi="仿宋" w:eastAsia="仿宋" w:cs="仿宋"/>
          <w:snapToGrid w:val="0"/>
          <w:color w:val="000000"/>
          <w:spacing w:val="6"/>
          <w:kern w:val="0"/>
          <w:sz w:val="31"/>
          <w:szCs w:val="31"/>
          <w:lang w:val="en-US" w:eastAsia="zh-CN" w:bidi="ar-SA"/>
        </w:rPr>
        <w:t>15、</w:t>
      </w:r>
      <w:r>
        <w:rPr>
          <w:rFonts w:hint="eastAsia" w:ascii="仿宋" w:hAnsi="仿宋" w:eastAsia="仿宋" w:cs="仿宋"/>
          <w:snapToGrid w:val="0"/>
          <w:color w:val="000000"/>
          <w:spacing w:val="6"/>
          <w:kern w:val="0"/>
          <w:sz w:val="31"/>
          <w:szCs w:val="31"/>
          <w:lang w:val="en-US" w:eastAsia="en-US" w:bidi="ar-SA"/>
        </w:rPr>
        <w:t>承办县委、县政府以及上级机关交办的其他事项。</w:t>
      </w:r>
    </w:p>
    <w:p w14:paraId="18120689">
      <w:pPr>
        <w:pStyle w:val="3"/>
        <w:spacing w:line="226" w:lineRule="auto"/>
        <w:ind w:left="36"/>
      </w:pPr>
    </w:p>
    <w:p w14:paraId="4512E6A8">
      <w:pPr>
        <w:spacing w:before="163" w:line="223" w:lineRule="auto"/>
        <w:ind w:left="23"/>
        <w:rPr>
          <w:rFonts w:ascii="楷体" w:hAnsi="楷体" w:eastAsia="楷体" w:cs="楷体"/>
          <w:spacing w:val="10"/>
          <w:sz w:val="31"/>
          <w:szCs w:val="31"/>
          <w14:textOutline w14:w="5793" w14:cap="sq" w14:cmpd="sng">
            <w14:solidFill>
              <w14:srgbClr w14:val="000000"/>
            </w14:solidFill>
            <w14:prstDash w14:val="solid"/>
            <w14:bevel/>
          </w14:textOutline>
        </w:rPr>
      </w:pPr>
    </w:p>
    <w:p w14:paraId="676F2B7C">
      <w:pPr>
        <w:spacing w:before="163" w:line="223" w:lineRule="auto"/>
        <w:ind w:left="23"/>
        <w:rPr>
          <w:rFonts w:ascii="楷体" w:hAnsi="楷体" w:eastAsia="楷体" w:cs="楷体"/>
          <w:spacing w:val="10"/>
          <w:sz w:val="31"/>
          <w:szCs w:val="31"/>
          <w14:textOutline w14:w="5793" w14:cap="sq" w14:cmpd="sng">
            <w14:solidFill>
              <w14:srgbClr w14:val="000000"/>
            </w14:solidFill>
            <w14:prstDash w14:val="solid"/>
            <w14:bevel/>
          </w14:textOutline>
        </w:rPr>
      </w:pPr>
    </w:p>
    <w:p w14:paraId="25D85475">
      <w:pPr>
        <w:spacing w:before="163" w:line="223" w:lineRule="auto"/>
        <w:rPr>
          <w:rFonts w:ascii="楷体" w:hAnsi="楷体" w:eastAsia="楷体" w:cs="楷体"/>
          <w:spacing w:val="10"/>
          <w:sz w:val="31"/>
          <w:szCs w:val="31"/>
          <w14:textOutline w14:w="5793" w14:cap="sq" w14:cmpd="sng">
            <w14:solidFill>
              <w14:srgbClr w14:val="000000"/>
            </w14:solidFill>
            <w14:prstDash w14:val="solid"/>
            <w14:bevel/>
          </w14:textOutline>
        </w:rPr>
      </w:pPr>
    </w:p>
    <w:p w14:paraId="5EDDC0FE">
      <w:pPr>
        <w:keepNext w:val="0"/>
        <w:keepLines w:val="0"/>
        <w:pageBreakBefore w:val="0"/>
        <w:widowControl/>
        <w:kinsoku w:val="0"/>
        <w:wordWrap/>
        <w:overflowPunct/>
        <w:topLinePunct w:val="0"/>
        <w:autoSpaceDE w:val="0"/>
        <w:autoSpaceDN w:val="0"/>
        <w:bidi w:val="0"/>
        <w:adjustRightInd w:val="0"/>
        <w:snapToGrid w:val="0"/>
        <w:spacing w:before="163" w:line="372" w:lineRule="auto"/>
        <w:textAlignment w:val="baseline"/>
        <w:rPr>
          <w:rFonts w:ascii="楷体" w:hAnsi="楷体" w:eastAsia="楷体" w:cs="楷体"/>
          <w:sz w:val="31"/>
          <w:szCs w:val="31"/>
        </w:rPr>
      </w:pPr>
      <w:r>
        <w:rPr>
          <w:rFonts w:ascii="楷体" w:hAnsi="楷体" w:eastAsia="楷体" w:cs="楷体"/>
          <w:spacing w:val="10"/>
          <w:sz w:val="31"/>
          <w:szCs w:val="31"/>
          <w14:textOutline w14:w="5793" w14:cap="sq" w14:cmpd="sng">
            <w14:solidFill>
              <w14:srgbClr w14:val="000000"/>
            </w14:solidFill>
            <w14:prstDash w14:val="solid"/>
            <w14:bevel/>
          </w14:textOutline>
        </w:rPr>
        <w:t>二、机构设置及人员情况</w:t>
      </w:r>
    </w:p>
    <w:p w14:paraId="30E95263">
      <w:pPr>
        <w:pStyle w:val="3"/>
        <w:keepNext w:val="0"/>
        <w:keepLines w:val="0"/>
        <w:pageBreakBefore w:val="0"/>
        <w:widowControl/>
        <w:kinsoku w:val="0"/>
        <w:wordWrap/>
        <w:overflowPunct/>
        <w:topLinePunct w:val="0"/>
        <w:autoSpaceDE w:val="0"/>
        <w:autoSpaceDN w:val="0"/>
        <w:bidi w:val="0"/>
        <w:adjustRightInd w:val="0"/>
        <w:snapToGrid w:val="0"/>
        <w:spacing w:line="372" w:lineRule="auto"/>
        <w:ind w:left="34" w:firstLine="648" w:firstLineChars="200"/>
        <w:textAlignment w:val="baseline"/>
        <w:rPr>
          <w:rFonts w:hint="default" w:eastAsia="仿宋"/>
          <w:spacing w:val="7"/>
          <w:lang w:val="en-US" w:eastAsia="zh-CN"/>
        </w:rPr>
      </w:pPr>
      <w:r>
        <w:rPr>
          <w:rFonts w:hint="eastAsia"/>
          <w:spacing w:val="7"/>
          <w:u w:val="none"/>
          <w:lang w:val="en-US" w:eastAsia="zh-CN"/>
        </w:rPr>
        <w:t>2024</w:t>
      </w:r>
      <w:r>
        <w:rPr>
          <w:spacing w:val="7"/>
          <w:u w:val="none"/>
        </w:rPr>
        <w:t>年</w:t>
      </w:r>
      <w:r>
        <w:rPr>
          <w:rFonts w:hint="eastAsia"/>
          <w:spacing w:val="7"/>
          <w:u w:val="none"/>
          <w:lang w:val="en-US" w:eastAsia="zh-CN"/>
        </w:rPr>
        <w:t>石城县自然资源局</w:t>
      </w:r>
      <w:r>
        <w:rPr>
          <w:spacing w:val="7"/>
          <w:u w:val="none"/>
        </w:rPr>
        <w:t>共有预算单位</w:t>
      </w:r>
      <w:r>
        <w:rPr>
          <w:rFonts w:hint="eastAsia"/>
          <w:spacing w:val="7"/>
          <w:u w:val="none"/>
          <w:lang w:val="en-US" w:eastAsia="zh-CN"/>
        </w:rPr>
        <w:t>1</w:t>
      </w:r>
      <w:r>
        <w:rPr>
          <w:spacing w:val="7"/>
          <w:u w:val="none"/>
        </w:rPr>
        <w:t>个</w:t>
      </w:r>
      <w:r>
        <w:rPr>
          <w:rFonts w:hint="eastAsia"/>
          <w:spacing w:val="7"/>
          <w:u w:val="none"/>
          <w:lang w:eastAsia="zh-CN"/>
        </w:rPr>
        <w:t>，</w:t>
      </w:r>
      <w:r>
        <w:rPr>
          <w:rFonts w:hint="eastAsia"/>
          <w:spacing w:val="7"/>
          <w:u w:val="none"/>
          <w:lang w:val="en-US" w:eastAsia="zh-CN"/>
        </w:rPr>
        <w:t>包括石城县自然资源局部门本级。</w:t>
      </w:r>
    </w:p>
    <w:p w14:paraId="4A5D2CE7">
      <w:pPr>
        <w:pStyle w:val="3"/>
        <w:keepNext w:val="0"/>
        <w:keepLines w:val="0"/>
        <w:pageBreakBefore w:val="0"/>
        <w:widowControl/>
        <w:kinsoku w:val="0"/>
        <w:wordWrap/>
        <w:overflowPunct/>
        <w:topLinePunct w:val="0"/>
        <w:autoSpaceDE w:val="0"/>
        <w:autoSpaceDN w:val="0"/>
        <w:bidi w:val="0"/>
        <w:adjustRightInd w:val="0"/>
        <w:snapToGrid w:val="0"/>
        <w:spacing w:line="372" w:lineRule="auto"/>
        <w:ind w:left="34" w:firstLine="648" w:firstLineChars="200"/>
        <w:textAlignment w:val="baseline"/>
      </w:pPr>
      <w:r>
        <w:rPr>
          <w:spacing w:val="7"/>
        </w:rPr>
        <w:t>编制人数小计</w:t>
      </w:r>
      <w:r>
        <w:rPr>
          <w:rFonts w:hint="eastAsia"/>
          <w:spacing w:val="7"/>
          <w:lang w:val="en-US" w:eastAsia="zh-CN"/>
        </w:rPr>
        <w:t>136</w:t>
      </w:r>
      <w:r>
        <w:rPr>
          <w:spacing w:val="7"/>
        </w:rPr>
        <w:t>人,其中：行政编制人数</w:t>
      </w:r>
      <w:r>
        <w:rPr>
          <w:rFonts w:hint="eastAsia"/>
          <w:spacing w:val="7"/>
          <w:lang w:val="en-US" w:eastAsia="zh-CN"/>
        </w:rPr>
        <w:t>17</w:t>
      </w:r>
      <w:r>
        <w:rPr>
          <w:spacing w:val="7"/>
        </w:rPr>
        <w:t>人,全部补助</w:t>
      </w:r>
      <w:r>
        <w:rPr>
          <w:spacing w:val="13"/>
        </w:rPr>
        <w:t>事业编制人数</w:t>
      </w:r>
      <w:r>
        <w:rPr>
          <w:rFonts w:hint="eastAsia"/>
          <w:spacing w:val="13"/>
          <w:lang w:val="en-US" w:eastAsia="zh-CN"/>
        </w:rPr>
        <w:t>119</w:t>
      </w:r>
      <w:r>
        <w:rPr>
          <w:spacing w:val="13"/>
        </w:rPr>
        <w:t>人,部分补助事业编制人数</w:t>
      </w:r>
      <w:r>
        <w:rPr>
          <w:rFonts w:hint="eastAsia"/>
          <w:spacing w:val="13"/>
          <w:lang w:val="en-US" w:eastAsia="zh-CN"/>
        </w:rPr>
        <w:t>0</w:t>
      </w:r>
      <w:r>
        <w:rPr>
          <w:spacing w:val="13"/>
        </w:rPr>
        <w:t>人。实有人数</w:t>
      </w:r>
      <w:r>
        <w:rPr>
          <w:spacing w:val="12"/>
        </w:rPr>
        <w:t>小计</w:t>
      </w:r>
      <w:r>
        <w:rPr>
          <w:rFonts w:hint="eastAsia"/>
          <w:spacing w:val="12"/>
          <w:lang w:val="en-US" w:eastAsia="zh-CN"/>
        </w:rPr>
        <w:t>113</w:t>
      </w:r>
      <w:r>
        <w:rPr>
          <w:spacing w:val="12"/>
        </w:rPr>
        <w:t>人,其中：在职人数小计</w:t>
      </w:r>
      <w:r>
        <w:rPr>
          <w:rFonts w:hint="eastAsia"/>
          <w:spacing w:val="12"/>
          <w:lang w:val="en-US" w:eastAsia="zh-CN"/>
        </w:rPr>
        <w:t>113</w:t>
      </w:r>
      <w:r>
        <w:rPr>
          <w:spacing w:val="12"/>
        </w:rPr>
        <w:t>人,行政在职人数</w:t>
      </w:r>
      <w:r>
        <w:rPr>
          <w:rFonts w:hint="eastAsia"/>
          <w:spacing w:val="12"/>
          <w:lang w:val="en-US" w:eastAsia="zh-CN"/>
        </w:rPr>
        <w:t>10</w:t>
      </w:r>
      <w:r>
        <w:rPr>
          <w:spacing w:val="12"/>
        </w:rPr>
        <w:t>人,全</w:t>
      </w:r>
      <w:r>
        <w:rPr>
          <w:spacing w:val="13"/>
        </w:rPr>
        <w:t>部补助事业在职人数</w:t>
      </w:r>
      <w:r>
        <w:rPr>
          <w:rFonts w:hint="eastAsia"/>
          <w:spacing w:val="13"/>
          <w:lang w:val="en-US" w:eastAsia="zh-CN"/>
        </w:rPr>
        <w:t>103</w:t>
      </w:r>
      <w:r>
        <w:rPr>
          <w:spacing w:val="13"/>
        </w:rPr>
        <w:t>人,部分补助事业在职人数</w:t>
      </w:r>
      <w:r>
        <w:rPr>
          <w:rFonts w:hint="eastAsia"/>
          <w:spacing w:val="13"/>
          <w:lang w:val="en-US" w:eastAsia="zh-CN"/>
        </w:rPr>
        <w:t>0</w:t>
      </w:r>
      <w:r>
        <w:rPr>
          <w:spacing w:val="13"/>
        </w:rPr>
        <w:t>人。离</w:t>
      </w:r>
      <w:r>
        <w:rPr>
          <w:spacing w:val="7"/>
        </w:rPr>
        <w:t>休人数小计</w:t>
      </w:r>
      <w:r>
        <w:rPr>
          <w:rFonts w:hint="eastAsia"/>
          <w:spacing w:val="7"/>
          <w:lang w:val="en-US" w:eastAsia="zh-CN"/>
        </w:rPr>
        <w:t>0</w:t>
      </w:r>
      <w:r>
        <w:rPr>
          <w:spacing w:val="7"/>
        </w:rPr>
        <w:t>人,退休人数小计</w:t>
      </w:r>
      <w:r>
        <w:rPr>
          <w:rFonts w:hint="eastAsia"/>
          <w:spacing w:val="7"/>
          <w:lang w:val="en-US" w:eastAsia="zh-CN"/>
        </w:rPr>
        <w:t>53</w:t>
      </w:r>
      <w:r>
        <w:rPr>
          <w:spacing w:val="7"/>
        </w:rPr>
        <w:t>人,遗属人数</w:t>
      </w:r>
      <w:r>
        <w:rPr>
          <w:rFonts w:hint="eastAsia"/>
          <w:spacing w:val="7"/>
          <w:lang w:val="en-US" w:eastAsia="zh-CN"/>
        </w:rPr>
        <w:t>5</w:t>
      </w:r>
      <w:r>
        <w:rPr>
          <w:spacing w:val="7"/>
        </w:rPr>
        <w:t>人。</w:t>
      </w:r>
    </w:p>
    <w:p w14:paraId="3AFC3C86">
      <w:pPr>
        <w:spacing w:line="284" w:lineRule="auto"/>
        <w:rPr>
          <w:rFonts w:ascii="Arial"/>
          <w:sz w:val="21"/>
        </w:rPr>
      </w:pPr>
    </w:p>
    <w:p w14:paraId="65272D5A">
      <w:pPr>
        <w:spacing w:line="284" w:lineRule="auto"/>
        <w:rPr>
          <w:rFonts w:ascii="Arial"/>
          <w:sz w:val="21"/>
        </w:rPr>
      </w:pPr>
    </w:p>
    <w:p w14:paraId="10467876">
      <w:pPr>
        <w:spacing w:line="284" w:lineRule="auto"/>
        <w:rPr>
          <w:rFonts w:ascii="Arial"/>
          <w:sz w:val="21"/>
        </w:rPr>
      </w:pPr>
    </w:p>
    <w:p w14:paraId="59A415ED">
      <w:pPr>
        <w:spacing w:line="285" w:lineRule="auto"/>
        <w:rPr>
          <w:rFonts w:ascii="Arial"/>
          <w:sz w:val="21"/>
        </w:rPr>
      </w:pPr>
    </w:p>
    <w:p w14:paraId="478ED039">
      <w:pPr>
        <w:spacing w:line="285" w:lineRule="auto"/>
        <w:rPr>
          <w:rFonts w:ascii="Arial"/>
          <w:sz w:val="21"/>
        </w:rPr>
      </w:pPr>
    </w:p>
    <w:p w14:paraId="28911502">
      <w:pPr>
        <w:pStyle w:val="3"/>
        <w:spacing w:before="101" w:line="222" w:lineRule="auto"/>
        <w:ind w:left="1787"/>
        <w:rPr>
          <w:spacing w:val="7"/>
          <w14:textOutline w14:w="5793" w14:cap="sq" w14:cmpd="sng">
            <w14:solidFill>
              <w14:srgbClr w14:val="000000"/>
            </w14:solidFill>
            <w14:prstDash w14:val="solid"/>
            <w14:bevel/>
          </w14:textOutline>
        </w:rPr>
      </w:pPr>
    </w:p>
    <w:p w14:paraId="263796E3">
      <w:pPr>
        <w:pStyle w:val="3"/>
        <w:spacing w:before="101" w:line="222" w:lineRule="auto"/>
        <w:ind w:left="1787"/>
        <w:rPr>
          <w:spacing w:val="7"/>
          <w14:textOutline w14:w="5793" w14:cap="sq" w14:cmpd="sng">
            <w14:solidFill>
              <w14:srgbClr w14:val="000000"/>
            </w14:solidFill>
            <w14:prstDash w14:val="solid"/>
            <w14:bevel/>
          </w14:textOutline>
        </w:rPr>
      </w:pPr>
    </w:p>
    <w:p w14:paraId="1D63FBB3">
      <w:pPr>
        <w:pStyle w:val="3"/>
        <w:spacing w:before="101" w:line="222" w:lineRule="auto"/>
        <w:ind w:left="1787"/>
        <w:rPr>
          <w:spacing w:val="7"/>
          <w14:textOutline w14:w="5793" w14:cap="sq" w14:cmpd="sng">
            <w14:solidFill>
              <w14:srgbClr w14:val="000000"/>
            </w14:solidFill>
            <w14:prstDash w14:val="solid"/>
            <w14:bevel/>
          </w14:textOutline>
        </w:rPr>
      </w:pPr>
    </w:p>
    <w:p w14:paraId="05435D04">
      <w:pPr>
        <w:pStyle w:val="3"/>
        <w:spacing w:before="101" w:line="222" w:lineRule="auto"/>
        <w:ind w:left="1787"/>
        <w:rPr>
          <w:spacing w:val="7"/>
          <w14:textOutline w14:w="5793" w14:cap="sq" w14:cmpd="sng">
            <w14:solidFill>
              <w14:srgbClr w14:val="000000"/>
            </w14:solidFill>
            <w14:prstDash w14:val="solid"/>
            <w14:bevel/>
          </w14:textOutline>
        </w:rPr>
      </w:pPr>
    </w:p>
    <w:p w14:paraId="078092D1">
      <w:pPr>
        <w:pStyle w:val="3"/>
        <w:spacing w:before="101" w:line="222" w:lineRule="auto"/>
        <w:jc w:val="center"/>
      </w:pPr>
      <w:r>
        <w:rPr>
          <w:spacing w:val="7"/>
          <w14:textOutline w14:w="5793" w14:cap="sq" w14:cmpd="sng">
            <w14:solidFill>
              <w14:srgbClr w14:val="000000"/>
            </w14:solidFill>
            <w14:prstDash w14:val="solid"/>
            <w14:bevel/>
          </w14:textOutline>
        </w:rPr>
        <w:t>第二部分</w:t>
      </w:r>
      <w:r>
        <w:rPr>
          <w:spacing w:val="7"/>
        </w:rPr>
        <w:t xml:space="preserve">  </w:t>
      </w:r>
      <w:r>
        <w:rPr>
          <w:rFonts w:hint="eastAsia"/>
          <w:spacing w:val="7"/>
          <w:lang w:val="en-US" w:eastAsia="zh-CN"/>
          <w14:textOutline w14:w="5793" w14:cap="sq" w14:cmpd="sng">
            <w14:solidFill>
              <w14:srgbClr w14:val="000000"/>
            </w14:solidFill>
            <w14:prstDash w14:val="solid"/>
            <w14:bevel/>
          </w14:textOutline>
        </w:rPr>
        <w:t>石城县自然资源局</w:t>
      </w:r>
      <w:r>
        <w:rPr>
          <w:rFonts w:hint="eastAsia"/>
          <w:spacing w:val="7"/>
          <w:lang w:eastAsia="zh-CN"/>
          <w14:textOutline w14:w="5793" w14:cap="sq" w14:cmpd="sng">
            <w14:solidFill>
              <w14:srgbClr w14:val="000000"/>
            </w14:solidFill>
            <w14:prstDash w14:val="solid"/>
            <w14:bevel/>
          </w14:textOutline>
        </w:rPr>
        <w:t>2024年</w:t>
      </w:r>
      <w:r>
        <w:rPr>
          <w:spacing w:val="7"/>
          <w14:textOutline w14:w="5793" w14:cap="sq" w14:cmpd="sng">
            <w14:solidFill>
              <w14:srgbClr w14:val="000000"/>
            </w14:solidFill>
            <w14:prstDash w14:val="solid"/>
            <w14:bevel/>
          </w14:textOutline>
        </w:rPr>
        <w:t>部门预算表</w:t>
      </w:r>
    </w:p>
    <w:p w14:paraId="6E5F329A">
      <w:pPr>
        <w:pStyle w:val="3"/>
        <w:spacing w:before="170" w:line="226" w:lineRule="auto"/>
        <w:ind w:left="680"/>
        <w:jc w:val="center"/>
      </w:pPr>
      <w:r>
        <w:rPr>
          <w:spacing w:val="3"/>
        </w:rPr>
        <w:t>（详见附表）</w:t>
      </w:r>
    </w:p>
    <w:p w14:paraId="5F712EAD">
      <w:pPr>
        <w:spacing w:before="117" w:line="218" w:lineRule="auto"/>
        <w:ind w:left="6307"/>
        <w:outlineLvl w:val="0"/>
        <w:rPr>
          <w:rFonts w:ascii="宋体" w:hAnsi="宋体" w:eastAsia="宋体" w:cs="宋体"/>
          <w:spacing w:val="-3"/>
          <w:sz w:val="36"/>
          <w:szCs w:val="36"/>
          <w14:textOutline w14:w="6537" w14:cap="sq" w14:cmpd="sng">
            <w14:solidFill>
              <w14:srgbClr w14:val="000000"/>
            </w14:solidFill>
            <w14:prstDash w14:val="solid"/>
            <w14:bevel/>
          </w14:textOutline>
        </w:rPr>
      </w:pPr>
    </w:p>
    <w:p w14:paraId="3853E67D">
      <w:pPr>
        <w:spacing w:before="117" w:line="218" w:lineRule="auto"/>
        <w:ind w:left="6307"/>
        <w:outlineLvl w:val="0"/>
        <w:rPr>
          <w:rFonts w:ascii="宋体" w:hAnsi="宋体" w:eastAsia="宋体" w:cs="宋体"/>
          <w:spacing w:val="-3"/>
          <w:sz w:val="36"/>
          <w:szCs w:val="36"/>
          <w14:textOutline w14:w="6537" w14:cap="sq" w14:cmpd="sng">
            <w14:solidFill>
              <w14:srgbClr w14:val="000000"/>
            </w14:solidFill>
            <w14:prstDash w14:val="solid"/>
            <w14:bevel/>
          </w14:textOutline>
        </w:rPr>
      </w:pPr>
    </w:p>
    <w:p w14:paraId="63970ED6">
      <w:pPr>
        <w:spacing w:before="117" w:line="218" w:lineRule="auto"/>
        <w:ind w:left="6307"/>
        <w:outlineLvl w:val="0"/>
        <w:rPr>
          <w:rFonts w:ascii="宋体" w:hAnsi="宋体" w:eastAsia="宋体" w:cs="宋体"/>
          <w:spacing w:val="-3"/>
          <w:sz w:val="36"/>
          <w:szCs w:val="36"/>
          <w14:textOutline w14:w="6537" w14:cap="sq" w14:cmpd="sng">
            <w14:solidFill>
              <w14:srgbClr w14:val="000000"/>
            </w14:solidFill>
            <w14:prstDash w14:val="solid"/>
            <w14:bevel/>
          </w14:textOutline>
        </w:rPr>
      </w:pPr>
    </w:p>
    <w:p w14:paraId="7FA19775">
      <w:pPr>
        <w:spacing w:before="117" w:line="218" w:lineRule="auto"/>
        <w:ind w:left="6307"/>
        <w:outlineLvl w:val="0"/>
        <w:rPr>
          <w:rFonts w:ascii="宋体" w:hAnsi="宋体" w:eastAsia="宋体" w:cs="宋体"/>
          <w:spacing w:val="-3"/>
          <w:sz w:val="36"/>
          <w:szCs w:val="36"/>
          <w14:textOutline w14:w="6537" w14:cap="sq" w14:cmpd="sng">
            <w14:solidFill>
              <w14:srgbClr w14:val="000000"/>
            </w14:solidFill>
            <w14:prstDash w14:val="solid"/>
            <w14:bevel/>
          </w14:textOutline>
        </w:rPr>
      </w:pPr>
    </w:p>
    <w:p w14:paraId="234A1FAE">
      <w:pPr>
        <w:spacing w:before="117" w:line="218" w:lineRule="auto"/>
        <w:ind w:left="6307"/>
        <w:outlineLvl w:val="0"/>
        <w:rPr>
          <w:rFonts w:ascii="宋体" w:hAnsi="宋体" w:eastAsia="宋体" w:cs="宋体"/>
          <w:spacing w:val="-3"/>
          <w:sz w:val="36"/>
          <w:szCs w:val="36"/>
          <w14:textOutline w14:w="6537" w14:cap="sq" w14:cmpd="sng">
            <w14:solidFill>
              <w14:srgbClr w14:val="000000"/>
            </w14:solidFill>
            <w14:prstDash w14:val="solid"/>
            <w14:bevel/>
          </w14:textOutline>
        </w:rPr>
      </w:pPr>
    </w:p>
    <w:p w14:paraId="5A47047F">
      <w:pPr>
        <w:spacing w:before="117" w:line="218" w:lineRule="auto"/>
        <w:ind w:left="6307"/>
        <w:outlineLvl w:val="0"/>
        <w:rPr>
          <w:rFonts w:ascii="宋体" w:hAnsi="宋体" w:eastAsia="宋体" w:cs="宋体"/>
          <w:spacing w:val="-3"/>
          <w:sz w:val="36"/>
          <w:szCs w:val="36"/>
          <w14:textOutline w14:w="6537" w14:cap="sq" w14:cmpd="sng">
            <w14:solidFill>
              <w14:srgbClr w14:val="000000"/>
            </w14:solidFill>
            <w14:prstDash w14:val="solid"/>
            <w14:bevel/>
          </w14:textOutline>
        </w:rPr>
      </w:pPr>
    </w:p>
    <w:p w14:paraId="715ABF18">
      <w:pPr>
        <w:spacing w:before="117" w:line="218" w:lineRule="auto"/>
        <w:ind w:left="6307"/>
        <w:outlineLvl w:val="0"/>
        <w:rPr>
          <w:rFonts w:ascii="宋体" w:hAnsi="宋体" w:eastAsia="宋体" w:cs="宋体"/>
          <w:spacing w:val="-3"/>
          <w:sz w:val="36"/>
          <w:szCs w:val="36"/>
          <w14:textOutline w14:w="6537" w14:cap="sq" w14:cmpd="sng">
            <w14:solidFill>
              <w14:srgbClr w14:val="000000"/>
            </w14:solidFill>
            <w14:prstDash w14:val="solid"/>
            <w14:bevel/>
          </w14:textOutline>
        </w:rPr>
      </w:pPr>
    </w:p>
    <w:p w14:paraId="0EC72F05">
      <w:pPr>
        <w:spacing w:before="117" w:line="218" w:lineRule="auto"/>
        <w:ind w:left="6307"/>
        <w:outlineLvl w:val="0"/>
        <w:rPr>
          <w:rFonts w:ascii="宋体" w:hAnsi="宋体" w:eastAsia="宋体" w:cs="宋体"/>
          <w:spacing w:val="-3"/>
          <w:sz w:val="36"/>
          <w:szCs w:val="36"/>
          <w14:textOutline w14:w="6537" w14:cap="sq" w14:cmpd="sng">
            <w14:solidFill>
              <w14:srgbClr w14:val="000000"/>
            </w14:solidFill>
            <w14:prstDash w14:val="solid"/>
            <w14:bevel/>
          </w14:textOutline>
        </w:rPr>
      </w:pPr>
    </w:p>
    <w:p w14:paraId="62EAC5E1">
      <w:pPr>
        <w:spacing w:before="117" w:line="218" w:lineRule="auto"/>
        <w:ind w:left="6307"/>
        <w:outlineLvl w:val="0"/>
        <w:rPr>
          <w:rFonts w:ascii="宋体" w:hAnsi="宋体" w:eastAsia="宋体" w:cs="宋体"/>
          <w:spacing w:val="-3"/>
          <w:sz w:val="36"/>
          <w:szCs w:val="36"/>
          <w14:textOutline w14:w="6537" w14:cap="sq" w14:cmpd="sng">
            <w14:solidFill>
              <w14:srgbClr w14:val="000000"/>
            </w14:solidFill>
            <w14:prstDash w14:val="solid"/>
            <w14:bevel/>
          </w14:textOutline>
        </w:rPr>
      </w:pPr>
    </w:p>
    <w:p w14:paraId="45D8701E">
      <w:pPr>
        <w:spacing w:before="117" w:line="218" w:lineRule="auto"/>
        <w:ind w:left="6307"/>
        <w:outlineLvl w:val="0"/>
        <w:rPr>
          <w:rFonts w:ascii="宋体" w:hAnsi="宋体" w:eastAsia="宋体" w:cs="宋体"/>
          <w:spacing w:val="-3"/>
          <w:sz w:val="36"/>
          <w:szCs w:val="36"/>
          <w14:textOutline w14:w="6537" w14:cap="sq" w14:cmpd="sng">
            <w14:solidFill>
              <w14:srgbClr w14:val="000000"/>
            </w14:solidFill>
            <w14:prstDash w14:val="solid"/>
            <w14:bevel/>
          </w14:textOutline>
        </w:rPr>
      </w:pPr>
    </w:p>
    <w:p w14:paraId="6C760315">
      <w:pPr>
        <w:spacing w:before="117" w:line="218" w:lineRule="auto"/>
        <w:outlineLvl w:val="0"/>
        <w:rPr>
          <w:rFonts w:ascii="宋体" w:hAnsi="宋体" w:eastAsia="宋体" w:cs="宋体"/>
          <w:spacing w:val="-3"/>
          <w:sz w:val="36"/>
          <w:szCs w:val="36"/>
          <w14:textOutline w14:w="6537" w14:cap="sq" w14:cmpd="sng">
            <w14:solidFill>
              <w14:srgbClr w14:val="000000"/>
            </w14:solidFill>
            <w14:prstDash w14:val="solid"/>
            <w14:bevel/>
          </w14:textOutline>
        </w:rPr>
      </w:pPr>
    </w:p>
    <w:p w14:paraId="72B90060">
      <w:pPr>
        <w:spacing w:line="218" w:lineRule="auto"/>
        <w:rPr>
          <w:rFonts w:ascii="宋体" w:hAnsi="宋体" w:eastAsia="宋体" w:cs="宋体"/>
          <w:sz w:val="36"/>
          <w:szCs w:val="36"/>
        </w:rPr>
        <w:sectPr>
          <w:pgSz w:w="11905" w:h="16837"/>
          <w:pgMar w:top="403" w:right="1786" w:bottom="403" w:left="1786" w:header="0" w:footer="0" w:gutter="0"/>
          <w:cols w:equalWidth="0" w:num="1">
            <w:col w:w="14722"/>
          </w:cols>
        </w:sectPr>
      </w:pPr>
    </w:p>
    <w:p w14:paraId="0CD28C59">
      <w:pPr>
        <w:spacing w:before="43" w:line="190" w:lineRule="auto"/>
        <w:ind w:left="53"/>
        <w:jc w:val="center"/>
        <w:rPr>
          <w:rFonts w:ascii="宋体" w:hAnsi="宋体" w:eastAsia="宋体" w:cs="宋体"/>
          <w:spacing w:val="10"/>
          <w:sz w:val="21"/>
          <w:szCs w:val="21"/>
        </w:rPr>
      </w:pPr>
      <w:r>
        <w:rPr>
          <w:rFonts w:ascii="宋体" w:hAnsi="宋体" w:eastAsia="宋体" w:cs="宋体"/>
          <w:spacing w:val="-3"/>
          <w:sz w:val="36"/>
          <w:szCs w:val="36"/>
          <w14:textOutline w14:w="6537" w14:cap="sq" w14:cmpd="sng">
            <w14:solidFill>
              <w14:srgbClr w14:val="000000"/>
            </w14:solidFill>
            <w14:prstDash w14:val="solid"/>
            <w14:bevel/>
          </w14:textOutline>
        </w:rPr>
        <w:t>收支预算总表</w:t>
      </w:r>
    </w:p>
    <w:p w14:paraId="1A2BE70F">
      <w:pPr>
        <w:spacing w:before="43" w:line="190" w:lineRule="auto"/>
        <w:ind w:left="53"/>
        <w:rPr>
          <w:rFonts w:ascii="宋体" w:hAnsi="宋体" w:eastAsia="宋体" w:cs="宋体"/>
          <w:spacing w:val="10"/>
          <w:sz w:val="21"/>
          <w:szCs w:val="21"/>
        </w:rPr>
      </w:pPr>
    </w:p>
    <w:p w14:paraId="4C7911EE">
      <w:pPr>
        <w:spacing w:before="43" w:line="190" w:lineRule="auto"/>
        <w:ind w:left="53"/>
        <w:rPr>
          <w:rFonts w:ascii="宋体" w:hAnsi="宋体" w:eastAsia="宋体" w:cs="宋体"/>
          <w:spacing w:val="10"/>
          <w:sz w:val="21"/>
          <w:szCs w:val="21"/>
        </w:rPr>
      </w:pPr>
    </w:p>
    <w:p w14:paraId="05F949C5">
      <w:pPr>
        <w:spacing w:before="43" w:line="190" w:lineRule="auto"/>
        <w:ind w:left="53"/>
        <w:rPr>
          <w:rFonts w:hint="default" w:ascii="宋体" w:hAnsi="宋体" w:eastAsia="宋体" w:cs="宋体"/>
          <w:sz w:val="21"/>
          <w:szCs w:val="21"/>
          <w:lang w:val="en-US" w:eastAsia="zh-CN"/>
        </w:rPr>
      </w:pPr>
      <w:r>
        <w:rPr>
          <w:rFonts w:ascii="宋体" w:hAnsi="宋体" w:eastAsia="宋体" w:cs="宋体"/>
          <w:spacing w:val="10"/>
          <w:sz w:val="21"/>
          <w:szCs w:val="21"/>
        </w:rPr>
        <w:t>填报单位:</w:t>
      </w:r>
      <w:r>
        <w:rPr>
          <w:rFonts w:hint="eastAsia" w:ascii="宋体" w:hAnsi="宋体" w:eastAsia="宋体" w:cs="宋体"/>
          <w:spacing w:val="10"/>
          <w:sz w:val="21"/>
          <w:szCs w:val="21"/>
          <w:lang w:val="en-US" w:eastAsia="zh-CN"/>
        </w:rPr>
        <w:t>石城县自然资源局</w:t>
      </w:r>
    </w:p>
    <w:p w14:paraId="740DC83C">
      <w:pPr>
        <w:spacing w:line="14" w:lineRule="auto"/>
        <w:rPr>
          <w:rFonts w:ascii="Arial"/>
          <w:sz w:val="2"/>
        </w:rPr>
      </w:pPr>
      <w:r>
        <w:rPr>
          <w:rFonts w:ascii="Arial" w:hAnsi="Arial" w:eastAsia="Arial" w:cs="Arial"/>
          <w:sz w:val="2"/>
          <w:szCs w:val="2"/>
        </w:rPr>
        <w:br w:type="column"/>
      </w:r>
    </w:p>
    <w:p w14:paraId="345B5FF0">
      <w:pPr>
        <w:spacing w:before="42" w:line="190" w:lineRule="auto"/>
        <w:rPr>
          <w:rFonts w:ascii="宋体" w:hAnsi="宋体" w:eastAsia="宋体" w:cs="宋体"/>
          <w:spacing w:val="3"/>
          <w:sz w:val="21"/>
          <w:szCs w:val="21"/>
        </w:rPr>
      </w:pPr>
    </w:p>
    <w:p w14:paraId="26333EB5">
      <w:pPr>
        <w:spacing w:before="42" w:line="190" w:lineRule="auto"/>
        <w:rPr>
          <w:rFonts w:ascii="宋体" w:hAnsi="宋体" w:eastAsia="宋体" w:cs="宋体"/>
          <w:spacing w:val="3"/>
          <w:sz w:val="21"/>
          <w:szCs w:val="21"/>
        </w:rPr>
      </w:pPr>
    </w:p>
    <w:p w14:paraId="5245D1F6">
      <w:pPr>
        <w:spacing w:before="42" w:line="190" w:lineRule="auto"/>
        <w:rPr>
          <w:rFonts w:ascii="宋体" w:hAnsi="宋体" w:eastAsia="宋体" w:cs="宋体"/>
          <w:spacing w:val="3"/>
          <w:sz w:val="21"/>
          <w:szCs w:val="21"/>
        </w:rPr>
      </w:pPr>
    </w:p>
    <w:p w14:paraId="557B0987">
      <w:pPr>
        <w:spacing w:before="42" w:line="190" w:lineRule="auto"/>
        <w:rPr>
          <w:rFonts w:ascii="宋体" w:hAnsi="宋体" w:eastAsia="宋体" w:cs="宋体"/>
          <w:sz w:val="21"/>
          <w:szCs w:val="21"/>
        </w:rPr>
      </w:pPr>
      <w:r>
        <w:rPr>
          <w:rFonts w:ascii="宋体" w:hAnsi="宋体" w:eastAsia="宋体" w:cs="宋体"/>
          <w:spacing w:val="3"/>
          <w:sz w:val="21"/>
          <w:szCs w:val="21"/>
        </w:rPr>
        <w:t>单位：万元</w:t>
      </w:r>
    </w:p>
    <w:p w14:paraId="2F5889A6">
      <w:pPr>
        <w:spacing w:line="190" w:lineRule="auto"/>
        <w:rPr>
          <w:rFonts w:ascii="宋体" w:hAnsi="宋体" w:eastAsia="宋体" w:cs="宋体"/>
          <w:sz w:val="21"/>
          <w:szCs w:val="21"/>
        </w:rPr>
        <w:sectPr>
          <w:type w:val="continuous"/>
          <w:pgSz w:w="16837" w:h="11905"/>
          <w:pgMar w:top="400" w:right="1068" w:bottom="400" w:left="1046" w:header="0" w:footer="0" w:gutter="0"/>
          <w:cols w:equalWidth="0" w:num="2">
            <w:col w:w="13523" w:space="100"/>
            <w:col w:w="1099"/>
          </w:cols>
        </w:sectPr>
      </w:pPr>
    </w:p>
    <w:p w14:paraId="67CCD08A">
      <w:pPr>
        <w:spacing w:line="18" w:lineRule="exact"/>
      </w:pPr>
    </w:p>
    <w:tbl>
      <w:tblPr>
        <w:tblStyle w:val="7"/>
        <w:tblW w:w="1470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20"/>
        <w:gridCol w:w="2409"/>
        <w:gridCol w:w="5387"/>
        <w:gridCol w:w="2490"/>
      </w:tblGrid>
      <w:tr w14:paraId="593E7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3" w:hRule="atLeast"/>
        </w:trPr>
        <w:tc>
          <w:tcPr>
            <w:tcW w:w="6829" w:type="dxa"/>
            <w:gridSpan w:val="2"/>
            <w:vAlign w:val="top"/>
          </w:tcPr>
          <w:p w14:paraId="280B43A1">
            <w:pPr>
              <w:spacing w:before="49" w:line="205" w:lineRule="auto"/>
              <w:ind w:left="2890"/>
              <w:rPr>
                <w:rFonts w:ascii="宋体" w:hAnsi="宋体" w:eastAsia="宋体" w:cs="宋体"/>
                <w:sz w:val="21"/>
                <w:szCs w:val="21"/>
              </w:rPr>
            </w:pPr>
            <w:r>
              <w:rPr>
                <w:rFonts w:ascii="宋体" w:hAnsi="宋体" w:eastAsia="宋体" w:cs="宋体"/>
                <w:spacing w:val="-5"/>
                <w:sz w:val="21"/>
                <w:szCs w:val="21"/>
              </w:rPr>
              <w:t>收</w:t>
            </w:r>
            <w:r>
              <w:rPr>
                <w:rFonts w:ascii="宋体" w:hAnsi="宋体" w:eastAsia="宋体" w:cs="宋体"/>
                <w:spacing w:val="4"/>
                <w:sz w:val="21"/>
                <w:szCs w:val="21"/>
              </w:rPr>
              <w:t xml:space="preserve">      </w:t>
            </w:r>
            <w:r>
              <w:rPr>
                <w:rFonts w:ascii="宋体" w:hAnsi="宋体" w:eastAsia="宋体" w:cs="宋体"/>
                <w:spacing w:val="-5"/>
                <w:sz w:val="21"/>
                <w:szCs w:val="21"/>
              </w:rPr>
              <w:t>入</w:t>
            </w:r>
          </w:p>
        </w:tc>
        <w:tc>
          <w:tcPr>
            <w:tcW w:w="7877" w:type="dxa"/>
            <w:gridSpan w:val="2"/>
            <w:vAlign w:val="top"/>
          </w:tcPr>
          <w:p w14:paraId="617C872A">
            <w:pPr>
              <w:spacing w:before="49" w:line="205" w:lineRule="auto"/>
              <w:ind w:left="3300"/>
              <w:rPr>
                <w:rFonts w:ascii="宋体" w:hAnsi="宋体" w:eastAsia="宋体" w:cs="宋体"/>
                <w:sz w:val="21"/>
                <w:szCs w:val="21"/>
              </w:rPr>
            </w:pPr>
            <w:r>
              <w:rPr>
                <w:rFonts w:ascii="宋体" w:hAnsi="宋体" w:eastAsia="宋体" w:cs="宋体"/>
                <w:spacing w:val="-2"/>
                <w:sz w:val="21"/>
                <w:szCs w:val="21"/>
              </w:rPr>
              <w:t>支</w:t>
            </w:r>
            <w:r>
              <w:rPr>
                <w:rFonts w:ascii="宋体" w:hAnsi="宋体" w:eastAsia="宋体" w:cs="宋体"/>
                <w:spacing w:val="6"/>
                <w:sz w:val="21"/>
                <w:szCs w:val="21"/>
              </w:rPr>
              <w:t xml:space="preserve">       </w:t>
            </w:r>
            <w:r>
              <w:rPr>
                <w:rFonts w:ascii="宋体" w:hAnsi="宋体" w:eastAsia="宋体" w:cs="宋体"/>
                <w:spacing w:val="-2"/>
                <w:sz w:val="21"/>
                <w:szCs w:val="21"/>
              </w:rPr>
              <w:t>出</w:t>
            </w:r>
          </w:p>
        </w:tc>
      </w:tr>
      <w:tr w14:paraId="6E170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420" w:type="dxa"/>
            <w:vAlign w:val="top"/>
          </w:tcPr>
          <w:p w14:paraId="63B2ABC0">
            <w:pPr>
              <w:spacing w:before="41" w:line="204" w:lineRule="auto"/>
              <w:ind w:left="2005"/>
              <w:rPr>
                <w:rFonts w:ascii="宋体" w:hAnsi="宋体" w:eastAsia="宋体" w:cs="宋体"/>
                <w:sz w:val="21"/>
                <w:szCs w:val="21"/>
              </w:rPr>
            </w:pPr>
            <w:r>
              <w:rPr>
                <w:rFonts w:ascii="宋体" w:hAnsi="宋体" w:eastAsia="宋体" w:cs="宋体"/>
                <w:sz w:val="21"/>
                <w:szCs w:val="21"/>
              </w:rPr>
              <w:t>项目</w:t>
            </w:r>
          </w:p>
        </w:tc>
        <w:tc>
          <w:tcPr>
            <w:tcW w:w="2409" w:type="dxa"/>
            <w:vAlign w:val="top"/>
          </w:tcPr>
          <w:p w14:paraId="76E383E0">
            <w:pPr>
              <w:spacing w:before="41" w:line="204" w:lineRule="auto"/>
              <w:ind w:left="890"/>
              <w:rPr>
                <w:rFonts w:ascii="宋体" w:hAnsi="宋体" w:eastAsia="宋体" w:cs="宋体"/>
                <w:sz w:val="21"/>
                <w:szCs w:val="21"/>
              </w:rPr>
            </w:pPr>
            <w:r>
              <w:rPr>
                <w:rFonts w:ascii="宋体" w:hAnsi="宋体" w:eastAsia="宋体" w:cs="宋体"/>
                <w:spacing w:val="2"/>
                <w:sz w:val="21"/>
                <w:szCs w:val="21"/>
              </w:rPr>
              <w:t>预算数</w:t>
            </w:r>
          </w:p>
        </w:tc>
        <w:tc>
          <w:tcPr>
            <w:tcW w:w="5387" w:type="dxa"/>
            <w:vAlign w:val="top"/>
          </w:tcPr>
          <w:p w14:paraId="6981877A">
            <w:pPr>
              <w:spacing w:before="41" w:line="204" w:lineRule="auto"/>
              <w:ind w:left="1413"/>
              <w:rPr>
                <w:rFonts w:ascii="宋体" w:hAnsi="宋体" w:eastAsia="宋体" w:cs="宋体"/>
                <w:sz w:val="21"/>
                <w:szCs w:val="21"/>
              </w:rPr>
            </w:pPr>
            <w:r>
              <w:rPr>
                <w:rFonts w:ascii="宋体" w:hAnsi="宋体" w:eastAsia="宋体" w:cs="宋体"/>
                <w:spacing w:val="4"/>
                <w:sz w:val="21"/>
                <w:szCs w:val="21"/>
              </w:rPr>
              <w:t>项目(按支出功能科目类级)</w:t>
            </w:r>
          </w:p>
        </w:tc>
        <w:tc>
          <w:tcPr>
            <w:tcW w:w="2490" w:type="dxa"/>
            <w:vAlign w:val="top"/>
          </w:tcPr>
          <w:p w14:paraId="0089859F">
            <w:pPr>
              <w:spacing w:before="41" w:line="204" w:lineRule="auto"/>
              <w:ind w:left="935"/>
              <w:rPr>
                <w:rFonts w:ascii="宋体" w:hAnsi="宋体" w:eastAsia="宋体" w:cs="宋体"/>
                <w:sz w:val="21"/>
                <w:szCs w:val="21"/>
              </w:rPr>
            </w:pPr>
            <w:r>
              <w:rPr>
                <w:rFonts w:ascii="宋体" w:hAnsi="宋体" w:eastAsia="宋体" w:cs="宋体"/>
                <w:spacing w:val="2"/>
                <w:sz w:val="21"/>
                <w:szCs w:val="21"/>
              </w:rPr>
              <w:t>预算数</w:t>
            </w:r>
          </w:p>
        </w:tc>
      </w:tr>
      <w:tr w14:paraId="61A74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4420" w:type="dxa"/>
            <w:vAlign w:val="top"/>
          </w:tcPr>
          <w:p w14:paraId="2ACB5ED6">
            <w:pPr>
              <w:spacing w:before="57" w:line="218" w:lineRule="auto"/>
              <w:ind w:left="40"/>
              <w:rPr>
                <w:rFonts w:ascii="宋体" w:hAnsi="宋体" w:eastAsia="宋体" w:cs="宋体"/>
                <w:sz w:val="21"/>
                <w:szCs w:val="21"/>
              </w:rPr>
            </w:pPr>
            <w:r>
              <w:rPr>
                <w:rFonts w:ascii="宋体" w:hAnsi="宋体" w:eastAsia="宋体" w:cs="宋体"/>
                <w:spacing w:val="4"/>
                <w:sz w:val="21"/>
                <w:szCs w:val="21"/>
              </w:rPr>
              <w:t>一、财政拨款</w:t>
            </w:r>
          </w:p>
        </w:tc>
        <w:tc>
          <w:tcPr>
            <w:tcW w:w="2409" w:type="dxa"/>
            <w:vAlign w:val="center"/>
          </w:tcPr>
          <w:p w14:paraId="08C0B1FA">
            <w:pPr>
              <w:pStyle w:val="8"/>
              <w:jc w:val="right"/>
              <w:rPr>
                <w:rFonts w:hint="default" w:eastAsia="宋体"/>
                <w:lang w:val="en-US" w:eastAsia="zh-CN"/>
              </w:rPr>
            </w:pPr>
            <w:r>
              <w:rPr>
                <w:rFonts w:hint="eastAsia" w:eastAsia="宋体"/>
                <w:lang w:val="en-US" w:eastAsia="zh-CN"/>
              </w:rPr>
              <w:t>2512.52</w:t>
            </w:r>
          </w:p>
        </w:tc>
        <w:tc>
          <w:tcPr>
            <w:tcW w:w="5387" w:type="dxa"/>
            <w:vAlign w:val="top"/>
          </w:tcPr>
          <w:p w14:paraId="63A87B69">
            <w:pPr>
              <w:spacing w:before="93" w:line="186" w:lineRule="auto"/>
              <w:ind w:left="38"/>
              <w:rPr>
                <w:rFonts w:ascii="宋体" w:hAnsi="宋体" w:eastAsia="宋体" w:cs="宋体"/>
                <w:sz w:val="21"/>
                <w:szCs w:val="21"/>
              </w:rPr>
            </w:pPr>
            <w:r>
              <w:rPr>
                <w:rFonts w:ascii="宋体" w:hAnsi="宋体" w:eastAsia="宋体" w:cs="宋体"/>
                <w:spacing w:val="4"/>
                <w:sz w:val="21"/>
                <w:szCs w:val="21"/>
              </w:rPr>
              <w:t>一般公共服务支出</w:t>
            </w:r>
          </w:p>
        </w:tc>
        <w:tc>
          <w:tcPr>
            <w:tcW w:w="2490" w:type="dxa"/>
            <w:vAlign w:val="top"/>
          </w:tcPr>
          <w:p w14:paraId="174F8DE3">
            <w:pPr>
              <w:pStyle w:val="8"/>
            </w:pPr>
          </w:p>
        </w:tc>
      </w:tr>
      <w:tr w14:paraId="25AEF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4420" w:type="dxa"/>
            <w:vAlign w:val="top"/>
          </w:tcPr>
          <w:p w14:paraId="512669D3">
            <w:pPr>
              <w:spacing w:before="58" w:line="217" w:lineRule="auto"/>
              <w:ind w:left="801"/>
              <w:rPr>
                <w:rFonts w:ascii="宋体" w:hAnsi="宋体" w:eastAsia="宋体" w:cs="宋体"/>
                <w:sz w:val="21"/>
                <w:szCs w:val="21"/>
              </w:rPr>
            </w:pPr>
            <w:r>
              <w:rPr>
                <w:rFonts w:ascii="宋体" w:hAnsi="宋体" w:eastAsia="宋体" w:cs="宋体"/>
                <w:spacing w:val="4"/>
                <w:sz w:val="21"/>
                <w:szCs w:val="21"/>
              </w:rPr>
              <w:t>（一）一般公共预算收入</w:t>
            </w:r>
          </w:p>
        </w:tc>
        <w:tc>
          <w:tcPr>
            <w:tcW w:w="2409" w:type="dxa"/>
            <w:vAlign w:val="center"/>
          </w:tcPr>
          <w:p w14:paraId="2AE5C6E5">
            <w:pPr>
              <w:pStyle w:val="8"/>
              <w:jc w:val="right"/>
              <w:rPr>
                <w:rFonts w:hint="default" w:eastAsia="宋体"/>
                <w:lang w:val="en-US" w:eastAsia="zh-CN"/>
              </w:rPr>
            </w:pPr>
            <w:r>
              <w:rPr>
                <w:rFonts w:hint="eastAsia" w:eastAsia="宋体"/>
                <w:lang w:val="en-US" w:eastAsia="zh-CN"/>
              </w:rPr>
              <w:t>2009.87</w:t>
            </w:r>
          </w:p>
        </w:tc>
        <w:tc>
          <w:tcPr>
            <w:tcW w:w="5387" w:type="dxa"/>
            <w:vAlign w:val="top"/>
          </w:tcPr>
          <w:p w14:paraId="29BB36A6">
            <w:pPr>
              <w:spacing w:before="94" w:line="185" w:lineRule="auto"/>
              <w:ind w:left="56"/>
              <w:rPr>
                <w:rFonts w:ascii="宋体" w:hAnsi="宋体" w:eastAsia="宋体" w:cs="宋体"/>
                <w:sz w:val="21"/>
                <w:szCs w:val="21"/>
              </w:rPr>
            </w:pPr>
            <w:r>
              <w:rPr>
                <w:rFonts w:ascii="宋体" w:hAnsi="宋体" w:eastAsia="宋体" w:cs="宋体"/>
                <w:spacing w:val="-2"/>
                <w:sz w:val="21"/>
                <w:szCs w:val="21"/>
              </w:rPr>
              <w:t>国防支出</w:t>
            </w:r>
          </w:p>
        </w:tc>
        <w:tc>
          <w:tcPr>
            <w:tcW w:w="2490" w:type="dxa"/>
            <w:vAlign w:val="top"/>
          </w:tcPr>
          <w:p w14:paraId="673FC4F3">
            <w:pPr>
              <w:pStyle w:val="8"/>
            </w:pPr>
          </w:p>
        </w:tc>
      </w:tr>
      <w:tr w14:paraId="5EA8D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4420" w:type="dxa"/>
            <w:vAlign w:val="top"/>
          </w:tcPr>
          <w:p w14:paraId="00E69B38">
            <w:pPr>
              <w:spacing w:before="59" w:line="216" w:lineRule="auto"/>
              <w:ind w:left="801"/>
              <w:rPr>
                <w:rFonts w:ascii="宋体" w:hAnsi="宋体" w:eastAsia="宋体" w:cs="宋体"/>
                <w:sz w:val="21"/>
                <w:szCs w:val="21"/>
              </w:rPr>
            </w:pPr>
            <w:r>
              <w:rPr>
                <w:rFonts w:ascii="宋体" w:hAnsi="宋体" w:eastAsia="宋体" w:cs="宋体"/>
                <w:spacing w:val="4"/>
                <w:sz w:val="21"/>
                <w:szCs w:val="21"/>
              </w:rPr>
              <w:t>（二）政府性基金预算收入</w:t>
            </w:r>
          </w:p>
        </w:tc>
        <w:tc>
          <w:tcPr>
            <w:tcW w:w="2409" w:type="dxa"/>
            <w:vAlign w:val="center"/>
          </w:tcPr>
          <w:p w14:paraId="0ADF9C62">
            <w:pPr>
              <w:pStyle w:val="8"/>
              <w:jc w:val="right"/>
              <w:rPr>
                <w:rFonts w:hint="default" w:eastAsia="宋体"/>
                <w:lang w:val="en-US" w:eastAsia="zh-CN"/>
              </w:rPr>
            </w:pPr>
            <w:r>
              <w:rPr>
                <w:rFonts w:hint="eastAsia" w:eastAsia="宋体"/>
                <w:lang w:val="en-US" w:eastAsia="zh-CN"/>
              </w:rPr>
              <w:t>502.65</w:t>
            </w:r>
          </w:p>
        </w:tc>
        <w:tc>
          <w:tcPr>
            <w:tcW w:w="5387" w:type="dxa"/>
            <w:vAlign w:val="top"/>
          </w:tcPr>
          <w:p w14:paraId="5A1925F5">
            <w:pPr>
              <w:spacing w:before="95" w:line="184" w:lineRule="auto"/>
              <w:ind w:left="42"/>
              <w:rPr>
                <w:rFonts w:ascii="宋体" w:hAnsi="宋体" w:eastAsia="宋体" w:cs="宋体"/>
                <w:sz w:val="21"/>
                <w:szCs w:val="21"/>
              </w:rPr>
            </w:pPr>
            <w:r>
              <w:rPr>
                <w:rFonts w:ascii="宋体" w:hAnsi="宋体" w:eastAsia="宋体" w:cs="宋体"/>
                <w:spacing w:val="3"/>
                <w:sz w:val="21"/>
                <w:szCs w:val="21"/>
              </w:rPr>
              <w:t>公共安全支出</w:t>
            </w:r>
          </w:p>
        </w:tc>
        <w:tc>
          <w:tcPr>
            <w:tcW w:w="2490" w:type="dxa"/>
            <w:vAlign w:val="center"/>
          </w:tcPr>
          <w:p w14:paraId="310EB8D8">
            <w:pPr>
              <w:pStyle w:val="8"/>
              <w:jc w:val="right"/>
            </w:pPr>
          </w:p>
        </w:tc>
      </w:tr>
      <w:tr w14:paraId="0C931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420" w:type="dxa"/>
            <w:vAlign w:val="top"/>
          </w:tcPr>
          <w:p w14:paraId="4FC29059">
            <w:pPr>
              <w:spacing w:before="61" w:line="215" w:lineRule="auto"/>
              <w:ind w:left="801"/>
              <w:rPr>
                <w:rFonts w:ascii="宋体" w:hAnsi="宋体" w:eastAsia="宋体" w:cs="宋体"/>
                <w:sz w:val="21"/>
                <w:szCs w:val="21"/>
              </w:rPr>
            </w:pPr>
            <w:r>
              <w:rPr>
                <w:rFonts w:ascii="宋体" w:hAnsi="宋体" w:eastAsia="宋体" w:cs="宋体"/>
                <w:spacing w:val="4"/>
                <w:sz w:val="21"/>
                <w:szCs w:val="21"/>
              </w:rPr>
              <w:t>（三）国有资本经营预算收入</w:t>
            </w:r>
          </w:p>
        </w:tc>
        <w:tc>
          <w:tcPr>
            <w:tcW w:w="2409" w:type="dxa"/>
            <w:vAlign w:val="center"/>
          </w:tcPr>
          <w:p w14:paraId="2E066940">
            <w:pPr>
              <w:pStyle w:val="8"/>
              <w:jc w:val="right"/>
            </w:pPr>
          </w:p>
        </w:tc>
        <w:tc>
          <w:tcPr>
            <w:tcW w:w="5387" w:type="dxa"/>
            <w:vAlign w:val="top"/>
          </w:tcPr>
          <w:p w14:paraId="02C8BB18">
            <w:pPr>
              <w:spacing w:before="96" w:line="184" w:lineRule="auto"/>
              <w:ind w:left="37"/>
              <w:rPr>
                <w:rFonts w:ascii="宋体" w:hAnsi="宋体" w:eastAsia="宋体" w:cs="宋体"/>
                <w:sz w:val="21"/>
                <w:szCs w:val="21"/>
              </w:rPr>
            </w:pPr>
            <w:r>
              <w:rPr>
                <w:rFonts w:ascii="宋体" w:hAnsi="宋体" w:eastAsia="宋体" w:cs="宋体"/>
                <w:spacing w:val="3"/>
                <w:sz w:val="21"/>
                <w:szCs w:val="21"/>
              </w:rPr>
              <w:t>教育支出</w:t>
            </w:r>
          </w:p>
        </w:tc>
        <w:tc>
          <w:tcPr>
            <w:tcW w:w="2490" w:type="dxa"/>
            <w:vAlign w:val="center"/>
          </w:tcPr>
          <w:p w14:paraId="19CFF222">
            <w:pPr>
              <w:pStyle w:val="8"/>
              <w:jc w:val="right"/>
            </w:pPr>
          </w:p>
        </w:tc>
      </w:tr>
      <w:tr w14:paraId="7B50F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4420" w:type="dxa"/>
            <w:vAlign w:val="top"/>
          </w:tcPr>
          <w:p w14:paraId="3DE45DA1">
            <w:pPr>
              <w:spacing w:before="61" w:line="214" w:lineRule="auto"/>
              <w:ind w:left="40"/>
              <w:rPr>
                <w:rFonts w:ascii="宋体" w:hAnsi="宋体" w:eastAsia="宋体" w:cs="宋体"/>
                <w:sz w:val="21"/>
                <w:szCs w:val="21"/>
              </w:rPr>
            </w:pPr>
            <w:r>
              <w:rPr>
                <w:rFonts w:ascii="宋体" w:hAnsi="宋体" w:eastAsia="宋体" w:cs="宋体"/>
                <w:spacing w:val="4"/>
                <w:sz w:val="21"/>
                <w:szCs w:val="21"/>
              </w:rPr>
              <w:t>二、教育收费资金收入</w:t>
            </w:r>
          </w:p>
        </w:tc>
        <w:tc>
          <w:tcPr>
            <w:tcW w:w="2409" w:type="dxa"/>
            <w:vAlign w:val="center"/>
          </w:tcPr>
          <w:p w14:paraId="186CBD62">
            <w:pPr>
              <w:pStyle w:val="8"/>
              <w:jc w:val="right"/>
            </w:pPr>
          </w:p>
        </w:tc>
        <w:tc>
          <w:tcPr>
            <w:tcW w:w="5387" w:type="dxa"/>
            <w:vAlign w:val="top"/>
          </w:tcPr>
          <w:p w14:paraId="0C74DB14">
            <w:pPr>
              <w:spacing w:before="96" w:line="183" w:lineRule="auto"/>
              <w:ind w:left="35"/>
              <w:rPr>
                <w:rFonts w:ascii="宋体" w:hAnsi="宋体" w:eastAsia="宋体" w:cs="宋体"/>
                <w:sz w:val="21"/>
                <w:szCs w:val="21"/>
              </w:rPr>
            </w:pPr>
            <w:r>
              <w:rPr>
                <w:rFonts w:ascii="宋体" w:hAnsi="宋体" w:eastAsia="宋体" w:cs="宋体"/>
                <w:spacing w:val="4"/>
                <w:sz w:val="21"/>
                <w:szCs w:val="21"/>
              </w:rPr>
              <w:t>科学技术支出</w:t>
            </w:r>
          </w:p>
        </w:tc>
        <w:tc>
          <w:tcPr>
            <w:tcW w:w="2490" w:type="dxa"/>
            <w:vAlign w:val="center"/>
          </w:tcPr>
          <w:p w14:paraId="4CCC1AF0">
            <w:pPr>
              <w:pStyle w:val="8"/>
              <w:jc w:val="right"/>
            </w:pPr>
          </w:p>
        </w:tc>
      </w:tr>
      <w:tr w14:paraId="79190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4420" w:type="dxa"/>
            <w:vAlign w:val="top"/>
          </w:tcPr>
          <w:p w14:paraId="5AE1706C">
            <w:pPr>
              <w:spacing w:before="62" w:line="213" w:lineRule="auto"/>
              <w:ind w:left="36"/>
              <w:rPr>
                <w:rFonts w:ascii="宋体" w:hAnsi="宋体" w:eastAsia="宋体" w:cs="宋体"/>
                <w:sz w:val="21"/>
                <w:szCs w:val="21"/>
              </w:rPr>
            </w:pPr>
            <w:r>
              <w:rPr>
                <w:rFonts w:ascii="宋体" w:hAnsi="宋体" w:eastAsia="宋体" w:cs="宋体"/>
                <w:spacing w:val="4"/>
                <w:sz w:val="21"/>
                <w:szCs w:val="21"/>
              </w:rPr>
              <w:t>三、事业收入</w:t>
            </w:r>
          </w:p>
        </w:tc>
        <w:tc>
          <w:tcPr>
            <w:tcW w:w="2409" w:type="dxa"/>
            <w:vAlign w:val="center"/>
          </w:tcPr>
          <w:p w14:paraId="0992D085">
            <w:pPr>
              <w:pStyle w:val="8"/>
              <w:jc w:val="right"/>
            </w:pPr>
          </w:p>
        </w:tc>
        <w:tc>
          <w:tcPr>
            <w:tcW w:w="5387" w:type="dxa"/>
            <w:vAlign w:val="top"/>
          </w:tcPr>
          <w:p w14:paraId="34746CDC">
            <w:pPr>
              <w:spacing w:before="97" w:line="182" w:lineRule="auto"/>
              <w:ind w:left="37"/>
              <w:rPr>
                <w:rFonts w:ascii="宋体" w:hAnsi="宋体" w:eastAsia="宋体" w:cs="宋体"/>
                <w:sz w:val="21"/>
                <w:szCs w:val="21"/>
              </w:rPr>
            </w:pPr>
            <w:r>
              <w:rPr>
                <w:rFonts w:ascii="宋体" w:hAnsi="宋体" w:eastAsia="宋体" w:cs="宋体"/>
                <w:spacing w:val="5"/>
                <w:sz w:val="21"/>
                <w:szCs w:val="21"/>
              </w:rPr>
              <w:t>文化旅游体育与传媒支出</w:t>
            </w:r>
          </w:p>
        </w:tc>
        <w:tc>
          <w:tcPr>
            <w:tcW w:w="2490" w:type="dxa"/>
            <w:vAlign w:val="center"/>
          </w:tcPr>
          <w:p w14:paraId="10D88EE1">
            <w:pPr>
              <w:pStyle w:val="8"/>
              <w:jc w:val="right"/>
            </w:pPr>
          </w:p>
        </w:tc>
      </w:tr>
      <w:tr w14:paraId="2E5CD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4420" w:type="dxa"/>
            <w:vAlign w:val="top"/>
          </w:tcPr>
          <w:p w14:paraId="32695CC6">
            <w:pPr>
              <w:spacing w:before="63" w:line="212" w:lineRule="auto"/>
              <w:ind w:left="57"/>
              <w:rPr>
                <w:rFonts w:ascii="宋体" w:hAnsi="宋体" w:eastAsia="宋体" w:cs="宋体"/>
                <w:sz w:val="21"/>
                <w:szCs w:val="21"/>
              </w:rPr>
            </w:pPr>
            <w:r>
              <w:rPr>
                <w:rFonts w:ascii="宋体" w:hAnsi="宋体" w:eastAsia="宋体" w:cs="宋体"/>
                <w:spacing w:val="3"/>
                <w:sz w:val="21"/>
                <w:szCs w:val="21"/>
              </w:rPr>
              <w:t>四、事业单位经营收入</w:t>
            </w:r>
          </w:p>
        </w:tc>
        <w:tc>
          <w:tcPr>
            <w:tcW w:w="2409" w:type="dxa"/>
            <w:vAlign w:val="center"/>
          </w:tcPr>
          <w:p w14:paraId="2DB029C1">
            <w:pPr>
              <w:pStyle w:val="8"/>
              <w:jc w:val="right"/>
              <w:rPr>
                <w:rFonts w:hint="default" w:eastAsia="宋体"/>
                <w:lang w:val="en-US" w:eastAsia="zh-CN"/>
              </w:rPr>
            </w:pPr>
            <w:r>
              <w:rPr>
                <w:rFonts w:hint="eastAsia" w:eastAsia="宋体"/>
                <w:lang w:val="en-US" w:eastAsia="zh-CN"/>
              </w:rPr>
              <w:t>100.00</w:t>
            </w:r>
          </w:p>
        </w:tc>
        <w:tc>
          <w:tcPr>
            <w:tcW w:w="5387" w:type="dxa"/>
            <w:vAlign w:val="top"/>
          </w:tcPr>
          <w:p w14:paraId="39765C12">
            <w:pPr>
              <w:spacing w:before="99" w:line="181" w:lineRule="auto"/>
              <w:ind w:left="37"/>
              <w:rPr>
                <w:rFonts w:ascii="宋体" w:hAnsi="宋体" w:eastAsia="宋体" w:cs="宋体"/>
                <w:sz w:val="21"/>
                <w:szCs w:val="21"/>
              </w:rPr>
            </w:pPr>
            <w:r>
              <w:rPr>
                <w:rFonts w:ascii="宋体" w:hAnsi="宋体" w:eastAsia="宋体" w:cs="宋体"/>
                <w:spacing w:val="4"/>
                <w:sz w:val="21"/>
                <w:szCs w:val="21"/>
              </w:rPr>
              <w:t>社会保障和就业支出</w:t>
            </w:r>
          </w:p>
        </w:tc>
        <w:tc>
          <w:tcPr>
            <w:tcW w:w="2490" w:type="dxa"/>
            <w:vAlign w:val="center"/>
          </w:tcPr>
          <w:p w14:paraId="4563B078">
            <w:pPr>
              <w:pStyle w:val="8"/>
              <w:jc w:val="right"/>
              <w:rPr>
                <w:rFonts w:hint="default" w:eastAsia="宋体"/>
                <w:lang w:val="en-US" w:eastAsia="zh-CN"/>
              </w:rPr>
            </w:pPr>
            <w:r>
              <w:rPr>
                <w:rFonts w:hint="eastAsia" w:eastAsia="宋体"/>
                <w:lang w:val="en-US" w:eastAsia="zh-CN"/>
              </w:rPr>
              <w:t>37.25</w:t>
            </w:r>
          </w:p>
        </w:tc>
      </w:tr>
      <w:tr w14:paraId="69919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4420" w:type="dxa"/>
            <w:vAlign w:val="top"/>
          </w:tcPr>
          <w:p w14:paraId="60655605">
            <w:pPr>
              <w:spacing w:before="64" w:line="211" w:lineRule="auto"/>
              <w:ind w:left="40"/>
              <w:rPr>
                <w:rFonts w:ascii="宋体" w:hAnsi="宋体" w:eastAsia="宋体" w:cs="宋体"/>
                <w:sz w:val="21"/>
                <w:szCs w:val="21"/>
              </w:rPr>
            </w:pPr>
            <w:r>
              <w:rPr>
                <w:rFonts w:ascii="宋体" w:hAnsi="宋体" w:eastAsia="宋体" w:cs="宋体"/>
                <w:spacing w:val="4"/>
                <w:sz w:val="21"/>
                <w:szCs w:val="21"/>
              </w:rPr>
              <w:t>五、附属单位上缴收入</w:t>
            </w:r>
          </w:p>
        </w:tc>
        <w:tc>
          <w:tcPr>
            <w:tcW w:w="2409" w:type="dxa"/>
            <w:vAlign w:val="center"/>
          </w:tcPr>
          <w:p w14:paraId="4714B285">
            <w:pPr>
              <w:pStyle w:val="8"/>
              <w:jc w:val="right"/>
            </w:pPr>
          </w:p>
        </w:tc>
        <w:tc>
          <w:tcPr>
            <w:tcW w:w="5387" w:type="dxa"/>
            <w:vAlign w:val="top"/>
          </w:tcPr>
          <w:p w14:paraId="1287789F">
            <w:pPr>
              <w:spacing w:before="100" w:line="180" w:lineRule="auto"/>
              <w:ind w:left="37"/>
              <w:rPr>
                <w:rFonts w:ascii="宋体" w:hAnsi="宋体" w:eastAsia="宋体" w:cs="宋体"/>
                <w:sz w:val="21"/>
                <w:szCs w:val="21"/>
              </w:rPr>
            </w:pPr>
            <w:r>
              <w:rPr>
                <w:rFonts w:ascii="宋体" w:hAnsi="宋体" w:eastAsia="宋体" w:cs="宋体"/>
                <w:spacing w:val="4"/>
                <w:sz w:val="21"/>
                <w:szCs w:val="21"/>
              </w:rPr>
              <w:t>卫生健康支出</w:t>
            </w:r>
          </w:p>
        </w:tc>
        <w:tc>
          <w:tcPr>
            <w:tcW w:w="2490" w:type="dxa"/>
            <w:vAlign w:val="center"/>
          </w:tcPr>
          <w:p w14:paraId="3276BBDF">
            <w:pPr>
              <w:pStyle w:val="8"/>
              <w:jc w:val="right"/>
              <w:rPr>
                <w:rFonts w:hint="default" w:eastAsia="宋体"/>
                <w:lang w:val="en-US" w:eastAsia="zh-CN"/>
              </w:rPr>
            </w:pPr>
            <w:r>
              <w:rPr>
                <w:rFonts w:hint="eastAsia" w:eastAsia="宋体"/>
                <w:lang w:val="en-US" w:eastAsia="zh-CN"/>
              </w:rPr>
              <w:t>77.60</w:t>
            </w:r>
          </w:p>
        </w:tc>
      </w:tr>
      <w:tr w14:paraId="45FAC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4420" w:type="dxa"/>
            <w:vAlign w:val="top"/>
          </w:tcPr>
          <w:p w14:paraId="618D9542">
            <w:pPr>
              <w:spacing w:before="66" w:line="210" w:lineRule="auto"/>
              <w:ind w:left="38"/>
              <w:rPr>
                <w:rFonts w:ascii="宋体" w:hAnsi="宋体" w:eastAsia="宋体" w:cs="宋体"/>
                <w:sz w:val="21"/>
                <w:szCs w:val="21"/>
              </w:rPr>
            </w:pPr>
            <w:r>
              <w:rPr>
                <w:rFonts w:ascii="宋体" w:hAnsi="宋体" w:eastAsia="宋体" w:cs="宋体"/>
                <w:spacing w:val="4"/>
                <w:sz w:val="21"/>
                <w:szCs w:val="21"/>
              </w:rPr>
              <w:t>六、上级补助收入</w:t>
            </w:r>
          </w:p>
        </w:tc>
        <w:tc>
          <w:tcPr>
            <w:tcW w:w="2409" w:type="dxa"/>
            <w:vAlign w:val="center"/>
          </w:tcPr>
          <w:p w14:paraId="67B18D7B">
            <w:pPr>
              <w:pStyle w:val="8"/>
              <w:jc w:val="right"/>
              <w:rPr>
                <w:rFonts w:hint="default" w:eastAsia="宋体"/>
                <w:lang w:val="en-US" w:eastAsia="zh-CN"/>
              </w:rPr>
            </w:pPr>
            <w:r>
              <w:rPr>
                <w:rFonts w:hint="eastAsia" w:eastAsia="宋体"/>
                <w:lang w:val="en-US" w:eastAsia="zh-CN"/>
              </w:rPr>
              <w:t>353.00</w:t>
            </w:r>
          </w:p>
        </w:tc>
        <w:tc>
          <w:tcPr>
            <w:tcW w:w="5387" w:type="dxa"/>
            <w:vAlign w:val="top"/>
          </w:tcPr>
          <w:p w14:paraId="31C24EA8">
            <w:pPr>
              <w:spacing w:before="101" w:line="179" w:lineRule="auto"/>
              <w:ind w:left="35"/>
              <w:rPr>
                <w:rFonts w:ascii="宋体" w:hAnsi="宋体" w:eastAsia="宋体" w:cs="宋体"/>
                <w:sz w:val="21"/>
                <w:szCs w:val="21"/>
              </w:rPr>
            </w:pPr>
            <w:r>
              <w:rPr>
                <w:rFonts w:ascii="宋体" w:hAnsi="宋体" w:eastAsia="宋体" w:cs="宋体"/>
                <w:spacing w:val="4"/>
                <w:sz w:val="21"/>
                <w:szCs w:val="21"/>
              </w:rPr>
              <w:t>节能环保支出</w:t>
            </w:r>
          </w:p>
        </w:tc>
        <w:tc>
          <w:tcPr>
            <w:tcW w:w="2490" w:type="dxa"/>
            <w:vAlign w:val="center"/>
          </w:tcPr>
          <w:p w14:paraId="71A7ABB4">
            <w:pPr>
              <w:pStyle w:val="8"/>
              <w:jc w:val="right"/>
              <w:rPr>
                <w:rFonts w:hint="default" w:eastAsia="宋体"/>
                <w:lang w:val="en-US" w:eastAsia="zh-CN"/>
              </w:rPr>
            </w:pPr>
            <w:r>
              <w:rPr>
                <w:rFonts w:hint="eastAsia" w:eastAsia="宋体"/>
                <w:lang w:val="en-US" w:eastAsia="zh-CN"/>
              </w:rPr>
              <w:t>1168.00</w:t>
            </w:r>
          </w:p>
        </w:tc>
      </w:tr>
      <w:tr w14:paraId="5061F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420" w:type="dxa"/>
            <w:vAlign w:val="top"/>
          </w:tcPr>
          <w:p w14:paraId="75CDFAD7">
            <w:pPr>
              <w:spacing w:before="67" w:line="210" w:lineRule="auto"/>
              <w:ind w:left="36"/>
              <w:rPr>
                <w:rFonts w:ascii="宋体" w:hAnsi="宋体" w:eastAsia="宋体" w:cs="宋体"/>
                <w:sz w:val="21"/>
                <w:szCs w:val="21"/>
              </w:rPr>
            </w:pPr>
            <w:r>
              <w:rPr>
                <w:rFonts w:ascii="宋体" w:hAnsi="宋体" w:eastAsia="宋体" w:cs="宋体"/>
                <w:spacing w:val="4"/>
                <w:sz w:val="21"/>
                <w:szCs w:val="21"/>
              </w:rPr>
              <w:t>七、其他收入</w:t>
            </w:r>
          </w:p>
        </w:tc>
        <w:tc>
          <w:tcPr>
            <w:tcW w:w="2409" w:type="dxa"/>
            <w:vAlign w:val="center"/>
          </w:tcPr>
          <w:p w14:paraId="29A7D848">
            <w:pPr>
              <w:pStyle w:val="8"/>
              <w:jc w:val="right"/>
              <w:rPr>
                <w:rFonts w:hint="default" w:eastAsia="宋体"/>
                <w:lang w:val="en-US" w:eastAsia="zh-CN"/>
              </w:rPr>
            </w:pPr>
            <w:r>
              <w:rPr>
                <w:rFonts w:hint="eastAsia" w:eastAsia="宋体"/>
                <w:lang w:val="en-US" w:eastAsia="zh-CN"/>
              </w:rPr>
              <w:t>2191.00</w:t>
            </w:r>
          </w:p>
        </w:tc>
        <w:tc>
          <w:tcPr>
            <w:tcW w:w="5387" w:type="dxa"/>
            <w:vAlign w:val="top"/>
          </w:tcPr>
          <w:p w14:paraId="30876444">
            <w:pPr>
              <w:spacing w:before="103" w:line="178" w:lineRule="auto"/>
              <w:ind w:left="35"/>
              <w:rPr>
                <w:rFonts w:ascii="宋体" w:hAnsi="宋体" w:eastAsia="宋体" w:cs="宋体"/>
                <w:sz w:val="21"/>
                <w:szCs w:val="21"/>
              </w:rPr>
            </w:pPr>
            <w:r>
              <w:rPr>
                <w:rFonts w:ascii="宋体" w:hAnsi="宋体" w:eastAsia="宋体" w:cs="宋体"/>
                <w:spacing w:val="4"/>
                <w:sz w:val="21"/>
                <w:szCs w:val="21"/>
              </w:rPr>
              <w:t>城乡社区支出</w:t>
            </w:r>
          </w:p>
        </w:tc>
        <w:tc>
          <w:tcPr>
            <w:tcW w:w="2490" w:type="dxa"/>
            <w:vAlign w:val="center"/>
          </w:tcPr>
          <w:p w14:paraId="11E4BD3D">
            <w:pPr>
              <w:pStyle w:val="8"/>
              <w:jc w:val="right"/>
              <w:rPr>
                <w:rFonts w:hint="default" w:eastAsia="宋体"/>
                <w:lang w:val="en-US" w:eastAsia="zh-CN"/>
              </w:rPr>
            </w:pPr>
            <w:r>
              <w:rPr>
                <w:rFonts w:hint="eastAsia" w:eastAsia="宋体"/>
                <w:lang w:val="en-US" w:eastAsia="zh-CN"/>
              </w:rPr>
              <w:t>502.65</w:t>
            </w:r>
          </w:p>
        </w:tc>
      </w:tr>
      <w:tr w14:paraId="15630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420" w:type="dxa"/>
            <w:vAlign w:val="top"/>
          </w:tcPr>
          <w:p w14:paraId="58F5D261">
            <w:pPr>
              <w:pStyle w:val="8"/>
            </w:pPr>
          </w:p>
        </w:tc>
        <w:tc>
          <w:tcPr>
            <w:tcW w:w="2409" w:type="dxa"/>
            <w:vAlign w:val="top"/>
          </w:tcPr>
          <w:p w14:paraId="472715D1">
            <w:pPr>
              <w:pStyle w:val="8"/>
            </w:pPr>
          </w:p>
        </w:tc>
        <w:tc>
          <w:tcPr>
            <w:tcW w:w="5387" w:type="dxa"/>
            <w:vAlign w:val="top"/>
          </w:tcPr>
          <w:p w14:paraId="52E9719D">
            <w:pPr>
              <w:spacing w:before="103" w:line="178" w:lineRule="auto"/>
              <w:ind w:left="35"/>
              <w:rPr>
                <w:rFonts w:ascii="宋体" w:hAnsi="宋体" w:eastAsia="宋体" w:cs="宋体"/>
                <w:sz w:val="21"/>
                <w:szCs w:val="21"/>
              </w:rPr>
            </w:pPr>
            <w:r>
              <w:rPr>
                <w:rFonts w:ascii="宋体" w:hAnsi="宋体" w:eastAsia="宋体" w:cs="宋体"/>
                <w:spacing w:val="4"/>
                <w:sz w:val="21"/>
                <w:szCs w:val="21"/>
              </w:rPr>
              <w:t>农林水支出</w:t>
            </w:r>
          </w:p>
        </w:tc>
        <w:tc>
          <w:tcPr>
            <w:tcW w:w="2490" w:type="dxa"/>
            <w:vAlign w:val="center"/>
          </w:tcPr>
          <w:p w14:paraId="521DA0DF">
            <w:pPr>
              <w:pStyle w:val="8"/>
              <w:jc w:val="right"/>
            </w:pPr>
          </w:p>
        </w:tc>
      </w:tr>
      <w:tr w14:paraId="3D3F6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420" w:type="dxa"/>
            <w:vAlign w:val="top"/>
          </w:tcPr>
          <w:p w14:paraId="7379FB5B">
            <w:pPr>
              <w:pStyle w:val="8"/>
              <w:rPr>
                <w:rFonts w:hint="default" w:eastAsia="宋体"/>
                <w:lang w:val="en-US" w:eastAsia="zh-CN"/>
              </w:rPr>
            </w:pPr>
            <w:r>
              <w:rPr>
                <w:rFonts w:hint="eastAsia" w:eastAsia="宋体"/>
                <w:lang w:eastAsia="zh-CN"/>
              </w:rPr>
              <w:t xml:space="preserve"> </w:t>
            </w:r>
            <w:r>
              <w:rPr>
                <w:rFonts w:hint="eastAsia" w:eastAsia="宋体"/>
                <w:lang w:val="en-US" w:eastAsia="zh-CN"/>
              </w:rPr>
              <w:t xml:space="preserve">                    </w:t>
            </w:r>
          </w:p>
        </w:tc>
        <w:tc>
          <w:tcPr>
            <w:tcW w:w="2409" w:type="dxa"/>
            <w:vAlign w:val="top"/>
          </w:tcPr>
          <w:p w14:paraId="03D5CB84">
            <w:pPr>
              <w:pStyle w:val="8"/>
            </w:pPr>
          </w:p>
        </w:tc>
        <w:tc>
          <w:tcPr>
            <w:tcW w:w="5387" w:type="dxa"/>
            <w:vAlign w:val="top"/>
          </w:tcPr>
          <w:p w14:paraId="46FF9396">
            <w:pPr>
              <w:spacing w:before="103" w:line="178" w:lineRule="auto"/>
              <w:ind w:left="39"/>
              <w:rPr>
                <w:rFonts w:ascii="宋体" w:hAnsi="宋体" w:eastAsia="宋体" w:cs="宋体"/>
                <w:sz w:val="21"/>
                <w:szCs w:val="21"/>
              </w:rPr>
            </w:pPr>
            <w:r>
              <w:rPr>
                <w:rFonts w:ascii="宋体" w:hAnsi="宋体" w:eastAsia="宋体" w:cs="宋体"/>
                <w:spacing w:val="3"/>
                <w:sz w:val="21"/>
                <w:szCs w:val="21"/>
              </w:rPr>
              <w:t>交通运输支出</w:t>
            </w:r>
          </w:p>
        </w:tc>
        <w:tc>
          <w:tcPr>
            <w:tcW w:w="2490" w:type="dxa"/>
            <w:vAlign w:val="center"/>
          </w:tcPr>
          <w:p w14:paraId="1B5A988B">
            <w:pPr>
              <w:pStyle w:val="8"/>
              <w:jc w:val="right"/>
            </w:pPr>
          </w:p>
        </w:tc>
      </w:tr>
      <w:tr w14:paraId="2EE52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420" w:type="dxa"/>
            <w:vAlign w:val="top"/>
          </w:tcPr>
          <w:p w14:paraId="747F12C7">
            <w:pPr>
              <w:pStyle w:val="8"/>
            </w:pPr>
          </w:p>
        </w:tc>
        <w:tc>
          <w:tcPr>
            <w:tcW w:w="2409" w:type="dxa"/>
            <w:vAlign w:val="top"/>
          </w:tcPr>
          <w:p w14:paraId="13FC8F77">
            <w:pPr>
              <w:pStyle w:val="8"/>
            </w:pPr>
          </w:p>
        </w:tc>
        <w:tc>
          <w:tcPr>
            <w:tcW w:w="5387" w:type="dxa"/>
            <w:vAlign w:val="top"/>
          </w:tcPr>
          <w:p w14:paraId="197BE36C">
            <w:pPr>
              <w:spacing w:before="103" w:line="178" w:lineRule="auto"/>
              <w:ind w:left="44"/>
              <w:rPr>
                <w:rFonts w:ascii="宋体" w:hAnsi="宋体" w:eastAsia="宋体" w:cs="宋体"/>
                <w:sz w:val="21"/>
                <w:szCs w:val="21"/>
              </w:rPr>
            </w:pPr>
            <w:r>
              <w:rPr>
                <w:rFonts w:ascii="宋体" w:hAnsi="宋体" w:eastAsia="宋体" w:cs="宋体"/>
                <w:spacing w:val="4"/>
                <w:sz w:val="21"/>
                <w:szCs w:val="21"/>
              </w:rPr>
              <w:t>资源勘探工业信息等支出</w:t>
            </w:r>
          </w:p>
        </w:tc>
        <w:tc>
          <w:tcPr>
            <w:tcW w:w="2490" w:type="dxa"/>
            <w:vAlign w:val="center"/>
          </w:tcPr>
          <w:p w14:paraId="2B5C57EB">
            <w:pPr>
              <w:pStyle w:val="8"/>
              <w:jc w:val="right"/>
            </w:pPr>
          </w:p>
        </w:tc>
      </w:tr>
      <w:tr w14:paraId="7B4EF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420" w:type="dxa"/>
            <w:vAlign w:val="top"/>
          </w:tcPr>
          <w:p w14:paraId="5C752688">
            <w:pPr>
              <w:pStyle w:val="8"/>
            </w:pPr>
          </w:p>
        </w:tc>
        <w:tc>
          <w:tcPr>
            <w:tcW w:w="2409" w:type="dxa"/>
            <w:vAlign w:val="top"/>
          </w:tcPr>
          <w:p w14:paraId="2613071A">
            <w:pPr>
              <w:pStyle w:val="8"/>
            </w:pPr>
          </w:p>
        </w:tc>
        <w:tc>
          <w:tcPr>
            <w:tcW w:w="5387" w:type="dxa"/>
            <w:vAlign w:val="top"/>
          </w:tcPr>
          <w:p w14:paraId="5C259DCA">
            <w:pPr>
              <w:spacing w:before="103" w:line="178" w:lineRule="auto"/>
              <w:ind w:left="39"/>
              <w:rPr>
                <w:rFonts w:ascii="宋体" w:hAnsi="宋体" w:eastAsia="宋体" w:cs="宋体"/>
                <w:sz w:val="21"/>
                <w:szCs w:val="21"/>
              </w:rPr>
            </w:pPr>
            <w:r>
              <w:rPr>
                <w:rFonts w:ascii="宋体" w:hAnsi="宋体" w:eastAsia="宋体" w:cs="宋体"/>
                <w:spacing w:val="4"/>
                <w:sz w:val="21"/>
                <w:szCs w:val="21"/>
              </w:rPr>
              <w:t>商业服务业等支出</w:t>
            </w:r>
          </w:p>
        </w:tc>
        <w:tc>
          <w:tcPr>
            <w:tcW w:w="2490" w:type="dxa"/>
            <w:vAlign w:val="center"/>
          </w:tcPr>
          <w:p w14:paraId="4B26BB73">
            <w:pPr>
              <w:pStyle w:val="8"/>
              <w:jc w:val="right"/>
            </w:pPr>
          </w:p>
        </w:tc>
      </w:tr>
      <w:tr w14:paraId="66379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420" w:type="dxa"/>
            <w:vAlign w:val="top"/>
          </w:tcPr>
          <w:p w14:paraId="3348D1F1">
            <w:pPr>
              <w:pStyle w:val="8"/>
            </w:pPr>
          </w:p>
        </w:tc>
        <w:tc>
          <w:tcPr>
            <w:tcW w:w="2409" w:type="dxa"/>
            <w:vAlign w:val="top"/>
          </w:tcPr>
          <w:p w14:paraId="4EC7D908">
            <w:pPr>
              <w:pStyle w:val="8"/>
            </w:pPr>
          </w:p>
        </w:tc>
        <w:tc>
          <w:tcPr>
            <w:tcW w:w="5387" w:type="dxa"/>
            <w:vAlign w:val="top"/>
          </w:tcPr>
          <w:p w14:paraId="0BAFB4CE">
            <w:pPr>
              <w:spacing w:before="104" w:line="177" w:lineRule="auto"/>
              <w:ind w:left="37"/>
              <w:rPr>
                <w:rFonts w:ascii="宋体" w:hAnsi="宋体" w:eastAsia="宋体" w:cs="宋体"/>
                <w:sz w:val="21"/>
                <w:szCs w:val="21"/>
              </w:rPr>
            </w:pPr>
            <w:r>
              <w:rPr>
                <w:rFonts w:ascii="宋体" w:hAnsi="宋体" w:eastAsia="宋体" w:cs="宋体"/>
                <w:spacing w:val="3"/>
                <w:sz w:val="21"/>
                <w:szCs w:val="21"/>
              </w:rPr>
              <w:t>金融支出</w:t>
            </w:r>
          </w:p>
        </w:tc>
        <w:tc>
          <w:tcPr>
            <w:tcW w:w="2490" w:type="dxa"/>
            <w:vAlign w:val="center"/>
          </w:tcPr>
          <w:p w14:paraId="2D2BE6FC">
            <w:pPr>
              <w:pStyle w:val="8"/>
              <w:jc w:val="right"/>
            </w:pPr>
          </w:p>
        </w:tc>
      </w:tr>
      <w:tr w14:paraId="3AF4A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4420" w:type="dxa"/>
            <w:vAlign w:val="top"/>
          </w:tcPr>
          <w:p w14:paraId="656D8680">
            <w:pPr>
              <w:pStyle w:val="8"/>
            </w:pPr>
          </w:p>
        </w:tc>
        <w:tc>
          <w:tcPr>
            <w:tcW w:w="2409" w:type="dxa"/>
            <w:vAlign w:val="top"/>
          </w:tcPr>
          <w:p w14:paraId="1E5AB543">
            <w:pPr>
              <w:pStyle w:val="8"/>
            </w:pPr>
          </w:p>
        </w:tc>
        <w:tc>
          <w:tcPr>
            <w:tcW w:w="5387" w:type="dxa"/>
            <w:vAlign w:val="top"/>
          </w:tcPr>
          <w:p w14:paraId="041D9020">
            <w:pPr>
              <w:spacing w:before="104" w:line="176" w:lineRule="auto"/>
              <w:ind w:left="70"/>
              <w:rPr>
                <w:rFonts w:ascii="宋体" w:hAnsi="宋体" w:eastAsia="宋体" w:cs="宋体"/>
                <w:sz w:val="21"/>
                <w:szCs w:val="21"/>
              </w:rPr>
            </w:pPr>
            <w:r>
              <w:rPr>
                <w:rFonts w:ascii="宋体" w:hAnsi="宋体" w:eastAsia="宋体" w:cs="宋体"/>
                <w:spacing w:val="2"/>
                <w:sz w:val="21"/>
                <w:szCs w:val="21"/>
              </w:rPr>
              <w:t>自然资源海洋气象等支出</w:t>
            </w:r>
          </w:p>
        </w:tc>
        <w:tc>
          <w:tcPr>
            <w:tcW w:w="2490" w:type="dxa"/>
            <w:vAlign w:val="center"/>
          </w:tcPr>
          <w:p w14:paraId="2770695A">
            <w:pPr>
              <w:pStyle w:val="8"/>
              <w:jc w:val="right"/>
              <w:rPr>
                <w:rFonts w:hint="default" w:eastAsia="宋体"/>
                <w:lang w:val="en-US" w:eastAsia="zh-CN"/>
              </w:rPr>
            </w:pPr>
            <w:r>
              <w:rPr>
                <w:rFonts w:hint="eastAsia" w:eastAsia="宋体"/>
                <w:lang w:val="en-US" w:eastAsia="zh-CN"/>
              </w:rPr>
              <w:t>2884.88</w:t>
            </w:r>
          </w:p>
        </w:tc>
      </w:tr>
      <w:tr w14:paraId="45442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420" w:type="dxa"/>
            <w:vAlign w:val="top"/>
          </w:tcPr>
          <w:p w14:paraId="599C489F">
            <w:pPr>
              <w:pStyle w:val="8"/>
            </w:pPr>
          </w:p>
        </w:tc>
        <w:tc>
          <w:tcPr>
            <w:tcW w:w="2409" w:type="dxa"/>
            <w:vAlign w:val="top"/>
          </w:tcPr>
          <w:p w14:paraId="32D219DA">
            <w:pPr>
              <w:pStyle w:val="8"/>
            </w:pPr>
          </w:p>
        </w:tc>
        <w:tc>
          <w:tcPr>
            <w:tcW w:w="5387" w:type="dxa"/>
            <w:vAlign w:val="top"/>
          </w:tcPr>
          <w:p w14:paraId="082FB09C">
            <w:pPr>
              <w:spacing w:before="105" w:line="176" w:lineRule="auto"/>
              <w:ind w:left="34"/>
              <w:rPr>
                <w:rFonts w:ascii="宋体" w:hAnsi="宋体" w:eastAsia="宋体" w:cs="宋体"/>
                <w:sz w:val="21"/>
                <w:szCs w:val="21"/>
              </w:rPr>
            </w:pPr>
            <w:r>
              <w:rPr>
                <w:rFonts w:ascii="宋体" w:hAnsi="宋体" w:eastAsia="宋体" w:cs="宋体"/>
                <w:spacing w:val="4"/>
                <w:sz w:val="21"/>
                <w:szCs w:val="21"/>
              </w:rPr>
              <w:t>住房保障支出</w:t>
            </w:r>
          </w:p>
        </w:tc>
        <w:tc>
          <w:tcPr>
            <w:tcW w:w="2490" w:type="dxa"/>
            <w:vAlign w:val="center"/>
          </w:tcPr>
          <w:p w14:paraId="2F7C493F">
            <w:pPr>
              <w:pStyle w:val="8"/>
              <w:jc w:val="right"/>
              <w:rPr>
                <w:rFonts w:hint="default" w:eastAsia="宋体"/>
                <w:lang w:val="en-US" w:eastAsia="zh-CN"/>
              </w:rPr>
            </w:pPr>
            <w:r>
              <w:rPr>
                <w:rFonts w:hint="eastAsia" w:eastAsia="宋体"/>
                <w:lang w:val="en-US" w:eastAsia="zh-CN"/>
              </w:rPr>
              <w:t>138.14</w:t>
            </w:r>
          </w:p>
        </w:tc>
      </w:tr>
      <w:tr w14:paraId="04056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420" w:type="dxa"/>
            <w:vAlign w:val="top"/>
          </w:tcPr>
          <w:p w14:paraId="27C1689F">
            <w:pPr>
              <w:pStyle w:val="8"/>
            </w:pPr>
          </w:p>
        </w:tc>
        <w:tc>
          <w:tcPr>
            <w:tcW w:w="2409" w:type="dxa"/>
            <w:vAlign w:val="top"/>
          </w:tcPr>
          <w:p w14:paraId="5AACF87D">
            <w:pPr>
              <w:pStyle w:val="8"/>
            </w:pPr>
          </w:p>
        </w:tc>
        <w:tc>
          <w:tcPr>
            <w:tcW w:w="5387" w:type="dxa"/>
            <w:vAlign w:val="top"/>
          </w:tcPr>
          <w:p w14:paraId="1C6ED7BD">
            <w:pPr>
              <w:spacing w:before="105" w:line="176" w:lineRule="auto"/>
              <w:ind w:left="35"/>
              <w:rPr>
                <w:rFonts w:ascii="宋体" w:hAnsi="宋体" w:eastAsia="宋体" w:cs="宋体"/>
                <w:sz w:val="21"/>
                <w:szCs w:val="21"/>
              </w:rPr>
            </w:pPr>
            <w:r>
              <w:rPr>
                <w:rFonts w:ascii="宋体" w:hAnsi="宋体" w:eastAsia="宋体" w:cs="宋体"/>
                <w:spacing w:val="4"/>
                <w:sz w:val="21"/>
                <w:szCs w:val="21"/>
              </w:rPr>
              <w:t>粮油物资储备支出</w:t>
            </w:r>
          </w:p>
        </w:tc>
        <w:tc>
          <w:tcPr>
            <w:tcW w:w="2490" w:type="dxa"/>
            <w:vAlign w:val="center"/>
          </w:tcPr>
          <w:p w14:paraId="0BEEC9D7">
            <w:pPr>
              <w:pStyle w:val="8"/>
              <w:jc w:val="right"/>
            </w:pPr>
          </w:p>
        </w:tc>
      </w:tr>
      <w:tr w14:paraId="27369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420" w:type="dxa"/>
            <w:vAlign w:val="top"/>
          </w:tcPr>
          <w:p w14:paraId="6B67DDF6">
            <w:pPr>
              <w:pStyle w:val="8"/>
            </w:pPr>
          </w:p>
        </w:tc>
        <w:tc>
          <w:tcPr>
            <w:tcW w:w="2409" w:type="dxa"/>
            <w:vAlign w:val="top"/>
          </w:tcPr>
          <w:p w14:paraId="4E455CEA">
            <w:pPr>
              <w:pStyle w:val="8"/>
            </w:pPr>
          </w:p>
        </w:tc>
        <w:tc>
          <w:tcPr>
            <w:tcW w:w="5387" w:type="dxa"/>
            <w:vAlign w:val="top"/>
          </w:tcPr>
          <w:p w14:paraId="281AEF63">
            <w:pPr>
              <w:spacing w:before="105" w:line="176" w:lineRule="auto"/>
              <w:ind w:left="40"/>
              <w:rPr>
                <w:rFonts w:ascii="宋体" w:hAnsi="宋体" w:eastAsia="宋体" w:cs="宋体"/>
                <w:sz w:val="21"/>
                <w:szCs w:val="21"/>
              </w:rPr>
            </w:pPr>
            <w:r>
              <w:rPr>
                <w:rFonts w:ascii="宋体" w:hAnsi="宋体" w:eastAsia="宋体" w:cs="宋体"/>
                <w:spacing w:val="4"/>
                <w:sz w:val="21"/>
                <w:szCs w:val="21"/>
              </w:rPr>
              <w:t>灾害防治及应急管理支出</w:t>
            </w:r>
          </w:p>
        </w:tc>
        <w:tc>
          <w:tcPr>
            <w:tcW w:w="2490" w:type="dxa"/>
            <w:vAlign w:val="center"/>
          </w:tcPr>
          <w:p w14:paraId="48AE2B30">
            <w:pPr>
              <w:pStyle w:val="8"/>
              <w:jc w:val="right"/>
              <w:rPr>
                <w:rFonts w:hint="default" w:eastAsia="宋体"/>
                <w:lang w:val="en-US" w:eastAsia="zh-CN"/>
              </w:rPr>
            </w:pPr>
            <w:r>
              <w:rPr>
                <w:rFonts w:hint="eastAsia" w:eastAsia="宋体"/>
                <w:lang w:val="en-US" w:eastAsia="zh-CN"/>
              </w:rPr>
              <w:t>353.00</w:t>
            </w:r>
          </w:p>
        </w:tc>
      </w:tr>
      <w:tr w14:paraId="2B0CF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420" w:type="dxa"/>
            <w:vAlign w:val="top"/>
          </w:tcPr>
          <w:p w14:paraId="05B5DE23">
            <w:pPr>
              <w:pStyle w:val="8"/>
            </w:pPr>
          </w:p>
        </w:tc>
        <w:tc>
          <w:tcPr>
            <w:tcW w:w="2409" w:type="dxa"/>
            <w:vAlign w:val="top"/>
          </w:tcPr>
          <w:p w14:paraId="5B3E0CE4">
            <w:pPr>
              <w:pStyle w:val="8"/>
            </w:pPr>
          </w:p>
        </w:tc>
        <w:tc>
          <w:tcPr>
            <w:tcW w:w="5387" w:type="dxa"/>
            <w:vAlign w:val="top"/>
          </w:tcPr>
          <w:p w14:paraId="214D0E3F">
            <w:pPr>
              <w:spacing w:before="105" w:line="176" w:lineRule="auto"/>
              <w:ind w:left="36"/>
              <w:rPr>
                <w:rFonts w:ascii="宋体" w:hAnsi="宋体" w:eastAsia="宋体" w:cs="宋体"/>
                <w:sz w:val="21"/>
                <w:szCs w:val="21"/>
              </w:rPr>
            </w:pPr>
            <w:r>
              <w:rPr>
                <w:rFonts w:ascii="宋体" w:hAnsi="宋体" w:eastAsia="宋体" w:cs="宋体"/>
                <w:spacing w:val="3"/>
                <w:sz w:val="21"/>
                <w:szCs w:val="21"/>
              </w:rPr>
              <w:t>其他支出</w:t>
            </w:r>
          </w:p>
        </w:tc>
        <w:tc>
          <w:tcPr>
            <w:tcW w:w="2490" w:type="dxa"/>
            <w:vAlign w:val="center"/>
          </w:tcPr>
          <w:p w14:paraId="670858AE">
            <w:pPr>
              <w:pStyle w:val="8"/>
              <w:jc w:val="right"/>
            </w:pPr>
          </w:p>
        </w:tc>
      </w:tr>
      <w:tr w14:paraId="54E17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420" w:type="dxa"/>
            <w:vAlign w:val="top"/>
          </w:tcPr>
          <w:p w14:paraId="613FC3E5">
            <w:pPr>
              <w:pStyle w:val="8"/>
            </w:pPr>
          </w:p>
        </w:tc>
        <w:tc>
          <w:tcPr>
            <w:tcW w:w="2409" w:type="dxa"/>
            <w:vAlign w:val="center"/>
          </w:tcPr>
          <w:p w14:paraId="5992CE41">
            <w:pPr>
              <w:pStyle w:val="8"/>
              <w:jc w:val="right"/>
            </w:pPr>
          </w:p>
        </w:tc>
        <w:tc>
          <w:tcPr>
            <w:tcW w:w="5387" w:type="dxa"/>
            <w:vAlign w:val="top"/>
          </w:tcPr>
          <w:p w14:paraId="14F93498">
            <w:pPr>
              <w:pStyle w:val="8"/>
            </w:pPr>
          </w:p>
        </w:tc>
        <w:tc>
          <w:tcPr>
            <w:tcW w:w="2490" w:type="dxa"/>
            <w:vAlign w:val="center"/>
          </w:tcPr>
          <w:p w14:paraId="66E25C97">
            <w:pPr>
              <w:pStyle w:val="8"/>
              <w:jc w:val="right"/>
            </w:pPr>
          </w:p>
        </w:tc>
      </w:tr>
      <w:tr w14:paraId="61947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420" w:type="dxa"/>
            <w:vAlign w:val="top"/>
          </w:tcPr>
          <w:p w14:paraId="303E2F5B">
            <w:pPr>
              <w:spacing w:before="70" w:line="207" w:lineRule="auto"/>
              <w:ind w:left="1571"/>
              <w:rPr>
                <w:rFonts w:ascii="宋体" w:hAnsi="宋体" w:eastAsia="宋体" w:cs="宋体"/>
                <w:sz w:val="21"/>
                <w:szCs w:val="21"/>
              </w:rPr>
            </w:pPr>
            <w:r>
              <w:rPr>
                <w:rFonts w:ascii="宋体" w:hAnsi="宋体" w:eastAsia="宋体" w:cs="宋体"/>
                <w:spacing w:val="4"/>
                <w:sz w:val="21"/>
                <w:szCs w:val="21"/>
              </w:rPr>
              <w:t>本年收入合计</w:t>
            </w:r>
          </w:p>
        </w:tc>
        <w:tc>
          <w:tcPr>
            <w:tcW w:w="2409" w:type="dxa"/>
            <w:vAlign w:val="center"/>
          </w:tcPr>
          <w:p w14:paraId="16F97AE7">
            <w:pPr>
              <w:pStyle w:val="8"/>
              <w:jc w:val="right"/>
              <w:rPr>
                <w:rFonts w:hint="default" w:eastAsia="宋体"/>
                <w:lang w:val="en-US" w:eastAsia="zh-CN"/>
              </w:rPr>
            </w:pPr>
            <w:r>
              <w:rPr>
                <w:rFonts w:hint="eastAsia" w:eastAsia="宋体"/>
                <w:lang w:val="en-US" w:eastAsia="zh-CN"/>
              </w:rPr>
              <w:t>5156.52</w:t>
            </w:r>
          </w:p>
        </w:tc>
        <w:tc>
          <w:tcPr>
            <w:tcW w:w="5387" w:type="dxa"/>
            <w:vAlign w:val="top"/>
          </w:tcPr>
          <w:p w14:paraId="479E3AD5">
            <w:pPr>
              <w:spacing w:before="70" w:line="207" w:lineRule="auto"/>
              <w:ind w:left="2059"/>
              <w:rPr>
                <w:rFonts w:ascii="宋体" w:hAnsi="宋体" w:eastAsia="宋体" w:cs="宋体"/>
                <w:sz w:val="21"/>
                <w:szCs w:val="21"/>
              </w:rPr>
            </w:pPr>
            <w:r>
              <w:rPr>
                <w:rFonts w:ascii="宋体" w:hAnsi="宋体" w:eastAsia="宋体" w:cs="宋体"/>
                <w:spacing w:val="4"/>
                <w:sz w:val="21"/>
                <w:szCs w:val="21"/>
              </w:rPr>
              <w:t>本年支出合计</w:t>
            </w:r>
          </w:p>
        </w:tc>
        <w:tc>
          <w:tcPr>
            <w:tcW w:w="2490" w:type="dxa"/>
            <w:vAlign w:val="center"/>
          </w:tcPr>
          <w:p w14:paraId="7F6DB19F">
            <w:pPr>
              <w:pStyle w:val="8"/>
              <w:jc w:val="right"/>
              <w:rPr>
                <w:rFonts w:hint="default" w:eastAsia="宋体"/>
                <w:lang w:val="en-US" w:eastAsia="zh-CN"/>
              </w:rPr>
            </w:pPr>
            <w:r>
              <w:rPr>
                <w:rFonts w:hint="eastAsia" w:eastAsia="宋体"/>
                <w:lang w:val="en-US" w:eastAsia="zh-CN"/>
              </w:rPr>
              <w:t>5161.52</w:t>
            </w:r>
          </w:p>
        </w:tc>
      </w:tr>
      <w:tr w14:paraId="18541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420" w:type="dxa"/>
            <w:vAlign w:val="top"/>
          </w:tcPr>
          <w:p w14:paraId="305E58B7">
            <w:pPr>
              <w:spacing w:before="70" w:line="207" w:lineRule="auto"/>
              <w:ind w:left="36"/>
              <w:rPr>
                <w:rFonts w:ascii="宋体" w:hAnsi="宋体" w:eastAsia="宋体" w:cs="宋体"/>
                <w:sz w:val="21"/>
                <w:szCs w:val="21"/>
              </w:rPr>
            </w:pPr>
            <w:r>
              <w:rPr>
                <w:rFonts w:ascii="宋体" w:hAnsi="宋体" w:eastAsia="宋体" w:cs="宋体"/>
                <w:spacing w:val="5"/>
                <w:sz w:val="21"/>
                <w:szCs w:val="21"/>
              </w:rPr>
              <w:t>七、使用非财政拨款结余</w:t>
            </w:r>
          </w:p>
        </w:tc>
        <w:tc>
          <w:tcPr>
            <w:tcW w:w="2409" w:type="dxa"/>
            <w:vAlign w:val="center"/>
          </w:tcPr>
          <w:p w14:paraId="6411CC12">
            <w:pPr>
              <w:pStyle w:val="8"/>
              <w:jc w:val="right"/>
            </w:pPr>
          </w:p>
        </w:tc>
        <w:tc>
          <w:tcPr>
            <w:tcW w:w="5387" w:type="dxa"/>
            <w:vAlign w:val="top"/>
          </w:tcPr>
          <w:p w14:paraId="0B907C18">
            <w:pPr>
              <w:spacing w:before="70" w:line="207" w:lineRule="auto"/>
              <w:ind w:left="40"/>
              <w:rPr>
                <w:rFonts w:ascii="宋体" w:hAnsi="宋体" w:eastAsia="宋体" w:cs="宋体"/>
                <w:sz w:val="21"/>
                <w:szCs w:val="21"/>
              </w:rPr>
            </w:pPr>
            <w:r>
              <w:rPr>
                <w:rFonts w:ascii="宋体" w:hAnsi="宋体" w:eastAsia="宋体" w:cs="宋体"/>
                <w:spacing w:val="2"/>
                <w:sz w:val="21"/>
                <w:szCs w:val="21"/>
              </w:rPr>
              <w:t>结转下年</w:t>
            </w:r>
          </w:p>
        </w:tc>
        <w:tc>
          <w:tcPr>
            <w:tcW w:w="2490" w:type="dxa"/>
            <w:vAlign w:val="center"/>
          </w:tcPr>
          <w:p w14:paraId="16E0E102">
            <w:pPr>
              <w:pStyle w:val="8"/>
              <w:jc w:val="right"/>
            </w:pPr>
          </w:p>
        </w:tc>
      </w:tr>
      <w:tr w14:paraId="71F5D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4420" w:type="dxa"/>
            <w:vAlign w:val="top"/>
          </w:tcPr>
          <w:p w14:paraId="3D3CF729">
            <w:pPr>
              <w:spacing w:before="70" w:line="206" w:lineRule="auto"/>
              <w:ind w:left="40"/>
              <w:rPr>
                <w:rFonts w:ascii="宋体" w:hAnsi="宋体" w:eastAsia="宋体" w:cs="宋体"/>
                <w:sz w:val="21"/>
                <w:szCs w:val="21"/>
              </w:rPr>
            </w:pPr>
            <w:r>
              <w:rPr>
                <w:rFonts w:ascii="宋体" w:hAnsi="宋体" w:eastAsia="宋体" w:cs="宋体"/>
                <w:spacing w:val="4"/>
                <w:sz w:val="21"/>
                <w:szCs w:val="21"/>
              </w:rPr>
              <w:t>八、上年结转（结余）</w:t>
            </w:r>
          </w:p>
        </w:tc>
        <w:tc>
          <w:tcPr>
            <w:tcW w:w="2409" w:type="dxa"/>
            <w:vAlign w:val="center"/>
          </w:tcPr>
          <w:p w14:paraId="5FE14013">
            <w:pPr>
              <w:pStyle w:val="8"/>
              <w:jc w:val="right"/>
              <w:rPr>
                <w:rFonts w:hint="default" w:eastAsia="宋体"/>
                <w:lang w:val="en-US" w:eastAsia="zh-CN"/>
              </w:rPr>
            </w:pPr>
            <w:r>
              <w:rPr>
                <w:rFonts w:hint="eastAsia" w:eastAsia="宋体"/>
                <w:lang w:val="en-US" w:eastAsia="zh-CN"/>
              </w:rPr>
              <w:t>5.00</w:t>
            </w:r>
          </w:p>
        </w:tc>
        <w:tc>
          <w:tcPr>
            <w:tcW w:w="5387" w:type="dxa"/>
            <w:vAlign w:val="top"/>
          </w:tcPr>
          <w:p w14:paraId="739BECBD">
            <w:pPr>
              <w:pStyle w:val="8"/>
            </w:pPr>
          </w:p>
        </w:tc>
        <w:tc>
          <w:tcPr>
            <w:tcW w:w="2490" w:type="dxa"/>
            <w:vAlign w:val="center"/>
          </w:tcPr>
          <w:p w14:paraId="777EEECA">
            <w:pPr>
              <w:pStyle w:val="8"/>
              <w:jc w:val="right"/>
            </w:pPr>
          </w:p>
        </w:tc>
      </w:tr>
      <w:tr w14:paraId="701DA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420" w:type="dxa"/>
            <w:vAlign w:val="top"/>
          </w:tcPr>
          <w:p w14:paraId="7CBB2CAE">
            <w:pPr>
              <w:pStyle w:val="8"/>
            </w:pPr>
          </w:p>
        </w:tc>
        <w:tc>
          <w:tcPr>
            <w:tcW w:w="2409" w:type="dxa"/>
            <w:vAlign w:val="center"/>
          </w:tcPr>
          <w:p w14:paraId="7AEF9066">
            <w:pPr>
              <w:pStyle w:val="8"/>
              <w:jc w:val="right"/>
            </w:pPr>
          </w:p>
        </w:tc>
        <w:tc>
          <w:tcPr>
            <w:tcW w:w="5387" w:type="dxa"/>
            <w:vAlign w:val="top"/>
          </w:tcPr>
          <w:p w14:paraId="48042D96">
            <w:pPr>
              <w:pStyle w:val="8"/>
            </w:pPr>
          </w:p>
        </w:tc>
        <w:tc>
          <w:tcPr>
            <w:tcW w:w="2490" w:type="dxa"/>
            <w:vAlign w:val="center"/>
          </w:tcPr>
          <w:p w14:paraId="3AA55186">
            <w:pPr>
              <w:pStyle w:val="8"/>
              <w:jc w:val="right"/>
            </w:pPr>
          </w:p>
        </w:tc>
      </w:tr>
      <w:tr w14:paraId="5DB2B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4420" w:type="dxa"/>
            <w:vAlign w:val="top"/>
          </w:tcPr>
          <w:p w14:paraId="3BCE6FC2">
            <w:pPr>
              <w:spacing w:before="72" w:line="212" w:lineRule="auto"/>
              <w:ind w:left="1794"/>
              <w:rPr>
                <w:rFonts w:ascii="宋体" w:hAnsi="宋体" w:eastAsia="宋体" w:cs="宋体"/>
                <w:sz w:val="21"/>
                <w:szCs w:val="21"/>
              </w:rPr>
            </w:pPr>
            <w:r>
              <w:rPr>
                <w:rFonts w:ascii="宋体" w:hAnsi="宋体" w:eastAsia="宋体" w:cs="宋体"/>
                <w:spacing w:val="2"/>
                <w:sz w:val="21"/>
                <w:szCs w:val="21"/>
              </w:rPr>
              <w:t>收入总计</w:t>
            </w:r>
          </w:p>
        </w:tc>
        <w:tc>
          <w:tcPr>
            <w:tcW w:w="2409" w:type="dxa"/>
            <w:vAlign w:val="center"/>
          </w:tcPr>
          <w:p w14:paraId="7208F8AB">
            <w:pPr>
              <w:pStyle w:val="8"/>
              <w:jc w:val="right"/>
              <w:rPr>
                <w:rFonts w:hint="default" w:eastAsia="宋体"/>
                <w:lang w:val="en-US" w:eastAsia="zh-CN"/>
              </w:rPr>
            </w:pPr>
            <w:r>
              <w:rPr>
                <w:rFonts w:hint="eastAsia" w:eastAsia="宋体"/>
                <w:lang w:val="en-US" w:eastAsia="zh-CN"/>
              </w:rPr>
              <w:t>5161.52</w:t>
            </w:r>
          </w:p>
        </w:tc>
        <w:tc>
          <w:tcPr>
            <w:tcW w:w="5387" w:type="dxa"/>
            <w:vAlign w:val="top"/>
          </w:tcPr>
          <w:p w14:paraId="55BD454D">
            <w:pPr>
              <w:spacing w:before="72" w:line="212" w:lineRule="auto"/>
              <w:ind w:left="2275"/>
              <w:rPr>
                <w:rFonts w:ascii="宋体" w:hAnsi="宋体" w:eastAsia="宋体" w:cs="宋体"/>
                <w:sz w:val="21"/>
                <w:szCs w:val="21"/>
              </w:rPr>
            </w:pPr>
            <w:r>
              <w:rPr>
                <w:rFonts w:ascii="宋体" w:hAnsi="宋体" w:eastAsia="宋体" w:cs="宋体"/>
                <w:spacing w:val="3"/>
                <w:sz w:val="21"/>
                <w:szCs w:val="21"/>
              </w:rPr>
              <w:t>支出总计</w:t>
            </w:r>
          </w:p>
        </w:tc>
        <w:tc>
          <w:tcPr>
            <w:tcW w:w="2490" w:type="dxa"/>
            <w:vAlign w:val="center"/>
          </w:tcPr>
          <w:p w14:paraId="4652722D">
            <w:pPr>
              <w:pStyle w:val="8"/>
              <w:jc w:val="right"/>
              <w:rPr>
                <w:rFonts w:hint="default" w:eastAsia="宋体"/>
                <w:lang w:val="en-US" w:eastAsia="zh-CN"/>
              </w:rPr>
            </w:pPr>
            <w:r>
              <w:rPr>
                <w:rFonts w:hint="eastAsia" w:eastAsia="宋体"/>
                <w:lang w:val="en-US" w:eastAsia="zh-CN"/>
              </w:rPr>
              <w:t>5161.52</w:t>
            </w:r>
          </w:p>
        </w:tc>
      </w:tr>
    </w:tbl>
    <w:p w14:paraId="59029460">
      <w:pPr>
        <w:spacing w:line="14" w:lineRule="auto"/>
        <w:rPr>
          <w:rFonts w:ascii="Arial"/>
          <w:sz w:val="2"/>
        </w:rPr>
      </w:pPr>
    </w:p>
    <w:p w14:paraId="54552487">
      <w:pPr>
        <w:spacing w:line="14" w:lineRule="auto"/>
        <w:rPr>
          <w:rFonts w:ascii="Arial" w:hAnsi="Arial" w:eastAsia="Arial" w:cs="Arial"/>
          <w:sz w:val="2"/>
          <w:szCs w:val="2"/>
        </w:rPr>
        <w:sectPr>
          <w:type w:val="continuous"/>
          <w:pgSz w:w="16837" w:h="11905"/>
          <w:pgMar w:top="400" w:right="1068" w:bottom="400" w:left="1046" w:header="0" w:footer="0" w:gutter="0"/>
          <w:cols w:equalWidth="0" w:num="1">
            <w:col w:w="14722"/>
          </w:cols>
        </w:sectPr>
      </w:pPr>
    </w:p>
    <w:p w14:paraId="3E6E7032">
      <w:pPr>
        <w:spacing w:before="62" w:line="222" w:lineRule="auto"/>
        <w:jc w:val="center"/>
        <w:rPr>
          <w:rFonts w:ascii="宋体" w:hAnsi="宋体" w:eastAsia="宋体" w:cs="宋体"/>
          <w:sz w:val="19"/>
          <w:szCs w:val="19"/>
        </w:rPr>
      </w:pPr>
      <w:r>
        <w:rPr>
          <w:rFonts w:ascii="宋体" w:hAnsi="宋体" w:eastAsia="宋体" w:cs="宋体"/>
          <w:spacing w:val="1"/>
          <w:sz w:val="19"/>
          <w:szCs w:val="19"/>
          <w14:textOutline w14:w="3486" w14:cap="sq" w14:cmpd="sng">
            <w14:solidFill>
              <w14:srgbClr w14:val="000000"/>
            </w14:solidFill>
            <w14:prstDash w14:val="solid"/>
            <w14:bevel/>
          </w14:textOutline>
        </w:rPr>
        <w:t>部门收入总表</w:t>
      </w:r>
    </w:p>
    <w:p w14:paraId="068D1607">
      <w:pPr>
        <w:spacing w:line="100" w:lineRule="exact"/>
      </w:pPr>
    </w:p>
    <w:p w14:paraId="3E43FEBA">
      <w:pPr>
        <w:spacing w:line="100" w:lineRule="exact"/>
        <w:sectPr>
          <w:pgSz w:w="16837" w:h="11905"/>
          <w:pgMar w:top="400" w:right="1013" w:bottom="400" w:left="954" w:header="0" w:footer="0" w:gutter="0"/>
          <w:cols w:equalWidth="0" w:num="1">
            <w:col w:w="14869"/>
          </w:cols>
        </w:sectPr>
      </w:pPr>
    </w:p>
    <w:p w14:paraId="48C0B8D4">
      <w:pPr>
        <w:spacing w:before="29" w:line="190" w:lineRule="auto"/>
        <w:ind w:left="78"/>
        <w:rPr>
          <w:rFonts w:hint="default" w:ascii="宋体" w:hAnsi="宋体" w:eastAsia="宋体" w:cs="宋体"/>
          <w:sz w:val="14"/>
          <w:szCs w:val="14"/>
          <w:lang w:val="en-US" w:eastAsia="zh-CN"/>
        </w:rPr>
      </w:pPr>
      <w:r>
        <w:rPr>
          <w:rFonts w:ascii="宋体" w:hAnsi="宋体" w:eastAsia="宋体" w:cs="宋体"/>
          <w:spacing w:val="7"/>
          <w:sz w:val="14"/>
          <w:szCs w:val="14"/>
        </w:rPr>
        <w:t>填报单位:</w:t>
      </w:r>
      <w:r>
        <w:rPr>
          <w:rFonts w:hint="eastAsia" w:ascii="宋体" w:hAnsi="宋体" w:eastAsia="宋体" w:cs="宋体"/>
          <w:spacing w:val="7"/>
          <w:sz w:val="14"/>
          <w:szCs w:val="14"/>
          <w:lang w:val="en-US" w:eastAsia="zh-CN"/>
        </w:rPr>
        <w:t>石城县自然资源局</w:t>
      </w:r>
    </w:p>
    <w:p w14:paraId="49DE629C">
      <w:pPr>
        <w:spacing w:line="14" w:lineRule="auto"/>
        <w:rPr>
          <w:rFonts w:ascii="Arial"/>
          <w:sz w:val="2"/>
        </w:rPr>
      </w:pPr>
      <w:r>
        <w:rPr>
          <w:rFonts w:ascii="Arial" w:hAnsi="Arial" w:eastAsia="Arial" w:cs="Arial"/>
          <w:sz w:val="2"/>
          <w:szCs w:val="2"/>
        </w:rPr>
        <w:br w:type="column"/>
      </w:r>
    </w:p>
    <w:p w14:paraId="4440CDF1">
      <w:pPr>
        <w:spacing w:before="27" w:line="190" w:lineRule="auto"/>
        <w:rPr>
          <w:rFonts w:ascii="宋体" w:hAnsi="宋体" w:eastAsia="宋体" w:cs="宋体"/>
          <w:sz w:val="14"/>
          <w:szCs w:val="14"/>
        </w:rPr>
      </w:pPr>
      <w:r>
        <w:rPr>
          <w:rFonts w:ascii="宋体" w:hAnsi="宋体" w:eastAsia="宋体" w:cs="宋体"/>
          <w:spacing w:val="2"/>
          <w:sz w:val="14"/>
          <w:szCs w:val="14"/>
        </w:rPr>
        <w:t>单位：万元</w:t>
      </w:r>
    </w:p>
    <w:p w14:paraId="2F2BE33B">
      <w:pPr>
        <w:spacing w:line="190" w:lineRule="auto"/>
        <w:rPr>
          <w:rFonts w:ascii="宋体" w:hAnsi="宋体" w:eastAsia="宋体" w:cs="宋体"/>
          <w:sz w:val="14"/>
          <w:szCs w:val="14"/>
        </w:rPr>
        <w:sectPr>
          <w:type w:val="continuous"/>
          <w:pgSz w:w="16837" w:h="11905"/>
          <w:pgMar w:top="400" w:right="1013" w:bottom="400" w:left="954" w:header="0" w:footer="0" w:gutter="0"/>
          <w:cols w:equalWidth="0" w:num="2">
            <w:col w:w="14036" w:space="100"/>
            <w:col w:w="733"/>
          </w:cols>
        </w:sectPr>
      </w:pPr>
    </w:p>
    <w:p w14:paraId="17348DF4">
      <w:pPr>
        <w:spacing w:line="72" w:lineRule="exact"/>
      </w:pPr>
    </w:p>
    <w:tbl>
      <w:tblPr>
        <w:tblStyle w:val="7"/>
        <w:tblW w:w="14883" w:type="dxa"/>
        <w:tblInd w:w="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2"/>
        <w:gridCol w:w="2476"/>
        <w:gridCol w:w="834"/>
        <w:gridCol w:w="1096"/>
        <w:gridCol w:w="974"/>
        <w:gridCol w:w="973"/>
        <w:gridCol w:w="974"/>
        <w:gridCol w:w="974"/>
        <w:gridCol w:w="974"/>
        <w:gridCol w:w="887"/>
        <w:gridCol w:w="832"/>
        <w:gridCol w:w="861"/>
        <w:gridCol w:w="607"/>
        <w:gridCol w:w="711"/>
        <w:gridCol w:w="778"/>
      </w:tblGrid>
      <w:tr w14:paraId="46484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932" w:type="dxa"/>
            <w:vMerge w:val="restart"/>
            <w:tcBorders>
              <w:bottom w:val="nil"/>
            </w:tcBorders>
            <w:vAlign w:val="top"/>
          </w:tcPr>
          <w:p w14:paraId="4E473925">
            <w:pPr>
              <w:spacing w:before="265" w:line="225" w:lineRule="auto"/>
              <w:ind w:left="41"/>
              <w:rPr>
                <w:rFonts w:ascii="宋体" w:hAnsi="宋体" w:eastAsia="宋体" w:cs="宋体"/>
                <w:sz w:val="14"/>
                <w:szCs w:val="14"/>
              </w:rPr>
            </w:pPr>
            <w:r>
              <w:rPr>
                <w:rFonts w:ascii="宋体" w:hAnsi="宋体" w:eastAsia="宋体" w:cs="宋体"/>
                <w:spacing w:val="2"/>
                <w:sz w:val="14"/>
                <w:szCs w:val="14"/>
              </w:rPr>
              <w:t>功能科目编码</w:t>
            </w:r>
          </w:p>
        </w:tc>
        <w:tc>
          <w:tcPr>
            <w:tcW w:w="2476" w:type="dxa"/>
            <w:vMerge w:val="restart"/>
            <w:tcBorders>
              <w:bottom w:val="nil"/>
            </w:tcBorders>
            <w:vAlign w:val="top"/>
          </w:tcPr>
          <w:p w14:paraId="14E76CBF">
            <w:pPr>
              <w:spacing w:before="265" w:line="225" w:lineRule="auto"/>
              <w:ind w:left="741"/>
              <w:rPr>
                <w:rFonts w:ascii="宋体" w:hAnsi="宋体" w:eastAsia="宋体" w:cs="宋体"/>
                <w:sz w:val="14"/>
                <w:szCs w:val="14"/>
              </w:rPr>
            </w:pPr>
            <w:r>
              <w:rPr>
                <w:rFonts w:ascii="宋体" w:hAnsi="宋体" w:eastAsia="宋体" w:cs="宋体"/>
                <w:spacing w:val="2"/>
                <w:sz w:val="14"/>
                <w:szCs w:val="14"/>
              </w:rPr>
              <w:t>功能科目名称</w:t>
            </w:r>
          </w:p>
        </w:tc>
        <w:tc>
          <w:tcPr>
            <w:tcW w:w="834" w:type="dxa"/>
            <w:vMerge w:val="restart"/>
            <w:tcBorders>
              <w:bottom w:val="nil"/>
            </w:tcBorders>
            <w:vAlign w:val="top"/>
          </w:tcPr>
          <w:p w14:paraId="32960929">
            <w:pPr>
              <w:spacing w:before="265" w:line="227" w:lineRule="auto"/>
              <w:ind w:left="347"/>
              <w:rPr>
                <w:rFonts w:ascii="宋体" w:hAnsi="宋体" w:eastAsia="宋体" w:cs="宋体"/>
                <w:sz w:val="14"/>
                <w:szCs w:val="14"/>
              </w:rPr>
            </w:pPr>
            <w:r>
              <w:rPr>
                <w:rFonts w:ascii="宋体" w:hAnsi="宋体" w:eastAsia="宋体" w:cs="宋体"/>
                <w:sz w:val="14"/>
                <w:szCs w:val="14"/>
              </w:rPr>
              <w:t>合计</w:t>
            </w:r>
          </w:p>
        </w:tc>
        <w:tc>
          <w:tcPr>
            <w:tcW w:w="1096" w:type="dxa"/>
            <w:vMerge w:val="restart"/>
            <w:tcBorders>
              <w:bottom w:val="nil"/>
            </w:tcBorders>
            <w:vAlign w:val="top"/>
          </w:tcPr>
          <w:p w14:paraId="3F8D9E21">
            <w:pPr>
              <w:spacing w:before="265" w:line="225" w:lineRule="auto"/>
              <w:ind w:left="264"/>
              <w:rPr>
                <w:rFonts w:ascii="宋体" w:hAnsi="宋体" w:eastAsia="宋体" w:cs="宋体"/>
                <w:sz w:val="14"/>
                <w:szCs w:val="14"/>
              </w:rPr>
            </w:pPr>
            <w:r>
              <w:rPr>
                <w:rFonts w:ascii="宋体" w:hAnsi="宋体" w:eastAsia="宋体" w:cs="宋体"/>
                <w:spacing w:val="2"/>
                <w:sz w:val="14"/>
                <w:szCs w:val="14"/>
              </w:rPr>
              <w:t>上年结转</w:t>
            </w:r>
          </w:p>
        </w:tc>
        <w:tc>
          <w:tcPr>
            <w:tcW w:w="3895" w:type="dxa"/>
            <w:gridSpan w:val="4"/>
            <w:vAlign w:val="top"/>
          </w:tcPr>
          <w:p w14:paraId="518B19FD">
            <w:pPr>
              <w:spacing w:before="32" w:line="201" w:lineRule="auto"/>
              <w:ind w:left="1666"/>
              <w:rPr>
                <w:rFonts w:ascii="宋体" w:hAnsi="宋体" w:eastAsia="宋体" w:cs="宋体"/>
                <w:sz w:val="14"/>
                <w:szCs w:val="14"/>
              </w:rPr>
            </w:pPr>
            <w:r>
              <w:rPr>
                <w:rFonts w:ascii="宋体" w:hAnsi="宋体" w:eastAsia="宋体" w:cs="宋体"/>
                <w:spacing w:val="2"/>
                <w:sz w:val="14"/>
                <w:szCs w:val="14"/>
              </w:rPr>
              <w:t>财政拨款</w:t>
            </w:r>
          </w:p>
        </w:tc>
        <w:tc>
          <w:tcPr>
            <w:tcW w:w="974" w:type="dxa"/>
            <w:vMerge w:val="restart"/>
            <w:tcBorders>
              <w:bottom w:val="nil"/>
            </w:tcBorders>
            <w:vAlign w:val="top"/>
          </w:tcPr>
          <w:p w14:paraId="1CD373F5">
            <w:pPr>
              <w:spacing w:before="176" w:line="228" w:lineRule="auto"/>
              <w:ind w:left="355" w:right="43" w:hanging="291"/>
              <w:rPr>
                <w:rFonts w:ascii="宋体" w:hAnsi="宋体" w:eastAsia="宋体" w:cs="宋体"/>
                <w:sz w:val="14"/>
                <w:szCs w:val="14"/>
              </w:rPr>
            </w:pPr>
            <w:r>
              <w:rPr>
                <w:rFonts w:ascii="宋体" w:hAnsi="宋体" w:eastAsia="宋体" w:cs="宋体"/>
                <w:spacing w:val="2"/>
                <w:sz w:val="14"/>
                <w:szCs w:val="14"/>
              </w:rPr>
              <w:t>教育收费资金</w:t>
            </w:r>
            <w:r>
              <w:rPr>
                <w:rFonts w:ascii="宋体" w:hAnsi="宋体" w:eastAsia="宋体" w:cs="宋体"/>
                <w:spacing w:val="3"/>
                <w:sz w:val="14"/>
                <w:szCs w:val="14"/>
              </w:rPr>
              <w:t xml:space="preserve"> </w:t>
            </w:r>
            <w:r>
              <w:rPr>
                <w:rFonts w:ascii="宋体" w:hAnsi="宋体" w:eastAsia="宋体" w:cs="宋体"/>
                <w:spacing w:val="-2"/>
                <w:sz w:val="14"/>
                <w:szCs w:val="14"/>
              </w:rPr>
              <w:t>收入</w:t>
            </w:r>
          </w:p>
        </w:tc>
        <w:tc>
          <w:tcPr>
            <w:tcW w:w="887" w:type="dxa"/>
            <w:vMerge w:val="restart"/>
            <w:tcBorders>
              <w:bottom w:val="nil"/>
            </w:tcBorders>
            <w:vAlign w:val="top"/>
          </w:tcPr>
          <w:p w14:paraId="5E652560">
            <w:pPr>
              <w:spacing w:before="265" w:line="225" w:lineRule="auto"/>
              <w:ind w:left="207"/>
              <w:rPr>
                <w:rFonts w:ascii="宋体" w:hAnsi="宋体" w:eastAsia="宋体" w:cs="宋体"/>
                <w:sz w:val="14"/>
                <w:szCs w:val="14"/>
              </w:rPr>
            </w:pPr>
            <w:r>
              <w:rPr>
                <w:rFonts w:ascii="宋体" w:hAnsi="宋体" w:eastAsia="宋体" w:cs="宋体"/>
                <w:spacing w:val="2"/>
                <w:sz w:val="14"/>
                <w:szCs w:val="14"/>
              </w:rPr>
              <w:t>事业收入</w:t>
            </w:r>
          </w:p>
        </w:tc>
        <w:tc>
          <w:tcPr>
            <w:tcW w:w="832" w:type="dxa"/>
            <w:vMerge w:val="restart"/>
            <w:tcBorders>
              <w:bottom w:val="nil"/>
            </w:tcBorders>
            <w:vAlign w:val="top"/>
          </w:tcPr>
          <w:p w14:paraId="7BDDF3C4">
            <w:pPr>
              <w:spacing w:before="176" w:line="228" w:lineRule="auto"/>
              <w:ind w:left="197" w:right="29" w:hanging="148"/>
              <w:rPr>
                <w:rFonts w:ascii="宋体" w:hAnsi="宋体" w:eastAsia="宋体" w:cs="宋体"/>
                <w:sz w:val="14"/>
                <w:szCs w:val="14"/>
              </w:rPr>
            </w:pPr>
            <w:r>
              <w:rPr>
                <w:rFonts w:ascii="宋体" w:hAnsi="宋体" w:eastAsia="宋体" w:cs="宋体"/>
                <w:spacing w:val="2"/>
                <w:sz w:val="14"/>
                <w:szCs w:val="14"/>
              </w:rPr>
              <w:t>事业单位经</w:t>
            </w:r>
            <w:r>
              <w:rPr>
                <w:rFonts w:ascii="宋体" w:hAnsi="宋体" w:eastAsia="宋体" w:cs="宋体"/>
                <w:spacing w:val="3"/>
                <w:sz w:val="14"/>
                <w:szCs w:val="14"/>
              </w:rPr>
              <w:t xml:space="preserve"> </w:t>
            </w:r>
            <w:r>
              <w:rPr>
                <w:rFonts w:ascii="宋体" w:hAnsi="宋体" w:eastAsia="宋体" w:cs="宋体"/>
                <w:sz w:val="14"/>
                <w:szCs w:val="14"/>
              </w:rPr>
              <w:t>营收入</w:t>
            </w:r>
          </w:p>
        </w:tc>
        <w:tc>
          <w:tcPr>
            <w:tcW w:w="861" w:type="dxa"/>
            <w:vMerge w:val="restart"/>
            <w:tcBorders>
              <w:bottom w:val="nil"/>
            </w:tcBorders>
            <w:vAlign w:val="top"/>
          </w:tcPr>
          <w:p w14:paraId="23CF97DB">
            <w:pPr>
              <w:spacing w:before="176" w:line="228" w:lineRule="auto"/>
              <w:ind w:left="192" w:right="28" w:hanging="131"/>
              <w:rPr>
                <w:rFonts w:ascii="宋体" w:hAnsi="宋体" w:eastAsia="宋体" w:cs="宋体"/>
                <w:sz w:val="14"/>
                <w:szCs w:val="14"/>
              </w:rPr>
            </w:pPr>
            <w:r>
              <w:rPr>
                <w:rFonts w:ascii="宋体" w:hAnsi="宋体" w:eastAsia="宋体" w:cs="宋体"/>
                <w:sz w:val="14"/>
                <w:szCs w:val="14"/>
              </w:rPr>
              <w:t>附属单位上</w:t>
            </w:r>
            <w:r>
              <w:rPr>
                <w:rFonts w:ascii="宋体" w:hAnsi="宋体" w:eastAsia="宋体" w:cs="宋体"/>
                <w:spacing w:val="2"/>
                <w:sz w:val="14"/>
                <w:szCs w:val="14"/>
              </w:rPr>
              <w:t xml:space="preserve"> 缴收入</w:t>
            </w:r>
          </w:p>
        </w:tc>
        <w:tc>
          <w:tcPr>
            <w:tcW w:w="607" w:type="dxa"/>
            <w:vMerge w:val="restart"/>
            <w:tcBorders>
              <w:bottom w:val="nil"/>
            </w:tcBorders>
            <w:vAlign w:val="top"/>
          </w:tcPr>
          <w:p w14:paraId="0384728C">
            <w:pPr>
              <w:spacing w:before="176" w:line="228" w:lineRule="auto"/>
              <w:ind w:left="96" w:right="74" w:firstLine="1"/>
              <w:rPr>
                <w:rFonts w:ascii="宋体" w:hAnsi="宋体" w:eastAsia="宋体" w:cs="宋体"/>
                <w:sz w:val="14"/>
                <w:szCs w:val="14"/>
              </w:rPr>
            </w:pPr>
            <w:r>
              <w:rPr>
                <w:rFonts w:ascii="宋体" w:hAnsi="宋体" w:eastAsia="宋体" w:cs="宋体"/>
                <w:spacing w:val="1"/>
                <w:sz w:val="14"/>
                <w:szCs w:val="14"/>
              </w:rPr>
              <w:t xml:space="preserve">上级补 </w:t>
            </w:r>
            <w:r>
              <w:rPr>
                <w:rFonts w:ascii="宋体" w:hAnsi="宋体" w:eastAsia="宋体" w:cs="宋体"/>
                <w:spacing w:val="2"/>
                <w:sz w:val="14"/>
                <w:szCs w:val="14"/>
              </w:rPr>
              <w:t>助收入</w:t>
            </w:r>
          </w:p>
        </w:tc>
        <w:tc>
          <w:tcPr>
            <w:tcW w:w="711" w:type="dxa"/>
            <w:vMerge w:val="restart"/>
            <w:tcBorders>
              <w:bottom w:val="nil"/>
            </w:tcBorders>
            <w:vAlign w:val="top"/>
          </w:tcPr>
          <w:p w14:paraId="59E9ABB8">
            <w:pPr>
              <w:spacing w:before="265" w:line="225" w:lineRule="auto"/>
              <w:ind w:right="4"/>
              <w:jc w:val="right"/>
              <w:rPr>
                <w:rFonts w:ascii="宋体" w:hAnsi="宋体" w:eastAsia="宋体" w:cs="宋体"/>
                <w:sz w:val="14"/>
                <w:szCs w:val="14"/>
              </w:rPr>
            </w:pPr>
            <w:r>
              <w:rPr>
                <w:rFonts w:ascii="宋体" w:hAnsi="宋体" w:eastAsia="宋体" w:cs="宋体"/>
                <w:spacing w:val="2"/>
                <w:sz w:val="14"/>
                <w:szCs w:val="14"/>
              </w:rPr>
              <w:t>其他收入</w:t>
            </w:r>
          </w:p>
        </w:tc>
        <w:tc>
          <w:tcPr>
            <w:tcW w:w="778" w:type="dxa"/>
            <w:vMerge w:val="restart"/>
            <w:tcBorders>
              <w:bottom w:val="nil"/>
            </w:tcBorders>
            <w:vAlign w:val="top"/>
          </w:tcPr>
          <w:p w14:paraId="4212C7EF">
            <w:pPr>
              <w:spacing w:before="176" w:line="225" w:lineRule="auto"/>
              <w:ind w:left="52"/>
              <w:rPr>
                <w:rFonts w:ascii="宋体" w:hAnsi="宋体" w:eastAsia="宋体" w:cs="宋体"/>
                <w:sz w:val="14"/>
                <w:szCs w:val="14"/>
              </w:rPr>
            </w:pPr>
            <w:r>
              <w:rPr>
                <w:rFonts w:ascii="宋体" w:hAnsi="宋体" w:eastAsia="宋体" w:cs="宋体"/>
                <w:spacing w:val="2"/>
                <w:sz w:val="14"/>
                <w:szCs w:val="14"/>
              </w:rPr>
              <w:t>使用非财政</w:t>
            </w:r>
          </w:p>
          <w:p w14:paraId="769E5F7E">
            <w:pPr>
              <w:spacing w:before="4" w:line="225" w:lineRule="auto"/>
              <w:ind w:left="124"/>
              <w:rPr>
                <w:rFonts w:ascii="宋体" w:hAnsi="宋体" w:eastAsia="宋体" w:cs="宋体"/>
                <w:sz w:val="14"/>
                <w:szCs w:val="14"/>
              </w:rPr>
            </w:pPr>
            <w:r>
              <w:rPr>
                <w:rFonts w:ascii="宋体" w:hAnsi="宋体" w:eastAsia="宋体" w:cs="宋体"/>
                <w:spacing w:val="2"/>
                <w:sz w:val="14"/>
                <w:szCs w:val="14"/>
              </w:rPr>
              <w:t>拨款结余</w:t>
            </w:r>
          </w:p>
        </w:tc>
      </w:tr>
      <w:tr w14:paraId="00F7B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32" w:type="dxa"/>
            <w:vMerge w:val="continue"/>
            <w:tcBorders>
              <w:top w:val="nil"/>
            </w:tcBorders>
            <w:vAlign w:val="top"/>
          </w:tcPr>
          <w:p w14:paraId="6CD67D68">
            <w:pPr>
              <w:pStyle w:val="8"/>
            </w:pPr>
          </w:p>
        </w:tc>
        <w:tc>
          <w:tcPr>
            <w:tcW w:w="2476" w:type="dxa"/>
            <w:vMerge w:val="continue"/>
            <w:tcBorders>
              <w:top w:val="nil"/>
            </w:tcBorders>
            <w:vAlign w:val="top"/>
          </w:tcPr>
          <w:p w14:paraId="5CE3A22F">
            <w:pPr>
              <w:pStyle w:val="8"/>
            </w:pPr>
          </w:p>
        </w:tc>
        <w:tc>
          <w:tcPr>
            <w:tcW w:w="834" w:type="dxa"/>
            <w:vMerge w:val="continue"/>
            <w:tcBorders>
              <w:top w:val="nil"/>
            </w:tcBorders>
            <w:vAlign w:val="top"/>
          </w:tcPr>
          <w:p w14:paraId="68B1457C">
            <w:pPr>
              <w:pStyle w:val="8"/>
            </w:pPr>
          </w:p>
        </w:tc>
        <w:tc>
          <w:tcPr>
            <w:tcW w:w="1096" w:type="dxa"/>
            <w:vMerge w:val="continue"/>
            <w:tcBorders>
              <w:top w:val="nil"/>
            </w:tcBorders>
            <w:vAlign w:val="top"/>
          </w:tcPr>
          <w:p w14:paraId="48B3916E">
            <w:pPr>
              <w:pStyle w:val="8"/>
            </w:pPr>
          </w:p>
        </w:tc>
        <w:tc>
          <w:tcPr>
            <w:tcW w:w="974" w:type="dxa"/>
            <w:vAlign w:val="top"/>
          </w:tcPr>
          <w:p w14:paraId="59821498">
            <w:pPr>
              <w:spacing w:before="158" w:line="227" w:lineRule="auto"/>
              <w:ind w:left="351"/>
              <w:rPr>
                <w:rFonts w:ascii="宋体" w:hAnsi="宋体" w:eastAsia="宋体" w:cs="宋体"/>
                <w:sz w:val="14"/>
                <w:szCs w:val="14"/>
              </w:rPr>
            </w:pPr>
            <w:r>
              <w:rPr>
                <w:rFonts w:ascii="宋体" w:hAnsi="宋体" w:eastAsia="宋体" w:cs="宋体"/>
                <w:spacing w:val="-1"/>
                <w:sz w:val="14"/>
                <w:szCs w:val="14"/>
              </w:rPr>
              <w:t>小计</w:t>
            </w:r>
          </w:p>
        </w:tc>
        <w:tc>
          <w:tcPr>
            <w:tcW w:w="973" w:type="dxa"/>
            <w:vAlign w:val="top"/>
          </w:tcPr>
          <w:p w14:paraId="655349D8">
            <w:pPr>
              <w:spacing w:before="72" w:line="228" w:lineRule="auto"/>
              <w:ind w:left="204" w:right="44" w:hanging="142"/>
              <w:rPr>
                <w:rFonts w:ascii="宋体" w:hAnsi="宋体" w:eastAsia="宋体" w:cs="宋体"/>
                <w:sz w:val="14"/>
                <w:szCs w:val="14"/>
              </w:rPr>
            </w:pPr>
            <w:r>
              <w:rPr>
                <w:rFonts w:ascii="宋体" w:hAnsi="宋体" w:eastAsia="宋体" w:cs="宋体"/>
                <w:spacing w:val="2"/>
                <w:sz w:val="14"/>
                <w:szCs w:val="14"/>
              </w:rPr>
              <w:t>一般公共预算</w:t>
            </w:r>
            <w:r>
              <w:rPr>
                <w:rFonts w:ascii="宋体" w:hAnsi="宋体" w:eastAsia="宋体" w:cs="宋体"/>
                <w:spacing w:val="3"/>
                <w:sz w:val="14"/>
                <w:szCs w:val="14"/>
              </w:rPr>
              <w:t xml:space="preserve"> </w:t>
            </w:r>
            <w:r>
              <w:rPr>
                <w:rFonts w:ascii="宋体" w:hAnsi="宋体" w:eastAsia="宋体" w:cs="宋体"/>
                <w:spacing w:val="2"/>
                <w:sz w:val="14"/>
                <w:szCs w:val="14"/>
              </w:rPr>
              <w:t>拨款收入</w:t>
            </w:r>
          </w:p>
        </w:tc>
        <w:tc>
          <w:tcPr>
            <w:tcW w:w="974" w:type="dxa"/>
            <w:vAlign w:val="top"/>
          </w:tcPr>
          <w:p w14:paraId="4EC3B9C3">
            <w:pPr>
              <w:spacing w:before="72" w:line="225" w:lineRule="auto"/>
              <w:ind w:left="61"/>
              <w:rPr>
                <w:rFonts w:ascii="宋体" w:hAnsi="宋体" w:eastAsia="宋体" w:cs="宋体"/>
                <w:sz w:val="14"/>
                <w:szCs w:val="14"/>
              </w:rPr>
            </w:pPr>
            <w:r>
              <w:rPr>
                <w:rFonts w:ascii="宋体" w:hAnsi="宋体" w:eastAsia="宋体" w:cs="宋体"/>
                <w:spacing w:val="3"/>
                <w:sz w:val="14"/>
                <w:szCs w:val="14"/>
              </w:rPr>
              <w:t>政府性基金预</w:t>
            </w:r>
          </w:p>
          <w:p w14:paraId="5A93C126">
            <w:pPr>
              <w:spacing w:before="5" w:line="225" w:lineRule="auto"/>
              <w:ind w:left="134"/>
              <w:rPr>
                <w:rFonts w:ascii="宋体" w:hAnsi="宋体" w:eastAsia="宋体" w:cs="宋体"/>
                <w:sz w:val="14"/>
                <w:szCs w:val="14"/>
              </w:rPr>
            </w:pPr>
            <w:r>
              <w:rPr>
                <w:rFonts w:ascii="宋体" w:hAnsi="宋体" w:eastAsia="宋体" w:cs="宋体"/>
                <w:spacing w:val="2"/>
                <w:sz w:val="14"/>
                <w:szCs w:val="14"/>
              </w:rPr>
              <w:t>算拨款收入</w:t>
            </w:r>
          </w:p>
        </w:tc>
        <w:tc>
          <w:tcPr>
            <w:tcW w:w="974" w:type="dxa"/>
            <w:vAlign w:val="top"/>
          </w:tcPr>
          <w:p w14:paraId="2F9066ED">
            <w:pPr>
              <w:spacing w:before="72" w:line="228" w:lineRule="auto"/>
              <w:ind w:left="207" w:right="43" w:hanging="131"/>
              <w:rPr>
                <w:rFonts w:ascii="宋体" w:hAnsi="宋体" w:eastAsia="宋体" w:cs="宋体"/>
                <w:sz w:val="14"/>
                <w:szCs w:val="14"/>
              </w:rPr>
            </w:pPr>
            <w:r>
              <w:rPr>
                <w:rFonts w:ascii="宋体" w:hAnsi="宋体" w:eastAsia="宋体" w:cs="宋体"/>
                <w:sz w:val="14"/>
                <w:szCs w:val="14"/>
              </w:rPr>
              <w:t>国有资本经营</w:t>
            </w:r>
            <w:r>
              <w:rPr>
                <w:rFonts w:ascii="宋体" w:hAnsi="宋体" w:eastAsia="宋体" w:cs="宋体"/>
                <w:spacing w:val="3"/>
                <w:sz w:val="14"/>
                <w:szCs w:val="14"/>
              </w:rPr>
              <w:t xml:space="preserve"> </w:t>
            </w:r>
            <w:r>
              <w:rPr>
                <w:rFonts w:ascii="宋体" w:hAnsi="宋体" w:eastAsia="宋体" w:cs="宋体"/>
                <w:spacing w:val="2"/>
                <w:sz w:val="14"/>
                <w:szCs w:val="14"/>
              </w:rPr>
              <w:t>预算收入</w:t>
            </w:r>
          </w:p>
        </w:tc>
        <w:tc>
          <w:tcPr>
            <w:tcW w:w="974" w:type="dxa"/>
            <w:vMerge w:val="continue"/>
            <w:tcBorders>
              <w:top w:val="nil"/>
            </w:tcBorders>
            <w:vAlign w:val="top"/>
          </w:tcPr>
          <w:p w14:paraId="6B177C91">
            <w:pPr>
              <w:pStyle w:val="8"/>
            </w:pPr>
          </w:p>
        </w:tc>
        <w:tc>
          <w:tcPr>
            <w:tcW w:w="887" w:type="dxa"/>
            <w:vMerge w:val="continue"/>
            <w:tcBorders>
              <w:top w:val="nil"/>
            </w:tcBorders>
            <w:vAlign w:val="top"/>
          </w:tcPr>
          <w:p w14:paraId="5E218963">
            <w:pPr>
              <w:pStyle w:val="8"/>
            </w:pPr>
          </w:p>
        </w:tc>
        <w:tc>
          <w:tcPr>
            <w:tcW w:w="832" w:type="dxa"/>
            <w:vMerge w:val="continue"/>
            <w:tcBorders>
              <w:top w:val="nil"/>
            </w:tcBorders>
            <w:vAlign w:val="top"/>
          </w:tcPr>
          <w:p w14:paraId="770DD839">
            <w:pPr>
              <w:pStyle w:val="8"/>
            </w:pPr>
          </w:p>
        </w:tc>
        <w:tc>
          <w:tcPr>
            <w:tcW w:w="861" w:type="dxa"/>
            <w:vMerge w:val="continue"/>
            <w:tcBorders>
              <w:top w:val="nil"/>
            </w:tcBorders>
            <w:vAlign w:val="top"/>
          </w:tcPr>
          <w:p w14:paraId="2CE7D137">
            <w:pPr>
              <w:pStyle w:val="8"/>
            </w:pPr>
          </w:p>
        </w:tc>
        <w:tc>
          <w:tcPr>
            <w:tcW w:w="607" w:type="dxa"/>
            <w:vMerge w:val="continue"/>
            <w:tcBorders>
              <w:top w:val="nil"/>
            </w:tcBorders>
            <w:vAlign w:val="top"/>
          </w:tcPr>
          <w:p w14:paraId="46E9F3F4">
            <w:pPr>
              <w:pStyle w:val="8"/>
            </w:pPr>
          </w:p>
        </w:tc>
        <w:tc>
          <w:tcPr>
            <w:tcW w:w="711" w:type="dxa"/>
            <w:vMerge w:val="continue"/>
            <w:tcBorders>
              <w:top w:val="nil"/>
            </w:tcBorders>
            <w:vAlign w:val="top"/>
          </w:tcPr>
          <w:p w14:paraId="22884521">
            <w:pPr>
              <w:pStyle w:val="8"/>
            </w:pPr>
          </w:p>
        </w:tc>
        <w:tc>
          <w:tcPr>
            <w:tcW w:w="778" w:type="dxa"/>
            <w:vMerge w:val="continue"/>
            <w:tcBorders>
              <w:top w:val="nil"/>
            </w:tcBorders>
            <w:vAlign w:val="top"/>
          </w:tcPr>
          <w:p w14:paraId="524A5FEE">
            <w:pPr>
              <w:pStyle w:val="8"/>
            </w:pPr>
          </w:p>
        </w:tc>
      </w:tr>
      <w:tr w14:paraId="13069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932" w:type="dxa"/>
            <w:vAlign w:val="top"/>
          </w:tcPr>
          <w:p w14:paraId="11EE6399">
            <w:pPr>
              <w:spacing w:before="48" w:line="229" w:lineRule="auto"/>
              <w:ind w:left="398"/>
              <w:rPr>
                <w:rFonts w:ascii="宋体" w:hAnsi="宋体" w:eastAsia="宋体" w:cs="宋体"/>
                <w:sz w:val="14"/>
                <w:szCs w:val="14"/>
              </w:rPr>
            </w:pPr>
            <w:r>
              <w:rPr>
                <w:rFonts w:ascii="宋体" w:hAnsi="宋体" w:eastAsia="宋体" w:cs="宋体"/>
                <w:spacing w:val="-1"/>
                <w:sz w:val="14"/>
                <w:szCs w:val="14"/>
              </w:rPr>
              <w:t>**</w:t>
            </w:r>
          </w:p>
        </w:tc>
        <w:tc>
          <w:tcPr>
            <w:tcW w:w="2476" w:type="dxa"/>
            <w:vAlign w:val="top"/>
          </w:tcPr>
          <w:p w14:paraId="4F3BF5BE">
            <w:pPr>
              <w:spacing w:before="48" w:line="229" w:lineRule="auto"/>
              <w:ind w:left="1098"/>
              <w:rPr>
                <w:rFonts w:ascii="宋体" w:hAnsi="宋体" w:eastAsia="宋体" w:cs="宋体"/>
                <w:sz w:val="14"/>
                <w:szCs w:val="14"/>
              </w:rPr>
            </w:pPr>
            <w:r>
              <w:rPr>
                <w:rFonts w:ascii="宋体" w:hAnsi="宋体" w:eastAsia="宋体" w:cs="宋体"/>
                <w:spacing w:val="-1"/>
                <w:sz w:val="14"/>
                <w:szCs w:val="14"/>
              </w:rPr>
              <w:t>**</w:t>
            </w:r>
          </w:p>
        </w:tc>
        <w:tc>
          <w:tcPr>
            <w:tcW w:w="834" w:type="dxa"/>
            <w:vAlign w:val="top"/>
          </w:tcPr>
          <w:p w14:paraId="36BD4076">
            <w:pPr>
              <w:spacing w:before="70" w:line="187" w:lineRule="auto"/>
              <w:ind w:left="465"/>
              <w:rPr>
                <w:rFonts w:ascii="宋体" w:hAnsi="宋体" w:eastAsia="宋体" w:cs="宋体"/>
                <w:sz w:val="14"/>
                <w:szCs w:val="14"/>
              </w:rPr>
            </w:pPr>
            <w:r>
              <w:rPr>
                <w:rFonts w:ascii="宋体" w:hAnsi="宋体" w:eastAsia="宋体" w:cs="宋体"/>
                <w:sz w:val="14"/>
                <w:szCs w:val="14"/>
              </w:rPr>
              <w:t>1</w:t>
            </w:r>
          </w:p>
        </w:tc>
        <w:tc>
          <w:tcPr>
            <w:tcW w:w="1096" w:type="dxa"/>
            <w:vAlign w:val="top"/>
          </w:tcPr>
          <w:p w14:paraId="2494F1CA">
            <w:pPr>
              <w:spacing w:before="70" w:line="187" w:lineRule="auto"/>
              <w:ind w:left="519"/>
              <w:rPr>
                <w:rFonts w:ascii="宋体" w:hAnsi="宋体" w:eastAsia="宋体" w:cs="宋体"/>
                <w:sz w:val="14"/>
                <w:szCs w:val="14"/>
              </w:rPr>
            </w:pPr>
            <w:r>
              <w:rPr>
                <w:rFonts w:ascii="宋体" w:hAnsi="宋体" w:eastAsia="宋体" w:cs="宋体"/>
                <w:sz w:val="14"/>
                <w:szCs w:val="14"/>
              </w:rPr>
              <w:t>2</w:t>
            </w:r>
          </w:p>
        </w:tc>
        <w:tc>
          <w:tcPr>
            <w:tcW w:w="974" w:type="dxa"/>
            <w:vAlign w:val="top"/>
          </w:tcPr>
          <w:p w14:paraId="00228B24">
            <w:pPr>
              <w:spacing w:before="71" w:line="187" w:lineRule="auto"/>
              <w:ind w:left="458"/>
              <w:rPr>
                <w:rFonts w:ascii="宋体" w:hAnsi="宋体" w:eastAsia="宋体" w:cs="宋体"/>
                <w:sz w:val="14"/>
                <w:szCs w:val="14"/>
              </w:rPr>
            </w:pPr>
            <w:r>
              <w:rPr>
                <w:rFonts w:ascii="宋体" w:hAnsi="宋体" w:eastAsia="宋体" w:cs="宋体"/>
                <w:sz w:val="14"/>
                <w:szCs w:val="14"/>
              </w:rPr>
              <w:t>3</w:t>
            </w:r>
          </w:p>
        </w:tc>
        <w:tc>
          <w:tcPr>
            <w:tcW w:w="973" w:type="dxa"/>
            <w:vAlign w:val="top"/>
          </w:tcPr>
          <w:p w14:paraId="3ABA3359">
            <w:pPr>
              <w:spacing w:before="70" w:line="187" w:lineRule="auto"/>
              <w:ind w:left="455"/>
              <w:rPr>
                <w:rFonts w:ascii="宋体" w:hAnsi="宋体" w:eastAsia="宋体" w:cs="宋体"/>
                <w:sz w:val="14"/>
                <w:szCs w:val="14"/>
              </w:rPr>
            </w:pPr>
            <w:r>
              <w:rPr>
                <w:rFonts w:ascii="宋体" w:hAnsi="宋体" w:eastAsia="宋体" w:cs="宋体"/>
                <w:sz w:val="14"/>
                <w:szCs w:val="14"/>
              </w:rPr>
              <w:t>4</w:t>
            </w:r>
          </w:p>
        </w:tc>
        <w:tc>
          <w:tcPr>
            <w:tcW w:w="974" w:type="dxa"/>
            <w:vAlign w:val="top"/>
          </w:tcPr>
          <w:p w14:paraId="2CDD718A">
            <w:pPr>
              <w:spacing w:before="72" w:line="185" w:lineRule="auto"/>
              <w:ind w:left="460"/>
              <w:rPr>
                <w:rFonts w:ascii="宋体" w:hAnsi="宋体" w:eastAsia="宋体" w:cs="宋体"/>
                <w:sz w:val="14"/>
                <w:szCs w:val="14"/>
              </w:rPr>
            </w:pPr>
            <w:r>
              <w:rPr>
                <w:rFonts w:ascii="宋体" w:hAnsi="宋体" w:eastAsia="宋体" w:cs="宋体"/>
                <w:sz w:val="14"/>
                <w:szCs w:val="14"/>
              </w:rPr>
              <w:t>5</w:t>
            </w:r>
          </w:p>
        </w:tc>
        <w:tc>
          <w:tcPr>
            <w:tcW w:w="974" w:type="dxa"/>
            <w:vAlign w:val="top"/>
          </w:tcPr>
          <w:p w14:paraId="0AA83BB0">
            <w:pPr>
              <w:spacing w:before="71" w:line="187" w:lineRule="auto"/>
              <w:ind w:left="459"/>
              <w:rPr>
                <w:rFonts w:ascii="宋体" w:hAnsi="宋体" w:eastAsia="宋体" w:cs="宋体"/>
                <w:sz w:val="14"/>
                <w:szCs w:val="14"/>
              </w:rPr>
            </w:pPr>
            <w:r>
              <w:rPr>
                <w:rFonts w:ascii="宋体" w:hAnsi="宋体" w:eastAsia="宋体" w:cs="宋体"/>
                <w:sz w:val="14"/>
                <w:szCs w:val="14"/>
              </w:rPr>
              <w:t>6</w:t>
            </w:r>
          </w:p>
        </w:tc>
        <w:tc>
          <w:tcPr>
            <w:tcW w:w="974" w:type="dxa"/>
            <w:vAlign w:val="top"/>
          </w:tcPr>
          <w:p w14:paraId="57921A91">
            <w:pPr>
              <w:spacing w:before="72" w:line="185" w:lineRule="auto"/>
              <w:ind w:left="462"/>
              <w:rPr>
                <w:rFonts w:ascii="宋体" w:hAnsi="宋体" w:eastAsia="宋体" w:cs="宋体"/>
                <w:sz w:val="14"/>
                <w:szCs w:val="14"/>
              </w:rPr>
            </w:pPr>
            <w:r>
              <w:rPr>
                <w:rFonts w:ascii="宋体" w:hAnsi="宋体" w:eastAsia="宋体" w:cs="宋体"/>
                <w:sz w:val="14"/>
                <w:szCs w:val="14"/>
              </w:rPr>
              <w:t>7</w:t>
            </w:r>
          </w:p>
        </w:tc>
        <w:tc>
          <w:tcPr>
            <w:tcW w:w="887" w:type="dxa"/>
            <w:vAlign w:val="top"/>
          </w:tcPr>
          <w:p w14:paraId="7FCD3943">
            <w:pPr>
              <w:spacing w:before="71" w:line="187" w:lineRule="auto"/>
              <w:ind w:left="459"/>
              <w:rPr>
                <w:rFonts w:ascii="宋体" w:hAnsi="宋体" w:eastAsia="宋体" w:cs="宋体"/>
                <w:sz w:val="14"/>
                <w:szCs w:val="14"/>
              </w:rPr>
            </w:pPr>
            <w:r>
              <w:rPr>
                <w:rFonts w:ascii="宋体" w:hAnsi="宋体" w:eastAsia="宋体" w:cs="宋体"/>
                <w:sz w:val="14"/>
                <w:szCs w:val="14"/>
              </w:rPr>
              <w:t>8</w:t>
            </w:r>
          </w:p>
        </w:tc>
        <w:tc>
          <w:tcPr>
            <w:tcW w:w="832" w:type="dxa"/>
            <w:vAlign w:val="top"/>
          </w:tcPr>
          <w:p w14:paraId="6B7F7ADD">
            <w:pPr>
              <w:spacing w:before="71" w:line="187" w:lineRule="auto"/>
              <w:ind w:left="375"/>
              <w:rPr>
                <w:rFonts w:ascii="宋体" w:hAnsi="宋体" w:eastAsia="宋体" w:cs="宋体"/>
                <w:sz w:val="14"/>
                <w:szCs w:val="14"/>
              </w:rPr>
            </w:pPr>
            <w:r>
              <w:rPr>
                <w:rFonts w:ascii="宋体" w:hAnsi="宋体" w:eastAsia="宋体" w:cs="宋体"/>
                <w:sz w:val="14"/>
                <w:szCs w:val="14"/>
              </w:rPr>
              <w:t>9</w:t>
            </w:r>
          </w:p>
        </w:tc>
        <w:tc>
          <w:tcPr>
            <w:tcW w:w="861" w:type="dxa"/>
            <w:vAlign w:val="top"/>
          </w:tcPr>
          <w:p w14:paraId="6218385D">
            <w:pPr>
              <w:spacing w:before="71" w:line="187" w:lineRule="auto"/>
              <w:ind w:left="351"/>
              <w:rPr>
                <w:rFonts w:ascii="宋体" w:hAnsi="宋体" w:eastAsia="宋体" w:cs="宋体"/>
                <w:sz w:val="14"/>
                <w:szCs w:val="14"/>
              </w:rPr>
            </w:pPr>
            <w:r>
              <w:rPr>
                <w:rFonts w:ascii="宋体" w:hAnsi="宋体" w:eastAsia="宋体" w:cs="宋体"/>
                <w:spacing w:val="-7"/>
                <w:sz w:val="14"/>
                <w:szCs w:val="14"/>
              </w:rPr>
              <w:t>10</w:t>
            </w:r>
          </w:p>
        </w:tc>
        <w:tc>
          <w:tcPr>
            <w:tcW w:w="607" w:type="dxa"/>
            <w:vAlign w:val="top"/>
          </w:tcPr>
          <w:p w14:paraId="132FC46D">
            <w:pPr>
              <w:spacing w:before="70" w:line="187" w:lineRule="auto"/>
              <w:ind w:left="253"/>
              <w:rPr>
                <w:rFonts w:ascii="宋体" w:hAnsi="宋体" w:eastAsia="宋体" w:cs="宋体"/>
                <w:sz w:val="14"/>
                <w:szCs w:val="14"/>
              </w:rPr>
            </w:pPr>
            <w:r>
              <w:rPr>
                <w:rFonts w:ascii="宋体" w:hAnsi="宋体" w:eastAsia="宋体" w:cs="宋体"/>
                <w:spacing w:val="-7"/>
                <w:sz w:val="14"/>
                <w:szCs w:val="14"/>
              </w:rPr>
              <w:t>11</w:t>
            </w:r>
          </w:p>
        </w:tc>
        <w:tc>
          <w:tcPr>
            <w:tcW w:w="711" w:type="dxa"/>
            <w:vAlign w:val="top"/>
          </w:tcPr>
          <w:p w14:paraId="78927A61">
            <w:pPr>
              <w:spacing w:before="70" w:line="187" w:lineRule="auto"/>
              <w:ind w:left="256"/>
              <w:rPr>
                <w:rFonts w:ascii="宋体" w:hAnsi="宋体" w:eastAsia="宋体" w:cs="宋体"/>
                <w:sz w:val="14"/>
                <w:szCs w:val="14"/>
              </w:rPr>
            </w:pPr>
            <w:r>
              <w:rPr>
                <w:rFonts w:ascii="宋体" w:hAnsi="宋体" w:eastAsia="宋体" w:cs="宋体"/>
                <w:spacing w:val="-7"/>
                <w:sz w:val="14"/>
                <w:szCs w:val="14"/>
              </w:rPr>
              <w:t>12</w:t>
            </w:r>
          </w:p>
        </w:tc>
        <w:tc>
          <w:tcPr>
            <w:tcW w:w="778" w:type="dxa"/>
            <w:vAlign w:val="top"/>
          </w:tcPr>
          <w:p w14:paraId="68CF2FFF">
            <w:pPr>
              <w:spacing w:before="71" w:line="187" w:lineRule="auto"/>
              <w:ind w:left="352"/>
              <w:rPr>
                <w:rFonts w:ascii="宋体" w:hAnsi="宋体" w:eastAsia="宋体" w:cs="宋体"/>
                <w:sz w:val="14"/>
                <w:szCs w:val="14"/>
              </w:rPr>
            </w:pPr>
            <w:r>
              <w:rPr>
                <w:rFonts w:ascii="宋体" w:hAnsi="宋体" w:eastAsia="宋体" w:cs="宋体"/>
                <w:spacing w:val="-7"/>
                <w:sz w:val="14"/>
                <w:szCs w:val="14"/>
              </w:rPr>
              <w:t>13</w:t>
            </w:r>
          </w:p>
        </w:tc>
      </w:tr>
      <w:tr w14:paraId="2F7B8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vAlign w:val="top"/>
          </w:tcPr>
          <w:p w14:paraId="19693BF8">
            <w:pPr>
              <w:pStyle w:val="8"/>
              <w:spacing w:line="200" w:lineRule="exact"/>
              <w:rPr>
                <w:sz w:val="17"/>
              </w:rPr>
            </w:pPr>
          </w:p>
        </w:tc>
        <w:tc>
          <w:tcPr>
            <w:tcW w:w="2476" w:type="dxa"/>
            <w:vAlign w:val="top"/>
          </w:tcPr>
          <w:p w14:paraId="2BA0C4D7">
            <w:pPr>
              <w:spacing w:before="39" w:line="213" w:lineRule="auto"/>
              <w:ind w:left="21"/>
              <w:rPr>
                <w:rFonts w:ascii="宋体" w:hAnsi="宋体" w:eastAsia="宋体" w:cs="宋体"/>
                <w:sz w:val="14"/>
                <w:szCs w:val="14"/>
              </w:rPr>
            </w:pPr>
            <w:r>
              <w:rPr>
                <w:rFonts w:ascii="宋体" w:hAnsi="宋体" w:eastAsia="宋体" w:cs="宋体"/>
                <w:sz w:val="14"/>
                <w:szCs w:val="14"/>
              </w:rPr>
              <w:t>合计</w:t>
            </w:r>
          </w:p>
        </w:tc>
        <w:tc>
          <w:tcPr>
            <w:tcW w:w="834" w:type="dxa"/>
            <w:vAlign w:val="center"/>
          </w:tcPr>
          <w:p w14:paraId="30C223D2">
            <w:pPr>
              <w:pStyle w:val="8"/>
              <w:spacing w:line="200" w:lineRule="exact"/>
              <w:jc w:val="right"/>
              <w:rPr>
                <w:rFonts w:hint="default" w:eastAsia="宋体"/>
                <w:sz w:val="17"/>
                <w:lang w:val="en-US" w:eastAsia="zh-CN"/>
              </w:rPr>
            </w:pPr>
            <w:r>
              <w:rPr>
                <w:rFonts w:hint="eastAsia" w:eastAsia="宋体"/>
                <w:sz w:val="17"/>
                <w:lang w:val="en-US" w:eastAsia="zh-CN"/>
              </w:rPr>
              <w:t>5161.52</w:t>
            </w:r>
          </w:p>
        </w:tc>
        <w:tc>
          <w:tcPr>
            <w:tcW w:w="1096" w:type="dxa"/>
            <w:vAlign w:val="center"/>
          </w:tcPr>
          <w:p w14:paraId="51048203">
            <w:pPr>
              <w:pStyle w:val="8"/>
              <w:spacing w:line="200" w:lineRule="exact"/>
              <w:jc w:val="right"/>
              <w:rPr>
                <w:rFonts w:hint="default" w:eastAsia="宋体"/>
                <w:sz w:val="17"/>
                <w:lang w:val="en-US" w:eastAsia="zh-CN"/>
              </w:rPr>
            </w:pPr>
            <w:r>
              <w:rPr>
                <w:rFonts w:hint="eastAsia" w:eastAsia="宋体"/>
                <w:sz w:val="17"/>
                <w:lang w:val="en-US" w:eastAsia="zh-CN"/>
              </w:rPr>
              <w:t>5.00</w:t>
            </w:r>
          </w:p>
        </w:tc>
        <w:tc>
          <w:tcPr>
            <w:tcW w:w="974" w:type="dxa"/>
            <w:vAlign w:val="center"/>
          </w:tcPr>
          <w:p w14:paraId="332A7DDB">
            <w:pPr>
              <w:pStyle w:val="8"/>
              <w:spacing w:line="200" w:lineRule="exact"/>
              <w:jc w:val="right"/>
              <w:rPr>
                <w:rFonts w:hint="default" w:eastAsia="宋体"/>
                <w:sz w:val="17"/>
                <w:lang w:val="en-US" w:eastAsia="zh-CN"/>
              </w:rPr>
            </w:pPr>
            <w:r>
              <w:rPr>
                <w:rFonts w:hint="eastAsia" w:eastAsia="宋体"/>
                <w:sz w:val="17"/>
                <w:lang w:val="en-US" w:eastAsia="zh-CN"/>
              </w:rPr>
              <w:t>2512.52</w:t>
            </w:r>
          </w:p>
        </w:tc>
        <w:tc>
          <w:tcPr>
            <w:tcW w:w="973" w:type="dxa"/>
            <w:vAlign w:val="center"/>
          </w:tcPr>
          <w:p w14:paraId="773104C3">
            <w:pPr>
              <w:pStyle w:val="8"/>
              <w:spacing w:line="200" w:lineRule="exact"/>
              <w:jc w:val="right"/>
              <w:rPr>
                <w:rFonts w:hint="default" w:eastAsia="宋体"/>
                <w:sz w:val="17"/>
                <w:lang w:val="en-US" w:eastAsia="zh-CN"/>
              </w:rPr>
            </w:pPr>
            <w:r>
              <w:rPr>
                <w:rFonts w:hint="eastAsia" w:eastAsia="宋体"/>
                <w:sz w:val="17"/>
                <w:lang w:val="en-US" w:eastAsia="zh-CN"/>
              </w:rPr>
              <w:t>2009.87</w:t>
            </w:r>
          </w:p>
        </w:tc>
        <w:tc>
          <w:tcPr>
            <w:tcW w:w="974" w:type="dxa"/>
            <w:vAlign w:val="center"/>
          </w:tcPr>
          <w:p w14:paraId="1A9DA730">
            <w:pPr>
              <w:pStyle w:val="8"/>
              <w:spacing w:line="200" w:lineRule="exact"/>
              <w:jc w:val="right"/>
              <w:rPr>
                <w:sz w:val="17"/>
              </w:rPr>
            </w:pPr>
            <w:r>
              <w:rPr>
                <w:rFonts w:hint="eastAsia" w:eastAsia="宋体"/>
                <w:sz w:val="17"/>
                <w:lang w:val="en-US" w:eastAsia="zh-CN"/>
              </w:rPr>
              <w:t>502.65</w:t>
            </w:r>
          </w:p>
        </w:tc>
        <w:tc>
          <w:tcPr>
            <w:tcW w:w="974" w:type="dxa"/>
            <w:vAlign w:val="center"/>
          </w:tcPr>
          <w:p w14:paraId="401434A9">
            <w:pPr>
              <w:pStyle w:val="8"/>
              <w:spacing w:line="200" w:lineRule="exact"/>
              <w:jc w:val="right"/>
              <w:rPr>
                <w:sz w:val="17"/>
              </w:rPr>
            </w:pPr>
          </w:p>
        </w:tc>
        <w:tc>
          <w:tcPr>
            <w:tcW w:w="974" w:type="dxa"/>
            <w:vAlign w:val="center"/>
          </w:tcPr>
          <w:p w14:paraId="5F81D74F">
            <w:pPr>
              <w:pStyle w:val="8"/>
              <w:spacing w:line="200" w:lineRule="exact"/>
              <w:jc w:val="right"/>
              <w:rPr>
                <w:sz w:val="17"/>
              </w:rPr>
            </w:pPr>
          </w:p>
        </w:tc>
        <w:tc>
          <w:tcPr>
            <w:tcW w:w="887" w:type="dxa"/>
            <w:vAlign w:val="center"/>
          </w:tcPr>
          <w:p w14:paraId="3EAE3F98">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100.00</w:t>
            </w:r>
          </w:p>
        </w:tc>
        <w:tc>
          <w:tcPr>
            <w:tcW w:w="832" w:type="dxa"/>
            <w:vAlign w:val="center"/>
          </w:tcPr>
          <w:p w14:paraId="03E9124C">
            <w:pPr>
              <w:pStyle w:val="8"/>
              <w:spacing w:line="201"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6E64150E">
            <w:pPr>
              <w:pStyle w:val="8"/>
              <w:spacing w:line="201"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392943CF">
            <w:pPr>
              <w:pStyle w:val="8"/>
              <w:spacing w:line="201" w:lineRule="exact"/>
              <w:jc w:val="right"/>
              <w:rPr>
                <w:rFonts w:ascii="Arial" w:hAnsi="Arial" w:eastAsia="Arial" w:cs="Arial"/>
                <w:snapToGrid w:val="0"/>
                <w:color w:val="000000"/>
                <w:kern w:val="0"/>
                <w:sz w:val="17"/>
                <w:szCs w:val="21"/>
                <w:lang w:val="en-US" w:eastAsia="en-US" w:bidi="ar-SA"/>
              </w:rPr>
            </w:pPr>
            <w:r>
              <w:rPr>
                <w:rFonts w:hint="eastAsia" w:eastAsia="宋体"/>
                <w:sz w:val="17"/>
                <w:lang w:val="en-US" w:eastAsia="zh-CN"/>
              </w:rPr>
              <w:t>353.00</w:t>
            </w:r>
          </w:p>
        </w:tc>
        <w:tc>
          <w:tcPr>
            <w:tcW w:w="711" w:type="dxa"/>
            <w:vAlign w:val="center"/>
          </w:tcPr>
          <w:p w14:paraId="7697DC22">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2191.00</w:t>
            </w:r>
          </w:p>
        </w:tc>
        <w:tc>
          <w:tcPr>
            <w:tcW w:w="778" w:type="dxa"/>
            <w:vAlign w:val="top"/>
          </w:tcPr>
          <w:p w14:paraId="1BF5F9E5">
            <w:pPr>
              <w:pStyle w:val="8"/>
              <w:spacing w:line="200" w:lineRule="exact"/>
              <w:rPr>
                <w:sz w:val="17"/>
              </w:rPr>
            </w:pPr>
          </w:p>
        </w:tc>
      </w:tr>
      <w:tr w14:paraId="30610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vAlign w:val="top"/>
          </w:tcPr>
          <w:p w14:paraId="02EE3D34">
            <w:pPr>
              <w:spacing w:before="61" w:line="183" w:lineRule="auto"/>
              <w:ind w:left="28"/>
              <w:rPr>
                <w:rFonts w:ascii="宋体" w:hAnsi="宋体" w:eastAsia="宋体" w:cs="宋体"/>
                <w:sz w:val="14"/>
                <w:szCs w:val="14"/>
              </w:rPr>
            </w:pPr>
            <w:r>
              <w:rPr>
                <w:rFonts w:ascii="宋体" w:hAnsi="宋体" w:eastAsia="宋体" w:cs="宋体"/>
                <w:spacing w:val="-1"/>
                <w:sz w:val="14"/>
                <w:szCs w:val="14"/>
              </w:rPr>
              <w:t>201</w:t>
            </w:r>
          </w:p>
        </w:tc>
        <w:tc>
          <w:tcPr>
            <w:tcW w:w="2476" w:type="dxa"/>
            <w:vAlign w:val="top"/>
          </w:tcPr>
          <w:p w14:paraId="20CE4253">
            <w:pPr>
              <w:spacing w:before="39" w:line="212" w:lineRule="auto"/>
              <w:ind w:left="23"/>
              <w:rPr>
                <w:rFonts w:ascii="宋体" w:hAnsi="宋体" w:eastAsia="宋体" w:cs="宋体"/>
                <w:sz w:val="14"/>
                <w:szCs w:val="14"/>
              </w:rPr>
            </w:pPr>
            <w:r>
              <w:rPr>
                <w:rFonts w:ascii="宋体" w:hAnsi="宋体" w:eastAsia="宋体" w:cs="宋体"/>
                <w:spacing w:val="3"/>
                <w:sz w:val="14"/>
                <w:szCs w:val="14"/>
              </w:rPr>
              <w:t>一般公共服务支出</w:t>
            </w:r>
          </w:p>
        </w:tc>
        <w:tc>
          <w:tcPr>
            <w:tcW w:w="834" w:type="dxa"/>
            <w:vAlign w:val="top"/>
          </w:tcPr>
          <w:p w14:paraId="2F71B4B2">
            <w:pPr>
              <w:pStyle w:val="8"/>
              <w:spacing w:line="200" w:lineRule="exact"/>
              <w:rPr>
                <w:sz w:val="17"/>
              </w:rPr>
            </w:pPr>
          </w:p>
        </w:tc>
        <w:tc>
          <w:tcPr>
            <w:tcW w:w="1096" w:type="dxa"/>
            <w:vAlign w:val="top"/>
          </w:tcPr>
          <w:p w14:paraId="6C5813F7">
            <w:pPr>
              <w:pStyle w:val="8"/>
              <w:spacing w:line="200" w:lineRule="exact"/>
              <w:rPr>
                <w:sz w:val="17"/>
              </w:rPr>
            </w:pPr>
          </w:p>
        </w:tc>
        <w:tc>
          <w:tcPr>
            <w:tcW w:w="974" w:type="dxa"/>
            <w:vAlign w:val="top"/>
          </w:tcPr>
          <w:p w14:paraId="4A94C380">
            <w:pPr>
              <w:pStyle w:val="8"/>
              <w:spacing w:line="200" w:lineRule="exact"/>
              <w:rPr>
                <w:sz w:val="17"/>
              </w:rPr>
            </w:pPr>
          </w:p>
        </w:tc>
        <w:tc>
          <w:tcPr>
            <w:tcW w:w="973" w:type="dxa"/>
            <w:vAlign w:val="top"/>
          </w:tcPr>
          <w:p w14:paraId="278FCE24">
            <w:pPr>
              <w:pStyle w:val="8"/>
              <w:spacing w:line="200" w:lineRule="exact"/>
              <w:rPr>
                <w:sz w:val="17"/>
              </w:rPr>
            </w:pPr>
          </w:p>
        </w:tc>
        <w:tc>
          <w:tcPr>
            <w:tcW w:w="974" w:type="dxa"/>
            <w:vAlign w:val="top"/>
          </w:tcPr>
          <w:p w14:paraId="46F16DBD">
            <w:pPr>
              <w:pStyle w:val="8"/>
              <w:spacing w:line="200" w:lineRule="exact"/>
              <w:rPr>
                <w:sz w:val="17"/>
              </w:rPr>
            </w:pPr>
          </w:p>
        </w:tc>
        <w:tc>
          <w:tcPr>
            <w:tcW w:w="974" w:type="dxa"/>
            <w:vAlign w:val="top"/>
          </w:tcPr>
          <w:p w14:paraId="4731E5AC">
            <w:pPr>
              <w:pStyle w:val="8"/>
              <w:spacing w:line="200" w:lineRule="exact"/>
              <w:rPr>
                <w:sz w:val="17"/>
              </w:rPr>
            </w:pPr>
          </w:p>
        </w:tc>
        <w:tc>
          <w:tcPr>
            <w:tcW w:w="974" w:type="dxa"/>
            <w:vAlign w:val="top"/>
          </w:tcPr>
          <w:p w14:paraId="66952BBE">
            <w:pPr>
              <w:pStyle w:val="8"/>
              <w:spacing w:line="200" w:lineRule="exact"/>
              <w:rPr>
                <w:sz w:val="17"/>
              </w:rPr>
            </w:pPr>
          </w:p>
        </w:tc>
        <w:tc>
          <w:tcPr>
            <w:tcW w:w="887" w:type="dxa"/>
            <w:vAlign w:val="top"/>
          </w:tcPr>
          <w:p w14:paraId="7562D223">
            <w:pPr>
              <w:pStyle w:val="8"/>
              <w:spacing w:line="200" w:lineRule="exact"/>
              <w:rPr>
                <w:sz w:val="17"/>
              </w:rPr>
            </w:pPr>
          </w:p>
        </w:tc>
        <w:tc>
          <w:tcPr>
            <w:tcW w:w="832" w:type="dxa"/>
            <w:vAlign w:val="top"/>
          </w:tcPr>
          <w:p w14:paraId="2D5F2B59">
            <w:pPr>
              <w:pStyle w:val="8"/>
              <w:spacing w:line="200" w:lineRule="exact"/>
              <w:rPr>
                <w:sz w:val="17"/>
              </w:rPr>
            </w:pPr>
          </w:p>
        </w:tc>
        <w:tc>
          <w:tcPr>
            <w:tcW w:w="861" w:type="dxa"/>
            <w:vAlign w:val="top"/>
          </w:tcPr>
          <w:p w14:paraId="62380601">
            <w:pPr>
              <w:pStyle w:val="8"/>
              <w:spacing w:line="200" w:lineRule="exact"/>
              <w:rPr>
                <w:sz w:val="17"/>
              </w:rPr>
            </w:pPr>
          </w:p>
        </w:tc>
        <w:tc>
          <w:tcPr>
            <w:tcW w:w="607" w:type="dxa"/>
            <w:vAlign w:val="top"/>
          </w:tcPr>
          <w:p w14:paraId="15B51946">
            <w:pPr>
              <w:pStyle w:val="8"/>
              <w:spacing w:line="200" w:lineRule="exact"/>
              <w:rPr>
                <w:sz w:val="17"/>
              </w:rPr>
            </w:pPr>
          </w:p>
        </w:tc>
        <w:tc>
          <w:tcPr>
            <w:tcW w:w="711" w:type="dxa"/>
            <w:vAlign w:val="top"/>
          </w:tcPr>
          <w:p w14:paraId="56F2AF2D">
            <w:pPr>
              <w:pStyle w:val="8"/>
              <w:spacing w:line="200" w:lineRule="exact"/>
              <w:rPr>
                <w:sz w:val="17"/>
              </w:rPr>
            </w:pPr>
          </w:p>
        </w:tc>
        <w:tc>
          <w:tcPr>
            <w:tcW w:w="778" w:type="dxa"/>
            <w:vAlign w:val="top"/>
          </w:tcPr>
          <w:p w14:paraId="4FE263C7">
            <w:pPr>
              <w:pStyle w:val="8"/>
              <w:spacing w:line="200" w:lineRule="exact"/>
              <w:rPr>
                <w:sz w:val="17"/>
              </w:rPr>
            </w:pPr>
          </w:p>
        </w:tc>
      </w:tr>
      <w:tr w14:paraId="0F43D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vAlign w:val="top"/>
          </w:tcPr>
          <w:p w14:paraId="660391F1">
            <w:pPr>
              <w:spacing w:before="61" w:line="182" w:lineRule="auto"/>
              <w:ind w:left="172"/>
              <w:rPr>
                <w:rFonts w:ascii="宋体" w:hAnsi="宋体" w:eastAsia="宋体" w:cs="宋体"/>
                <w:sz w:val="14"/>
                <w:szCs w:val="14"/>
              </w:rPr>
            </w:pPr>
            <w:r>
              <w:rPr>
                <w:rFonts w:ascii="宋体" w:hAnsi="宋体" w:eastAsia="宋体" w:cs="宋体"/>
                <w:sz w:val="14"/>
                <w:szCs w:val="14"/>
              </w:rPr>
              <w:t>20101</w:t>
            </w:r>
          </w:p>
        </w:tc>
        <w:tc>
          <w:tcPr>
            <w:tcW w:w="2476" w:type="dxa"/>
            <w:vAlign w:val="top"/>
          </w:tcPr>
          <w:p w14:paraId="45C65135">
            <w:pPr>
              <w:spacing w:before="39" w:line="211" w:lineRule="auto"/>
              <w:ind w:left="22"/>
              <w:rPr>
                <w:rFonts w:ascii="宋体" w:hAnsi="宋体" w:eastAsia="宋体" w:cs="宋体"/>
                <w:sz w:val="14"/>
                <w:szCs w:val="14"/>
              </w:rPr>
            </w:pPr>
            <w:r>
              <w:rPr>
                <w:rFonts w:ascii="宋体" w:hAnsi="宋体" w:eastAsia="宋体" w:cs="宋体"/>
                <w:spacing w:val="2"/>
                <w:sz w:val="14"/>
                <w:szCs w:val="14"/>
              </w:rPr>
              <w:t>人大事务</w:t>
            </w:r>
          </w:p>
        </w:tc>
        <w:tc>
          <w:tcPr>
            <w:tcW w:w="834" w:type="dxa"/>
            <w:vAlign w:val="top"/>
          </w:tcPr>
          <w:p w14:paraId="73D9BA0E">
            <w:pPr>
              <w:pStyle w:val="8"/>
              <w:spacing w:line="200" w:lineRule="exact"/>
              <w:rPr>
                <w:sz w:val="17"/>
              </w:rPr>
            </w:pPr>
          </w:p>
        </w:tc>
        <w:tc>
          <w:tcPr>
            <w:tcW w:w="1096" w:type="dxa"/>
            <w:vAlign w:val="top"/>
          </w:tcPr>
          <w:p w14:paraId="10A6F61A">
            <w:pPr>
              <w:pStyle w:val="8"/>
              <w:spacing w:line="200" w:lineRule="exact"/>
              <w:rPr>
                <w:sz w:val="17"/>
              </w:rPr>
            </w:pPr>
          </w:p>
        </w:tc>
        <w:tc>
          <w:tcPr>
            <w:tcW w:w="974" w:type="dxa"/>
            <w:vAlign w:val="top"/>
          </w:tcPr>
          <w:p w14:paraId="4E4F0100">
            <w:pPr>
              <w:pStyle w:val="8"/>
              <w:spacing w:line="200" w:lineRule="exact"/>
              <w:rPr>
                <w:sz w:val="17"/>
              </w:rPr>
            </w:pPr>
          </w:p>
        </w:tc>
        <w:tc>
          <w:tcPr>
            <w:tcW w:w="973" w:type="dxa"/>
            <w:vAlign w:val="top"/>
          </w:tcPr>
          <w:p w14:paraId="75FD3776">
            <w:pPr>
              <w:pStyle w:val="8"/>
              <w:spacing w:line="200" w:lineRule="exact"/>
              <w:rPr>
                <w:sz w:val="17"/>
              </w:rPr>
            </w:pPr>
          </w:p>
        </w:tc>
        <w:tc>
          <w:tcPr>
            <w:tcW w:w="974" w:type="dxa"/>
            <w:vAlign w:val="top"/>
          </w:tcPr>
          <w:p w14:paraId="63EBD968">
            <w:pPr>
              <w:pStyle w:val="8"/>
              <w:spacing w:line="200" w:lineRule="exact"/>
              <w:rPr>
                <w:sz w:val="17"/>
              </w:rPr>
            </w:pPr>
          </w:p>
        </w:tc>
        <w:tc>
          <w:tcPr>
            <w:tcW w:w="974" w:type="dxa"/>
            <w:vAlign w:val="top"/>
          </w:tcPr>
          <w:p w14:paraId="5211D081">
            <w:pPr>
              <w:pStyle w:val="8"/>
              <w:spacing w:line="200" w:lineRule="exact"/>
              <w:rPr>
                <w:sz w:val="17"/>
              </w:rPr>
            </w:pPr>
          </w:p>
        </w:tc>
        <w:tc>
          <w:tcPr>
            <w:tcW w:w="974" w:type="dxa"/>
            <w:vAlign w:val="top"/>
          </w:tcPr>
          <w:p w14:paraId="3D8D79BE">
            <w:pPr>
              <w:pStyle w:val="8"/>
              <w:spacing w:line="200" w:lineRule="exact"/>
              <w:rPr>
                <w:sz w:val="17"/>
              </w:rPr>
            </w:pPr>
          </w:p>
        </w:tc>
        <w:tc>
          <w:tcPr>
            <w:tcW w:w="887" w:type="dxa"/>
            <w:vAlign w:val="top"/>
          </w:tcPr>
          <w:p w14:paraId="65BD1E36">
            <w:pPr>
              <w:pStyle w:val="8"/>
              <w:spacing w:line="200" w:lineRule="exact"/>
              <w:rPr>
                <w:sz w:val="17"/>
              </w:rPr>
            </w:pPr>
          </w:p>
        </w:tc>
        <w:tc>
          <w:tcPr>
            <w:tcW w:w="832" w:type="dxa"/>
            <w:vAlign w:val="top"/>
          </w:tcPr>
          <w:p w14:paraId="7F950918">
            <w:pPr>
              <w:pStyle w:val="8"/>
              <w:spacing w:line="200" w:lineRule="exact"/>
              <w:rPr>
                <w:sz w:val="17"/>
              </w:rPr>
            </w:pPr>
          </w:p>
        </w:tc>
        <w:tc>
          <w:tcPr>
            <w:tcW w:w="861" w:type="dxa"/>
            <w:vAlign w:val="top"/>
          </w:tcPr>
          <w:p w14:paraId="7867BBA2">
            <w:pPr>
              <w:pStyle w:val="8"/>
              <w:spacing w:line="200" w:lineRule="exact"/>
              <w:rPr>
                <w:sz w:val="17"/>
              </w:rPr>
            </w:pPr>
          </w:p>
        </w:tc>
        <w:tc>
          <w:tcPr>
            <w:tcW w:w="607" w:type="dxa"/>
            <w:vAlign w:val="top"/>
          </w:tcPr>
          <w:p w14:paraId="278F810F">
            <w:pPr>
              <w:pStyle w:val="8"/>
              <w:spacing w:line="200" w:lineRule="exact"/>
              <w:rPr>
                <w:sz w:val="17"/>
              </w:rPr>
            </w:pPr>
          </w:p>
        </w:tc>
        <w:tc>
          <w:tcPr>
            <w:tcW w:w="711" w:type="dxa"/>
            <w:vAlign w:val="top"/>
          </w:tcPr>
          <w:p w14:paraId="3B4D4868">
            <w:pPr>
              <w:pStyle w:val="8"/>
              <w:spacing w:line="200" w:lineRule="exact"/>
              <w:rPr>
                <w:sz w:val="17"/>
              </w:rPr>
            </w:pPr>
          </w:p>
        </w:tc>
        <w:tc>
          <w:tcPr>
            <w:tcW w:w="778" w:type="dxa"/>
            <w:vAlign w:val="top"/>
          </w:tcPr>
          <w:p w14:paraId="6C6EC023">
            <w:pPr>
              <w:pStyle w:val="8"/>
              <w:spacing w:line="200" w:lineRule="exact"/>
              <w:rPr>
                <w:sz w:val="17"/>
              </w:rPr>
            </w:pPr>
          </w:p>
        </w:tc>
      </w:tr>
      <w:tr w14:paraId="1A9DC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vAlign w:val="top"/>
          </w:tcPr>
          <w:p w14:paraId="035A2510">
            <w:pPr>
              <w:spacing w:before="62" w:line="181" w:lineRule="auto"/>
              <w:ind w:left="316"/>
              <w:rPr>
                <w:rFonts w:ascii="宋体" w:hAnsi="宋体" w:eastAsia="宋体" w:cs="宋体"/>
                <w:sz w:val="14"/>
                <w:szCs w:val="14"/>
              </w:rPr>
            </w:pPr>
            <w:r>
              <w:rPr>
                <w:rFonts w:ascii="宋体" w:hAnsi="宋体" w:eastAsia="宋体" w:cs="宋体"/>
                <w:sz w:val="14"/>
                <w:szCs w:val="14"/>
              </w:rPr>
              <w:t>2010101</w:t>
            </w:r>
          </w:p>
        </w:tc>
        <w:tc>
          <w:tcPr>
            <w:tcW w:w="2476" w:type="dxa"/>
            <w:vAlign w:val="top"/>
          </w:tcPr>
          <w:p w14:paraId="40CD468F">
            <w:pPr>
              <w:spacing w:before="40" w:line="210" w:lineRule="auto"/>
              <w:ind w:left="23"/>
              <w:rPr>
                <w:rFonts w:ascii="宋体" w:hAnsi="宋体" w:eastAsia="宋体" w:cs="宋体"/>
                <w:sz w:val="14"/>
                <w:szCs w:val="14"/>
              </w:rPr>
            </w:pPr>
            <w:r>
              <w:rPr>
                <w:rFonts w:ascii="宋体" w:hAnsi="宋体" w:eastAsia="宋体" w:cs="宋体"/>
                <w:spacing w:val="2"/>
                <w:sz w:val="14"/>
                <w:szCs w:val="14"/>
              </w:rPr>
              <w:t>行政运行</w:t>
            </w:r>
          </w:p>
        </w:tc>
        <w:tc>
          <w:tcPr>
            <w:tcW w:w="834" w:type="dxa"/>
            <w:vAlign w:val="top"/>
          </w:tcPr>
          <w:p w14:paraId="14744B48">
            <w:pPr>
              <w:pStyle w:val="8"/>
              <w:spacing w:line="200" w:lineRule="exact"/>
              <w:rPr>
                <w:sz w:val="17"/>
              </w:rPr>
            </w:pPr>
          </w:p>
        </w:tc>
        <w:tc>
          <w:tcPr>
            <w:tcW w:w="1096" w:type="dxa"/>
            <w:vAlign w:val="top"/>
          </w:tcPr>
          <w:p w14:paraId="7FCC2C64">
            <w:pPr>
              <w:pStyle w:val="8"/>
              <w:spacing w:line="200" w:lineRule="exact"/>
              <w:rPr>
                <w:sz w:val="17"/>
              </w:rPr>
            </w:pPr>
          </w:p>
        </w:tc>
        <w:tc>
          <w:tcPr>
            <w:tcW w:w="974" w:type="dxa"/>
            <w:vAlign w:val="top"/>
          </w:tcPr>
          <w:p w14:paraId="601D604D">
            <w:pPr>
              <w:pStyle w:val="8"/>
              <w:spacing w:line="200" w:lineRule="exact"/>
              <w:rPr>
                <w:sz w:val="17"/>
              </w:rPr>
            </w:pPr>
          </w:p>
        </w:tc>
        <w:tc>
          <w:tcPr>
            <w:tcW w:w="973" w:type="dxa"/>
            <w:vAlign w:val="top"/>
          </w:tcPr>
          <w:p w14:paraId="36B6116D">
            <w:pPr>
              <w:pStyle w:val="8"/>
              <w:spacing w:line="200" w:lineRule="exact"/>
              <w:rPr>
                <w:sz w:val="17"/>
              </w:rPr>
            </w:pPr>
          </w:p>
        </w:tc>
        <w:tc>
          <w:tcPr>
            <w:tcW w:w="974" w:type="dxa"/>
            <w:vAlign w:val="top"/>
          </w:tcPr>
          <w:p w14:paraId="0D28C481">
            <w:pPr>
              <w:pStyle w:val="8"/>
              <w:spacing w:line="200" w:lineRule="exact"/>
              <w:rPr>
                <w:sz w:val="17"/>
              </w:rPr>
            </w:pPr>
          </w:p>
        </w:tc>
        <w:tc>
          <w:tcPr>
            <w:tcW w:w="974" w:type="dxa"/>
            <w:vAlign w:val="top"/>
          </w:tcPr>
          <w:p w14:paraId="63DB07E7">
            <w:pPr>
              <w:pStyle w:val="8"/>
              <w:spacing w:line="200" w:lineRule="exact"/>
              <w:rPr>
                <w:sz w:val="17"/>
              </w:rPr>
            </w:pPr>
          </w:p>
        </w:tc>
        <w:tc>
          <w:tcPr>
            <w:tcW w:w="974" w:type="dxa"/>
            <w:vAlign w:val="top"/>
          </w:tcPr>
          <w:p w14:paraId="7858B3C5">
            <w:pPr>
              <w:pStyle w:val="8"/>
              <w:spacing w:line="200" w:lineRule="exact"/>
              <w:rPr>
                <w:sz w:val="17"/>
              </w:rPr>
            </w:pPr>
          </w:p>
        </w:tc>
        <w:tc>
          <w:tcPr>
            <w:tcW w:w="887" w:type="dxa"/>
            <w:vAlign w:val="top"/>
          </w:tcPr>
          <w:p w14:paraId="7262E624">
            <w:pPr>
              <w:pStyle w:val="8"/>
              <w:spacing w:line="200" w:lineRule="exact"/>
              <w:rPr>
                <w:sz w:val="17"/>
              </w:rPr>
            </w:pPr>
          </w:p>
        </w:tc>
        <w:tc>
          <w:tcPr>
            <w:tcW w:w="832" w:type="dxa"/>
            <w:vAlign w:val="top"/>
          </w:tcPr>
          <w:p w14:paraId="0015A13C">
            <w:pPr>
              <w:pStyle w:val="8"/>
              <w:spacing w:line="200" w:lineRule="exact"/>
              <w:rPr>
                <w:sz w:val="17"/>
              </w:rPr>
            </w:pPr>
          </w:p>
        </w:tc>
        <w:tc>
          <w:tcPr>
            <w:tcW w:w="861" w:type="dxa"/>
            <w:vAlign w:val="top"/>
          </w:tcPr>
          <w:p w14:paraId="1C854B06">
            <w:pPr>
              <w:pStyle w:val="8"/>
              <w:spacing w:line="200" w:lineRule="exact"/>
              <w:rPr>
                <w:sz w:val="17"/>
              </w:rPr>
            </w:pPr>
          </w:p>
        </w:tc>
        <w:tc>
          <w:tcPr>
            <w:tcW w:w="607" w:type="dxa"/>
            <w:vAlign w:val="top"/>
          </w:tcPr>
          <w:p w14:paraId="586B06DE">
            <w:pPr>
              <w:pStyle w:val="8"/>
              <w:spacing w:line="200" w:lineRule="exact"/>
              <w:rPr>
                <w:sz w:val="17"/>
              </w:rPr>
            </w:pPr>
          </w:p>
        </w:tc>
        <w:tc>
          <w:tcPr>
            <w:tcW w:w="711" w:type="dxa"/>
            <w:vAlign w:val="top"/>
          </w:tcPr>
          <w:p w14:paraId="15BB459E">
            <w:pPr>
              <w:pStyle w:val="8"/>
              <w:spacing w:line="200" w:lineRule="exact"/>
              <w:rPr>
                <w:sz w:val="17"/>
              </w:rPr>
            </w:pPr>
          </w:p>
        </w:tc>
        <w:tc>
          <w:tcPr>
            <w:tcW w:w="778" w:type="dxa"/>
            <w:vAlign w:val="top"/>
          </w:tcPr>
          <w:p w14:paraId="72C02D30">
            <w:pPr>
              <w:pStyle w:val="8"/>
              <w:spacing w:line="200" w:lineRule="exact"/>
              <w:rPr>
                <w:sz w:val="17"/>
              </w:rPr>
            </w:pPr>
          </w:p>
        </w:tc>
      </w:tr>
      <w:tr w14:paraId="76700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vAlign w:val="top"/>
          </w:tcPr>
          <w:p w14:paraId="2E4CD596">
            <w:pPr>
              <w:spacing w:before="64" w:line="179" w:lineRule="auto"/>
              <w:ind w:left="28"/>
              <w:rPr>
                <w:rFonts w:ascii="宋体" w:hAnsi="宋体" w:eastAsia="宋体" w:cs="宋体"/>
                <w:sz w:val="14"/>
                <w:szCs w:val="14"/>
              </w:rPr>
            </w:pPr>
            <w:r>
              <w:rPr>
                <w:rFonts w:ascii="宋体" w:hAnsi="宋体" w:eastAsia="宋体" w:cs="宋体"/>
                <w:spacing w:val="-1"/>
                <w:sz w:val="14"/>
                <w:szCs w:val="14"/>
              </w:rPr>
              <w:t>203</w:t>
            </w:r>
          </w:p>
        </w:tc>
        <w:tc>
          <w:tcPr>
            <w:tcW w:w="2476" w:type="dxa"/>
            <w:vAlign w:val="top"/>
          </w:tcPr>
          <w:p w14:paraId="65DFE766">
            <w:pPr>
              <w:spacing w:before="41" w:line="209" w:lineRule="auto"/>
              <w:ind w:left="35"/>
              <w:rPr>
                <w:rFonts w:ascii="宋体" w:hAnsi="宋体" w:eastAsia="宋体" w:cs="宋体"/>
                <w:sz w:val="14"/>
                <w:szCs w:val="14"/>
              </w:rPr>
            </w:pPr>
            <w:r>
              <w:rPr>
                <w:rFonts w:ascii="宋体" w:hAnsi="宋体" w:eastAsia="宋体" w:cs="宋体"/>
                <w:spacing w:val="-1"/>
                <w:sz w:val="14"/>
                <w:szCs w:val="14"/>
              </w:rPr>
              <w:t>国防支出</w:t>
            </w:r>
          </w:p>
        </w:tc>
        <w:tc>
          <w:tcPr>
            <w:tcW w:w="834" w:type="dxa"/>
            <w:vAlign w:val="top"/>
          </w:tcPr>
          <w:p w14:paraId="26B57B3C">
            <w:pPr>
              <w:pStyle w:val="8"/>
              <w:spacing w:line="200" w:lineRule="exact"/>
              <w:rPr>
                <w:sz w:val="17"/>
              </w:rPr>
            </w:pPr>
          </w:p>
        </w:tc>
        <w:tc>
          <w:tcPr>
            <w:tcW w:w="1096" w:type="dxa"/>
            <w:vAlign w:val="top"/>
          </w:tcPr>
          <w:p w14:paraId="08C8E939">
            <w:pPr>
              <w:pStyle w:val="8"/>
              <w:spacing w:line="200" w:lineRule="exact"/>
              <w:rPr>
                <w:sz w:val="17"/>
              </w:rPr>
            </w:pPr>
          </w:p>
        </w:tc>
        <w:tc>
          <w:tcPr>
            <w:tcW w:w="974" w:type="dxa"/>
            <w:vAlign w:val="top"/>
          </w:tcPr>
          <w:p w14:paraId="5CA69AB2">
            <w:pPr>
              <w:pStyle w:val="8"/>
              <w:spacing w:line="200" w:lineRule="exact"/>
              <w:rPr>
                <w:sz w:val="17"/>
              </w:rPr>
            </w:pPr>
          </w:p>
        </w:tc>
        <w:tc>
          <w:tcPr>
            <w:tcW w:w="973" w:type="dxa"/>
            <w:vAlign w:val="top"/>
          </w:tcPr>
          <w:p w14:paraId="63F640E0">
            <w:pPr>
              <w:pStyle w:val="8"/>
              <w:spacing w:line="200" w:lineRule="exact"/>
              <w:rPr>
                <w:sz w:val="17"/>
              </w:rPr>
            </w:pPr>
          </w:p>
        </w:tc>
        <w:tc>
          <w:tcPr>
            <w:tcW w:w="974" w:type="dxa"/>
            <w:vAlign w:val="top"/>
          </w:tcPr>
          <w:p w14:paraId="3E9EB864">
            <w:pPr>
              <w:pStyle w:val="8"/>
              <w:spacing w:line="200" w:lineRule="exact"/>
              <w:rPr>
                <w:sz w:val="17"/>
              </w:rPr>
            </w:pPr>
          </w:p>
        </w:tc>
        <w:tc>
          <w:tcPr>
            <w:tcW w:w="974" w:type="dxa"/>
            <w:vAlign w:val="top"/>
          </w:tcPr>
          <w:p w14:paraId="31D86E96">
            <w:pPr>
              <w:pStyle w:val="8"/>
              <w:spacing w:line="200" w:lineRule="exact"/>
              <w:rPr>
                <w:sz w:val="17"/>
              </w:rPr>
            </w:pPr>
          </w:p>
        </w:tc>
        <w:tc>
          <w:tcPr>
            <w:tcW w:w="974" w:type="dxa"/>
            <w:vAlign w:val="top"/>
          </w:tcPr>
          <w:p w14:paraId="36F7D472">
            <w:pPr>
              <w:pStyle w:val="8"/>
              <w:spacing w:line="200" w:lineRule="exact"/>
              <w:rPr>
                <w:sz w:val="17"/>
              </w:rPr>
            </w:pPr>
          </w:p>
        </w:tc>
        <w:tc>
          <w:tcPr>
            <w:tcW w:w="887" w:type="dxa"/>
            <w:vAlign w:val="top"/>
          </w:tcPr>
          <w:p w14:paraId="69C2C2B8">
            <w:pPr>
              <w:pStyle w:val="8"/>
              <w:spacing w:line="200" w:lineRule="exact"/>
              <w:rPr>
                <w:sz w:val="17"/>
              </w:rPr>
            </w:pPr>
          </w:p>
        </w:tc>
        <w:tc>
          <w:tcPr>
            <w:tcW w:w="832" w:type="dxa"/>
            <w:vAlign w:val="top"/>
          </w:tcPr>
          <w:p w14:paraId="01CAC7EF">
            <w:pPr>
              <w:pStyle w:val="8"/>
              <w:spacing w:line="200" w:lineRule="exact"/>
              <w:rPr>
                <w:sz w:val="17"/>
              </w:rPr>
            </w:pPr>
          </w:p>
        </w:tc>
        <w:tc>
          <w:tcPr>
            <w:tcW w:w="861" w:type="dxa"/>
            <w:vAlign w:val="top"/>
          </w:tcPr>
          <w:p w14:paraId="2A2F4DE0">
            <w:pPr>
              <w:pStyle w:val="8"/>
              <w:spacing w:line="200" w:lineRule="exact"/>
              <w:rPr>
                <w:sz w:val="17"/>
              </w:rPr>
            </w:pPr>
          </w:p>
        </w:tc>
        <w:tc>
          <w:tcPr>
            <w:tcW w:w="607" w:type="dxa"/>
            <w:vAlign w:val="top"/>
          </w:tcPr>
          <w:p w14:paraId="641E4992">
            <w:pPr>
              <w:pStyle w:val="8"/>
              <w:spacing w:line="200" w:lineRule="exact"/>
              <w:rPr>
                <w:sz w:val="17"/>
              </w:rPr>
            </w:pPr>
          </w:p>
        </w:tc>
        <w:tc>
          <w:tcPr>
            <w:tcW w:w="711" w:type="dxa"/>
            <w:vAlign w:val="top"/>
          </w:tcPr>
          <w:p w14:paraId="19DDAE43">
            <w:pPr>
              <w:pStyle w:val="8"/>
              <w:spacing w:line="200" w:lineRule="exact"/>
              <w:rPr>
                <w:sz w:val="17"/>
              </w:rPr>
            </w:pPr>
          </w:p>
        </w:tc>
        <w:tc>
          <w:tcPr>
            <w:tcW w:w="778" w:type="dxa"/>
            <w:vAlign w:val="top"/>
          </w:tcPr>
          <w:p w14:paraId="48B0EF50">
            <w:pPr>
              <w:pStyle w:val="8"/>
              <w:spacing w:line="200" w:lineRule="exact"/>
              <w:rPr>
                <w:sz w:val="17"/>
              </w:rPr>
            </w:pPr>
          </w:p>
        </w:tc>
      </w:tr>
      <w:tr w14:paraId="1A6E0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vAlign w:val="top"/>
          </w:tcPr>
          <w:p w14:paraId="485C2CC1">
            <w:pPr>
              <w:spacing w:before="42" w:line="208" w:lineRule="auto"/>
              <w:ind w:left="170"/>
              <w:rPr>
                <w:rFonts w:ascii="宋体" w:hAnsi="宋体" w:eastAsia="宋体" w:cs="宋体"/>
                <w:sz w:val="14"/>
                <w:szCs w:val="14"/>
              </w:rPr>
            </w:pPr>
            <w:r>
              <w:rPr>
                <w:rFonts w:ascii="宋体" w:hAnsi="宋体" w:eastAsia="宋体" w:cs="宋体"/>
                <w:spacing w:val="-1"/>
                <w:sz w:val="14"/>
                <w:szCs w:val="14"/>
              </w:rPr>
              <w:t>**</w:t>
            </w:r>
          </w:p>
        </w:tc>
        <w:tc>
          <w:tcPr>
            <w:tcW w:w="2476" w:type="dxa"/>
            <w:vAlign w:val="top"/>
          </w:tcPr>
          <w:p w14:paraId="0A29D7C9">
            <w:pPr>
              <w:spacing w:before="42" w:line="208" w:lineRule="auto"/>
              <w:ind w:left="20"/>
              <w:rPr>
                <w:rFonts w:ascii="宋体" w:hAnsi="宋体" w:eastAsia="宋体" w:cs="宋体"/>
                <w:sz w:val="14"/>
                <w:szCs w:val="14"/>
              </w:rPr>
            </w:pPr>
            <w:r>
              <w:rPr>
                <w:rFonts w:ascii="宋体" w:hAnsi="宋体" w:eastAsia="宋体" w:cs="宋体"/>
                <w:sz w:val="14"/>
                <w:szCs w:val="14"/>
              </w:rPr>
              <w:t>****</w:t>
            </w:r>
          </w:p>
        </w:tc>
        <w:tc>
          <w:tcPr>
            <w:tcW w:w="834" w:type="dxa"/>
            <w:vAlign w:val="top"/>
          </w:tcPr>
          <w:p w14:paraId="28107925">
            <w:pPr>
              <w:pStyle w:val="8"/>
              <w:spacing w:line="200" w:lineRule="exact"/>
              <w:rPr>
                <w:sz w:val="17"/>
              </w:rPr>
            </w:pPr>
          </w:p>
        </w:tc>
        <w:tc>
          <w:tcPr>
            <w:tcW w:w="1096" w:type="dxa"/>
            <w:vAlign w:val="top"/>
          </w:tcPr>
          <w:p w14:paraId="00F8AF37">
            <w:pPr>
              <w:pStyle w:val="8"/>
              <w:spacing w:line="200" w:lineRule="exact"/>
              <w:rPr>
                <w:sz w:val="17"/>
              </w:rPr>
            </w:pPr>
          </w:p>
        </w:tc>
        <w:tc>
          <w:tcPr>
            <w:tcW w:w="974" w:type="dxa"/>
            <w:vAlign w:val="top"/>
          </w:tcPr>
          <w:p w14:paraId="4E9BAFB3">
            <w:pPr>
              <w:pStyle w:val="8"/>
              <w:spacing w:line="200" w:lineRule="exact"/>
              <w:rPr>
                <w:sz w:val="17"/>
              </w:rPr>
            </w:pPr>
          </w:p>
        </w:tc>
        <w:tc>
          <w:tcPr>
            <w:tcW w:w="973" w:type="dxa"/>
            <w:vAlign w:val="top"/>
          </w:tcPr>
          <w:p w14:paraId="39396213">
            <w:pPr>
              <w:pStyle w:val="8"/>
              <w:spacing w:line="200" w:lineRule="exact"/>
              <w:rPr>
                <w:sz w:val="17"/>
              </w:rPr>
            </w:pPr>
          </w:p>
        </w:tc>
        <w:tc>
          <w:tcPr>
            <w:tcW w:w="974" w:type="dxa"/>
            <w:vAlign w:val="top"/>
          </w:tcPr>
          <w:p w14:paraId="43A0D107">
            <w:pPr>
              <w:pStyle w:val="8"/>
              <w:spacing w:line="200" w:lineRule="exact"/>
              <w:rPr>
                <w:sz w:val="17"/>
              </w:rPr>
            </w:pPr>
          </w:p>
        </w:tc>
        <w:tc>
          <w:tcPr>
            <w:tcW w:w="974" w:type="dxa"/>
            <w:vAlign w:val="top"/>
          </w:tcPr>
          <w:p w14:paraId="14C3A446">
            <w:pPr>
              <w:pStyle w:val="8"/>
              <w:spacing w:line="200" w:lineRule="exact"/>
              <w:rPr>
                <w:sz w:val="17"/>
              </w:rPr>
            </w:pPr>
          </w:p>
        </w:tc>
        <w:tc>
          <w:tcPr>
            <w:tcW w:w="974" w:type="dxa"/>
            <w:vAlign w:val="top"/>
          </w:tcPr>
          <w:p w14:paraId="2EBF1528">
            <w:pPr>
              <w:pStyle w:val="8"/>
              <w:spacing w:line="200" w:lineRule="exact"/>
              <w:rPr>
                <w:sz w:val="17"/>
              </w:rPr>
            </w:pPr>
          </w:p>
        </w:tc>
        <w:tc>
          <w:tcPr>
            <w:tcW w:w="887" w:type="dxa"/>
            <w:vAlign w:val="top"/>
          </w:tcPr>
          <w:p w14:paraId="457AC473">
            <w:pPr>
              <w:pStyle w:val="8"/>
              <w:spacing w:line="200" w:lineRule="exact"/>
              <w:rPr>
                <w:sz w:val="17"/>
              </w:rPr>
            </w:pPr>
          </w:p>
        </w:tc>
        <w:tc>
          <w:tcPr>
            <w:tcW w:w="832" w:type="dxa"/>
            <w:vAlign w:val="top"/>
          </w:tcPr>
          <w:p w14:paraId="12D2A5EC">
            <w:pPr>
              <w:pStyle w:val="8"/>
              <w:spacing w:line="200" w:lineRule="exact"/>
              <w:rPr>
                <w:sz w:val="17"/>
              </w:rPr>
            </w:pPr>
          </w:p>
        </w:tc>
        <w:tc>
          <w:tcPr>
            <w:tcW w:w="861" w:type="dxa"/>
            <w:vAlign w:val="top"/>
          </w:tcPr>
          <w:p w14:paraId="2B5F1016">
            <w:pPr>
              <w:pStyle w:val="8"/>
              <w:spacing w:line="200" w:lineRule="exact"/>
              <w:rPr>
                <w:sz w:val="17"/>
              </w:rPr>
            </w:pPr>
          </w:p>
        </w:tc>
        <w:tc>
          <w:tcPr>
            <w:tcW w:w="607" w:type="dxa"/>
            <w:vAlign w:val="top"/>
          </w:tcPr>
          <w:p w14:paraId="4F2C2B0F">
            <w:pPr>
              <w:pStyle w:val="8"/>
              <w:spacing w:line="200" w:lineRule="exact"/>
              <w:rPr>
                <w:sz w:val="17"/>
              </w:rPr>
            </w:pPr>
          </w:p>
        </w:tc>
        <w:tc>
          <w:tcPr>
            <w:tcW w:w="711" w:type="dxa"/>
            <w:vAlign w:val="top"/>
          </w:tcPr>
          <w:p w14:paraId="2BE1F6AF">
            <w:pPr>
              <w:pStyle w:val="8"/>
              <w:spacing w:line="200" w:lineRule="exact"/>
              <w:rPr>
                <w:sz w:val="17"/>
              </w:rPr>
            </w:pPr>
          </w:p>
        </w:tc>
        <w:tc>
          <w:tcPr>
            <w:tcW w:w="778" w:type="dxa"/>
            <w:vAlign w:val="top"/>
          </w:tcPr>
          <w:p w14:paraId="11496B9C">
            <w:pPr>
              <w:pStyle w:val="8"/>
              <w:spacing w:line="200" w:lineRule="exact"/>
              <w:rPr>
                <w:sz w:val="17"/>
              </w:rPr>
            </w:pPr>
          </w:p>
        </w:tc>
      </w:tr>
      <w:tr w14:paraId="09036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vAlign w:val="top"/>
          </w:tcPr>
          <w:p w14:paraId="43313738">
            <w:pPr>
              <w:spacing w:before="65" w:line="177" w:lineRule="auto"/>
              <w:ind w:left="28"/>
              <w:rPr>
                <w:rFonts w:ascii="宋体" w:hAnsi="宋体" w:eastAsia="宋体" w:cs="宋体"/>
                <w:sz w:val="14"/>
                <w:szCs w:val="14"/>
              </w:rPr>
            </w:pPr>
            <w:r>
              <w:rPr>
                <w:rFonts w:ascii="宋体" w:hAnsi="宋体" w:eastAsia="宋体" w:cs="宋体"/>
                <w:spacing w:val="-1"/>
                <w:sz w:val="14"/>
                <w:szCs w:val="14"/>
              </w:rPr>
              <w:t>204</w:t>
            </w:r>
          </w:p>
        </w:tc>
        <w:tc>
          <w:tcPr>
            <w:tcW w:w="2476" w:type="dxa"/>
            <w:vAlign w:val="top"/>
          </w:tcPr>
          <w:p w14:paraId="4FAEA986">
            <w:pPr>
              <w:spacing w:before="43" w:line="207" w:lineRule="auto"/>
              <w:ind w:left="25"/>
              <w:rPr>
                <w:rFonts w:ascii="宋体" w:hAnsi="宋体" w:eastAsia="宋体" w:cs="宋体"/>
                <w:sz w:val="14"/>
                <w:szCs w:val="14"/>
              </w:rPr>
            </w:pPr>
            <w:r>
              <w:rPr>
                <w:rFonts w:ascii="宋体" w:hAnsi="宋体" w:eastAsia="宋体" w:cs="宋体"/>
                <w:spacing w:val="2"/>
                <w:sz w:val="14"/>
                <w:szCs w:val="14"/>
              </w:rPr>
              <w:t>公共安全支出</w:t>
            </w:r>
          </w:p>
        </w:tc>
        <w:tc>
          <w:tcPr>
            <w:tcW w:w="834" w:type="dxa"/>
            <w:vAlign w:val="top"/>
          </w:tcPr>
          <w:p w14:paraId="4DB36B08">
            <w:pPr>
              <w:pStyle w:val="8"/>
              <w:spacing w:line="200" w:lineRule="exact"/>
              <w:rPr>
                <w:sz w:val="17"/>
              </w:rPr>
            </w:pPr>
          </w:p>
        </w:tc>
        <w:tc>
          <w:tcPr>
            <w:tcW w:w="1096" w:type="dxa"/>
            <w:vAlign w:val="top"/>
          </w:tcPr>
          <w:p w14:paraId="45A31EF4">
            <w:pPr>
              <w:pStyle w:val="8"/>
              <w:spacing w:line="200" w:lineRule="exact"/>
              <w:rPr>
                <w:sz w:val="17"/>
              </w:rPr>
            </w:pPr>
          </w:p>
        </w:tc>
        <w:tc>
          <w:tcPr>
            <w:tcW w:w="974" w:type="dxa"/>
            <w:vAlign w:val="top"/>
          </w:tcPr>
          <w:p w14:paraId="055A32E1">
            <w:pPr>
              <w:pStyle w:val="8"/>
              <w:spacing w:line="200" w:lineRule="exact"/>
              <w:rPr>
                <w:sz w:val="17"/>
              </w:rPr>
            </w:pPr>
          </w:p>
        </w:tc>
        <w:tc>
          <w:tcPr>
            <w:tcW w:w="973" w:type="dxa"/>
            <w:vAlign w:val="top"/>
          </w:tcPr>
          <w:p w14:paraId="1E027766">
            <w:pPr>
              <w:pStyle w:val="8"/>
              <w:spacing w:line="200" w:lineRule="exact"/>
              <w:rPr>
                <w:sz w:val="17"/>
              </w:rPr>
            </w:pPr>
          </w:p>
        </w:tc>
        <w:tc>
          <w:tcPr>
            <w:tcW w:w="974" w:type="dxa"/>
            <w:vAlign w:val="top"/>
          </w:tcPr>
          <w:p w14:paraId="15618798">
            <w:pPr>
              <w:pStyle w:val="8"/>
              <w:spacing w:line="200" w:lineRule="exact"/>
              <w:rPr>
                <w:sz w:val="17"/>
              </w:rPr>
            </w:pPr>
          </w:p>
        </w:tc>
        <w:tc>
          <w:tcPr>
            <w:tcW w:w="974" w:type="dxa"/>
            <w:vAlign w:val="top"/>
          </w:tcPr>
          <w:p w14:paraId="47F00F85">
            <w:pPr>
              <w:pStyle w:val="8"/>
              <w:spacing w:line="200" w:lineRule="exact"/>
              <w:rPr>
                <w:sz w:val="17"/>
              </w:rPr>
            </w:pPr>
          </w:p>
        </w:tc>
        <w:tc>
          <w:tcPr>
            <w:tcW w:w="974" w:type="dxa"/>
            <w:vAlign w:val="top"/>
          </w:tcPr>
          <w:p w14:paraId="24F94710">
            <w:pPr>
              <w:pStyle w:val="8"/>
              <w:spacing w:line="200" w:lineRule="exact"/>
              <w:rPr>
                <w:sz w:val="17"/>
              </w:rPr>
            </w:pPr>
          </w:p>
        </w:tc>
        <w:tc>
          <w:tcPr>
            <w:tcW w:w="887" w:type="dxa"/>
            <w:vAlign w:val="top"/>
          </w:tcPr>
          <w:p w14:paraId="74B7654A">
            <w:pPr>
              <w:pStyle w:val="8"/>
              <w:spacing w:line="200" w:lineRule="exact"/>
              <w:rPr>
                <w:sz w:val="17"/>
              </w:rPr>
            </w:pPr>
          </w:p>
        </w:tc>
        <w:tc>
          <w:tcPr>
            <w:tcW w:w="832" w:type="dxa"/>
            <w:vAlign w:val="top"/>
          </w:tcPr>
          <w:p w14:paraId="2B1903B0">
            <w:pPr>
              <w:pStyle w:val="8"/>
              <w:spacing w:line="200" w:lineRule="exact"/>
              <w:rPr>
                <w:sz w:val="17"/>
              </w:rPr>
            </w:pPr>
          </w:p>
        </w:tc>
        <w:tc>
          <w:tcPr>
            <w:tcW w:w="861" w:type="dxa"/>
            <w:vAlign w:val="top"/>
          </w:tcPr>
          <w:p w14:paraId="660C934E">
            <w:pPr>
              <w:pStyle w:val="8"/>
              <w:spacing w:line="200" w:lineRule="exact"/>
              <w:rPr>
                <w:sz w:val="17"/>
              </w:rPr>
            </w:pPr>
          </w:p>
        </w:tc>
        <w:tc>
          <w:tcPr>
            <w:tcW w:w="607" w:type="dxa"/>
            <w:vAlign w:val="top"/>
          </w:tcPr>
          <w:p w14:paraId="37BB4298">
            <w:pPr>
              <w:pStyle w:val="8"/>
              <w:spacing w:line="200" w:lineRule="exact"/>
              <w:rPr>
                <w:sz w:val="17"/>
              </w:rPr>
            </w:pPr>
          </w:p>
        </w:tc>
        <w:tc>
          <w:tcPr>
            <w:tcW w:w="711" w:type="dxa"/>
            <w:vAlign w:val="top"/>
          </w:tcPr>
          <w:p w14:paraId="2FB70480">
            <w:pPr>
              <w:pStyle w:val="8"/>
              <w:spacing w:line="200" w:lineRule="exact"/>
              <w:rPr>
                <w:sz w:val="17"/>
              </w:rPr>
            </w:pPr>
          </w:p>
        </w:tc>
        <w:tc>
          <w:tcPr>
            <w:tcW w:w="778" w:type="dxa"/>
            <w:vAlign w:val="top"/>
          </w:tcPr>
          <w:p w14:paraId="4A60EC05">
            <w:pPr>
              <w:pStyle w:val="8"/>
              <w:spacing w:line="200" w:lineRule="exact"/>
              <w:rPr>
                <w:sz w:val="17"/>
              </w:rPr>
            </w:pPr>
          </w:p>
        </w:tc>
      </w:tr>
      <w:tr w14:paraId="7495E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vAlign w:val="top"/>
          </w:tcPr>
          <w:p w14:paraId="0EAD1A7D">
            <w:pPr>
              <w:spacing w:before="43" w:line="206" w:lineRule="auto"/>
              <w:ind w:left="170"/>
              <w:rPr>
                <w:rFonts w:ascii="宋体" w:hAnsi="宋体" w:eastAsia="宋体" w:cs="宋体"/>
                <w:sz w:val="14"/>
                <w:szCs w:val="14"/>
              </w:rPr>
            </w:pPr>
            <w:r>
              <w:rPr>
                <w:rFonts w:ascii="宋体" w:hAnsi="宋体" w:eastAsia="宋体" w:cs="宋体"/>
                <w:spacing w:val="-1"/>
                <w:sz w:val="14"/>
                <w:szCs w:val="14"/>
              </w:rPr>
              <w:t>**</w:t>
            </w:r>
          </w:p>
        </w:tc>
        <w:tc>
          <w:tcPr>
            <w:tcW w:w="2476" w:type="dxa"/>
            <w:vAlign w:val="top"/>
          </w:tcPr>
          <w:p w14:paraId="45A87A0F">
            <w:pPr>
              <w:spacing w:before="43" w:line="206" w:lineRule="auto"/>
              <w:ind w:left="20"/>
              <w:rPr>
                <w:rFonts w:ascii="宋体" w:hAnsi="宋体" w:eastAsia="宋体" w:cs="宋体"/>
                <w:sz w:val="14"/>
                <w:szCs w:val="14"/>
              </w:rPr>
            </w:pPr>
            <w:r>
              <w:rPr>
                <w:rFonts w:ascii="宋体" w:hAnsi="宋体" w:eastAsia="宋体" w:cs="宋体"/>
                <w:sz w:val="14"/>
                <w:szCs w:val="14"/>
              </w:rPr>
              <w:t>****</w:t>
            </w:r>
          </w:p>
        </w:tc>
        <w:tc>
          <w:tcPr>
            <w:tcW w:w="834" w:type="dxa"/>
            <w:vAlign w:val="top"/>
          </w:tcPr>
          <w:p w14:paraId="0D49C1ED">
            <w:pPr>
              <w:pStyle w:val="8"/>
              <w:spacing w:line="200" w:lineRule="exact"/>
              <w:rPr>
                <w:sz w:val="17"/>
              </w:rPr>
            </w:pPr>
          </w:p>
        </w:tc>
        <w:tc>
          <w:tcPr>
            <w:tcW w:w="1096" w:type="dxa"/>
            <w:vAlign w:val="top"/>
          </w:tcPr>
          <w:p w14:paraId="63D988F8">
            <w:pPr>
              <w:pStyle w:val="8"/>
              <w:spacing w:line="200" w:lineRule="exact"/>
              <w:rPr>
                <w:sz w:val="17"/>
              </w:rPr>
            </w:pPr>
          </w:p>
        </w:tc>
        <w:tc>
          <w:tcPr>
            <w:tcW w:w="974" w:type="dxa"/>
            <w:vAlign w:val="top"/>
          </w:tcPr>
          <w:p w14:paraId="6A959458">
            <w:pPr>
              <w:pStyle w:val="8"/>
              <w:spacing w:line="200" w:lineRule="exact"/>
              <w:rPr>
                <w:sz w:val="17"/>
              </w:rPr>
            </w:pPr>
          </w:p>
        </w:tc>
        <w:tc>
          <w:tcPr>
            <w:tcW w:w="973" w:type="dxa"/>
            <w:vAlign w:val="top"/>
          </w:tcPr>
          <w:p w14:paraId="6D79EC9C">
            <w:pPr>
              <w:pStyle w:val="8"/>
              <w:spacing w:line="200" w:lineRule="exact"/>
              <w:rPr>
                <w:sz w:val="17"/>
              </w:rPr>
            </w:pPr>
          </w:p>
        </w:tc>
        <w:tc>
          <w:tcPr>
            <w:tcW w:w="974" w:type="dxa"/>
            <w:vAlign w:val="top"/>
          </w:tcPr>
          <w:p w14:paraId="2BD0C777">
            <w:pPr>
              <w:pStyle w:val="8"/>
              <w:spacing w:line="200" w:lineRule="exact"/>
              <w:rPr>
                <w:sz w:val="17"/>
              </w:rPr>
            </w:pPr>
          </w:p>
        </w:tc>
        <w:tc>
          <w:tcPr>
            <w:tcW w:w="974" w:type="dxa"/>
            <w:vAlign w:val="top"/>
          </w:tcPr>
          <w:p w14:paraId="0D0C47A7">
            <w:pPr>
              <w:pStyle w:val="8"/>
              <w:spacing w:line="200" w:lineRule="exact"/>
              <w:rPr>
                <w:sz w:val="17"/>
              </w:rPr>
            </w:pPr>
          </w:p>
        </w:tc>
        <w:tc>
          <w:tcPr>
            <w:tcW w:w="974" w:type="dxa"/>
            <w:vAlign w:val="top"/>
          </w:tcPr>
          <w:p w14:paraId="63D9EEAC">
            <w:pPr>
              <w:pStyle w:val="8"/>
              <w:spacing w:line="200" w:lineRule="exact"/>
              <w:rPr>
                <w:sz w:val="17"/>
              </w:rPr>
            </w:pPr>
          </w:p>
        </w:tc>
        <w:tc>
          <w:tcPr>
            <w:tcW w:w="887" w:type="dxa"/>
            <w:vAlign w:val="top"/>
          </w:tcPr>
          <w:p w14:paraId="5144CA5F">
            <w:pPr>
              <w:pStyle w:val="8"/>
              <w:spacing w:line="200" w:lineRule="exact"/>
              <w:rPr>
                <w:sz w:val="17"/>
              </w:rPr>
            </w:pPr>
          </w:p>
        </w:tc>
        <w:tc>
          <w:tcPr>
            <w:tcW w:w="832" w:type="dxa"/>
            <w:vAlign w:val="top"/>
          </w:tcPr>
          <w:p w14:paraId="51641728">
            <w:pPr>
              <w:pStyle w:val="8"/>
              <w:spacing w:line="200" w:lineRule="exact"/>
              <w:rPr>
                <w:sz w:val="17"/>
              </w:rPr>
            </w:pPr>
          </w:p>
        </w:tc>
        <w:tc>
          <w:tcPr>
            <w:tcW w:w="861" w:type="dxa"/>
            <w:vAlign w:val="top"/>
          </w:tcPr>
          <w:p w14:paraId="0515850F">
            <w:pPr>
              <w:pStyle w:val="8"/>
              <w:spacing w:line="200" w:lineRule="exact"/>
              <w:rPr>
                <w:sz w:val="17"/>
              </w:rPr>
            </w:pPr>
          </w:p>
        </w:tc>
        <w:tc>
          <w:tcPr>
            <w:tcW w:w="607" w:type="dxa"/>
            <w:vAlign w:val="top"/>
          </w:tcPr>
          <w:p w14:paraId="2FD0400F">
            <w:pPr>
              <w:pStyle w:val="8"/>
              <w:spacing w:line="200" w:lineRule="exact"/>
              <w:rPr>
                <w:sz w:val="17"/>
              </w:rPr>
            </w:pPr>
          </w:p>
        </w:tc>
        <w:tc>
          <w:tcPr>
            <w:tcW w:w="711" w:type="dxa"/>
            <w:vAlign w:val="top"/>
          </w:tcPr>
          <w:p w14:paraId="26B72996">
            <w:pPr>
              <w:pStyle w:val="8"/>
              <w:spacing w:line="200" w:lineRule="exact"/>
              <w:rPr>
                <w:sz w:val="17"/>
              </w:rPr>
            </w:pPr>
          </w:p>
        </w:tc>
        <w:tc>
          <w:tcPr>
            <w:tcW w:w="778" w:type="dxa"/>
            <w:vAlign w:val="top"/>
          </w:tcPr>
          <w:p w14:paraId="7F4C6C75">
            <w:pPr>
              <w:pStyle w:val="8"/>
              <w:spacing w:line="200" w:lineRule="exact"/>
              <w:rPr>
                <w:sz w:val="17"/>
              </w:rPr>
            </w:pPr>
          </w:p>
        </w:tc>
      </w:tr>
      <w:tr w14:paraId="42E5C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vAlign w:val="top"/>
          </w:tcPr>
          <w:p w14:paraId="26A66326">
            <w:pPr>
              <w:spacing w:before="67" w:line="176" w:lineRule="auto"/>
              <w:ind w:left="28"/>
              <w:rPr>
                <w:rFonts w:ascii="宋体" w:hAnsi="宋体" w:eastAsia="宋体" w:cs="宋体"/>
                <w:sz w:val="14"/>
                <w:szCs w:val="14"/>
              </w:rPr>
            </w:pPr>
            <w:r>
              <w:rPr>
                <w:rFonts w:ascii="宋体" w:hAnsi="宋体" w:eastAsia="宋体" w:cs="宋体"/>
                <w:spacing w:val="-1"/>
                <w:sz w:val="14"/>
                <w:szCs w:val="14"/>
              </w:rPr>
              <w:t>205</w:t>
            </w:r>
          </w:p>
        </w:tc>
        <w:tc>
          <w:tcPr>
            <w:tcW w:w="2476" w:type="dxa"/>
            <w:vAlign w:val="top"/>
          </w:tcPr>
          <w:p w14:paraId="3EF424CA">
            <w:pPr>
              <w:spacing w:before="44" w:line="206" w:lineRule="auto"/>
              <w:ind w:left="22"/>
              <w:rPr>
                <w:rFonts w:ascii="宋体" w:hAnsi="宋体" w:eastAsia="宋体" w:cs="宋体"/>
                <w:sz w:val="14"/>
                <w:szCs w:val="14"/>
              </w:rPr>
            </w:pPr>
            <w:r>
              <w:rPr>
                <w:rFonts w:ascii="宋体" w:hAnsi="宋体" w:eastAsia="宋体" w:cs="宋体"/>
                <w:spacing w:val="2"/>
                <w:sz w:val="14"/>
                <w:szCs w:val="14"/>
              </w:rPr>
              <w:t>教育支出</w:t>
            </w:r>
          </w:p>
        </w:tc>
        <w:tc>
          <w:tcPr>
            <w:tcW w:w="834" w:type="dxa"/>
            <w:vAlign w:val="top"/>
          </w:tcPr>
          <w:p w14:paraId="3330F3C9">
            <w:pPr>
              <w:pStyle w:val="8"/>
              <w:spacing w:line="200" w:lineRule="exact"/>
              <w:rPr>
                <w:sz w:val="17"/>
              </w:rPr>
            </w:pPr>
          </w:p>
        </w:tc>
        <w:tc>
          <w:tcPr>
            <w:tcW w:w="1096" w:type="dxa"/>
            <w:vAlign w:val="top"/>
          </w:tcPr>
          <w:p w14:paraId="472A1266">
            <w:pPr>
              <w:pStyle w:val="8"/>
              <w:spacing w:line="200" w:lineRule="exact"/>
              <w:rPr>
                <w:sz w:val="17"/>
              </w:rPr>
            </w:pPr>
          </w:p>
        </w:tc>
        <w:tc>
          <w:tcPr>
            <w:tcW w:w="974" w:type="dxa"/>
            <w:vAlign w:val="top"/>
          </w:tcPr>
          <w:p w14:paraId="2FBFFF50">
            <w:pPr>
              <w:pStyle w:val="8"/>
              <w:spacing w:line="200" w:lineRule="exact"/>
              <w:rPr>
                <w:sz w:val="17"/>
              </w:rPr>
            </w:pPr>
          </w:p>
        </w:tc>
        <w:tc>
          <w:tcPr>
            <w:tcW w:w="973" w:type="dxa"/>
            <w:vAlign w:val="top"/>
          </w:tcPr>
          <w:p w14:paraId="3E8B582A">
            <w:pPr>
              <w:pStyle w:val="8"/>
              <w:spacing w:line="200" w:lineRule="exact"/>
              <w:rPr>
                <w:sz w:val="17"/>
              </w:rPr>
            </w:pPr>
          </w:p>
        </w:tc>
        <w:tc>
          <w:tcPr>
            <w:tcW w:w="974" w:type="dxa"/>
            <w:vAlign w:val="top"/>
          </w:tcPr>
          <w:p w14:paraId="2ACCFC40">
            <w:pPr>
              <w:pStyle w:val="8"/>
              <w:spacing w:line="200" w:lineRule="exact"/>
              <w:rPr>
                <w:sz w:val="17"/>
              </w:rPr>
            </w:pPr>
          </w:p>
        </w:tc>
        <w:tc>
          <w:tcPr>
            <w:tcW w:w="974" w:type="dxa"/>
            <w:vAlign w:val="top"/>
          </w:tcPr>
          <w:p w14:paraId="4B3AE932">
            <w:pPr>
              <w:pStyle w:val="8"/>
              <w:spacing w:line="200" w:lineRule="exact"/>
              <w:rPr>
                <w:sz w:val="17"/>
              </w:rPr>
            </w:pPr>
          </w:p>
        </w:tc>
        <w:tc>
          <w:tcPr>
            <w:tcW w:w="974" w:type="dxa"/>
            <w:vAlign w:val="top"/>
          </w:tcPr>
          <w:p w14:paraId="21AFAB7E">
            <w:pPr>
              <w:pStyle w:val="8"/>
              <w:spacing w:line="200" w:lineRule="exact"/>
              <w:rPr>
                <w:sz w:val="17"/>
              </w:rPr>
            </w:pPr>
          </w:p>
        </w:tc>
        <w:tc>
          <w:tcPr>
            <w:tcW w:w="887" w:type="dxa"/>
            <w:vAlign w:val="top"/>
          </w:tcPr>
          <w:p w14:paraId="3D32A354">
            <w:pPr>
              <w:pStyle w:val="8"/>
              <w:spacing w:line="200" w:lineRule="exact"/>
              <w:rPr>
                <w:sz w:val="17"/>
              </w:rPr>
            </w:pPr>
          </w:p>
        </w:tc>
        <w:tc>
          <w:tcPr>
            <w:tcW w:w="832" w:type="dxa"/>
            <w:vAlign w:val="top"/>
          </w:tcPr>
          <w:p w14:paraId="433F8215">
            <w:pPr>
              <w:pStyle w:val="8"/>
              <w:spacing w:line="200" w:lineRule="exact"/>
              <w:rPr>
                <w:sz w:val="17"/>
              </w:rPr>
            </w:pPr>
          </w:p>
        </w:tc>
        <w:tc>
          <w:tcPr>
            <w:tcW w:w="861" w:type="dxa"/>
            <w:vAlign w:val="top"/>
          </w:tcPr>
          <w:p w14:paraId="16BBB9CD">
            <w:pPr>
              <w:pStyle w:val="8"/>
              <w:spacing w:line="200" w:lineRule="exact"/>
              <w:rPr>
                <w:sz w:val="17"/>
              </w:rPr>
            </w:pPr>
          </w:p>
        </w:tc>
        <w:tc>
          <w:tcPr>
            <w:tcW w:w="607" w:type="dxa"/>
            <w:vAlign w:val="top"/>
          </w:tcPr>
          <w:p w14:paraId="0C1ABE9A">
            <w:pPr>
              <w:pStyle w:val="8"/>
              <w:spacing w:line="200" w:lineRule="exact"/>
              <w:rPr>
                <w:sz w:val="17"/>
              </w:rPr>
            </w:pPr>
          </w:p>
        </w:tc>
        <w:tc>
          <w:tcPr>
            <w:tcW w:w="711" w:type="dxa"/>
            <w:vAlign w:val="top"/>
          </w:tcPr>
          <w:p w14:paraId="6197903F">
            <w:pPr>
              <w:pStyle w:val="8"/>
              <w:spacing w:line="200" w:lineRule="exact"/>
              <w:rPr>
                <w:sz w:val="17"/>
              </w:rPr>
            </w:pPr>
          </w:p>
        </w:tc>
        <w:tc>
          <w:tcPr>
            <w:tcW w:w="778" w:type="dxa"/>
            <w:vAlign w:val="top"/>
          </w:tcPr>
          <w:p w14:paraId="69A4FB28">
            <w:pPr>
              <w:pStyle w:val="8"/>
              <w:spacing w:line="200" w:lineRule="exact"/>
              <w:rPr>
                <w:sz w:val="17"/>
              </w:rPr>
            </w:pPr>
          </w:p>
        </w:tc>
      </w:tr>
      <w:tr w14:paraId="59156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vAlign w:val="top"/>
          </w:tcPr>
          <w:p w14:paraId="7DD8D1A9">
            <w:pPr>
              <w:spacing w:before="44" w:line="205" w:lineRule="auto"/>
              <w:ind w:left="170"/>
              <w:rPr>
                <w:rFonts w:ascii="宋体" w:hAnsi="宋体" w:eastAsia="宋体" w:cs="宋体"/>
                <w:sz w:val="14"/>
                <w:szCs w:val="14"/>
              </w:rPr>
            </w:pPr>
            <w:r>
              <w:rPr>
                <w:rFonts w:ascii="宋体" w:hAnsi="宋体" w:eastAsia="宋体" w:cs="宋体"/>
                <w:spacing w:val="-1"/>
                <w:sz w:val="14"/>
                <w:szCs w:val="14"/>
              </w:rPr>
              <w:t>**</w:t>
            </w:r>
          </w:p>
        </w:tc>
        <w:tc>
          <w:tcPr>
            <w:tcW w:w="2476" w:type="dxa"/>
            <w:vAlign w:val="top"/>
          </w:tcPr>
          <w:p w14:paraId="58244A46">
            <w:pPr>
              <w:spacing w:before="44" w:line="205" w:lineRule="auto"/>
              <w:ind w:left="20"/>
              <w:rPr>
                <w:rFonts w:ascii="宋体" w:hAnsi="宋体" w:eastAsia="宋体" w:cs="宋体"/>
                <w:sz w:val="14"/>
                <w:szCs w:val="14"/>
              </w:rPr>
            </w:pPr>
            <w:r>
              <w:rPr>
                <w:rFonts w:ascii="宋体" w:hAnsi="宋体" w:eastAsia="宋体" w:cs="宋体"/>
                <w:sz w:val="14"/>
                <w:szCs w:val="14"/>
              </w:rPr>
              <w:t>****</w:t>
            </w:r>
          </w:p>
        </w:tc>
        <w:tc>
          <w:tcPr>
            <w:tcW w:w="834" w:type="dxa"/>
            <w:vAlign w:val="top"/>
          </w:tcPr>
          <w:p w14:paraId="77DD0F59">
            <w:pPr>
              <w:pStyle w:val="8"/>
              <w:spacing w:line="200" w:lineRule="exact"/>
              <w:rPr>
                <w:sz w:val="17"/>
              </w:rPr>
            </w:pPr>
          </w:p>
        </w:tc>
        <w:tc>
          <w:tcPr>
            <w:tcW w:w="1096" w:type="dxa"/>
            <w:vAlign w:val="top"/>
          </w:tcPr>
          <w:p w14:paraId="1542B70C">
            <w:pPr>
              <w:pStyle w:val="8"/>
              <w:spacing w:line="200" w:lineRule="exact"/>
              <w:rPr>
                <w:sz w:val="17"/>
              </w:rPr>
            </w:pPr>
          </w:p>
        </w:tc>
        <w:tc>
          <w:tcPr>
            <w:tcW w:w="974" w:type="dxa"/>
            <w:vAlign w:val="top"/>
          </w:tcPr>
          <w:p w14:paraId="5C7B800C">
            <w:pPr>
              <w:pStyle w:val="8"/>
              <w:spacing w:line="200" w:lineRule="exact"/>
              <w:rPr>
                <w:sz w:val="17"/>
              </w:rPr>
            </w:pPr>
          </w:p>
        </w:tc>
        <w:tc>
          <w:tcPr>
            <w:tcW w:w="973" w:type="dxa"/>
            <w:vAlign w:val="top"/>
          </w:tcPr>
          <w:p w14:paraId="1D9CD833">
            <w:pPr>
              <w:pStyle w:val="8"/>
              <w:spacing w:line="200" w:lineRule="exact"/>
              <w:rPr>
                <w:sz w:val="17"/>
              </w:rPr>
            </w:pPr>
          </w:p>
        </w:tc>
        <w:tc>
          <w:tcPr>
            <w:tcW w:w="974" w:type="dxa"/>
            <w:vAlign w:val="top"/>
          </w:tcPr>
          <w:p w14:paraId="14A1BEFD">
            <w:pPr>
              <w:pStyle w:val="8"/>
              <w:spacing w:line="200" w:lineRule="exact"/>
              <w:rPr>
                <w:sz w:val="17"/>
              </w:rPr>
            </w:pPr>
          </w:p>
        </w:tc>
        <w:tc>
          <w:tcPr>
            <w:tcW w:w="974" w:type="dxa"/>
            <w:vAlign w:val="top"/>
          </w:tcPr>
          <w:p w14:paraId="4DABC3D8">
            <w:pPr>
              <w:pStyle w:val="8"/>
              <w:spacing w:line="200" w:lineRule="exact"/>
              <w:rPr>
                <w:sz w:val="17"/>
              </w:rPr>
            </w:pPr>
          </w:p>
        </w:tc>
        <w:tc>
          <w:tcPr>
            <w:tcW w:w="974" w:type="dxa"/>
            <w:vAlign w:val="top"/>
          </w:tcPr>
          <w:p w14:paraId="4BB6D6CF">
            <w:pPr>
              <w:pStyle w:val="8"/>
              <w:spacing w:line="200" w:lineRule="exact"/>
              <w:rPr>
                <w:sz w:val="17"/>
              </w:rPr>
            </w:pPr>
          </w:p>
        </w:tc>
        <w:tc>
          <w:tcPr>
            <w:tcW w:w="887" w:type="dxa"/>
            <w:vAlign w:val="top"/>
          </w:tcPr>
          <w:p w14:paraId="1B3FA17B">
            <w:pPr>
              <w:pStyle w:val="8"/>
              <w:spacing w:line="200" w:lineRule="exact"/>
              <w:rPr>
                <w:sz w:val="17"/>
              </w:rPr>
            </w:pPr>
          </w:p>
        </w:tc>
        <w:tc>
          <w:tcPr>
            <w:tcW w:w="832" w:type="dxa"/>
            <w:vAlign w:val="top"/>
          </w:tcPr>
          <w:p w14:paraId="4333DF77">
            <w:pPr>
              <w:pStyle w:val="8"/>
              <w:spacing w:line="200" w:lineRule="exact"/>
              <w:rPr>
                <w:sz w:val="17"/>
              </w:rPr>
            </w:pPr>
          </w:p>
        </w:tc>
        <w:tc>
          <w:tcPr>
            <w:tcW w:w="861" w:type="dxa"/>
            <w:vAlign w:val="top"/>
          </w:tcPr>
          <w:p w14:paraId="5061B397">
            <w:pPr>
              <w:pStyle w:val="8"/>
              <w:spacing w:line="200" w:lineRule="exact"/>
              <w:rPr>
                <w:sz w:val="17"/>
              </w:rPr>
            </w:pPr>
          </w:p>
        </w:tc>
        <w:tc>
          <w:tcPr>
            <w:tcW w:w="607" w:type="dxa"/>
            <w:vAlign w:val="top"/>
          </w:tcPr>
          <w:p w14:paraId="54E32725">
            <w:pPr>
              <w:pStyle w:val="8"/>
              <w:spacing w:line="200" w:lineRule="exact"/>
              <w:rPr>
                <w:sz w:val="17"/>
              </w:rPr>
            </w:pPr>
          </w:p>
        </w:tc>
        <w:tc>
          <w:tcPr>
            <w:tcW w:w="711" w:type="dxa"/>
            <w:vAlign w:val="top"/>
          </w:tcPr>
          <w:p w14:paraId="60911DA5">
            <w:pPr>
              <w:pStyle w:val="8"/>
              <w:spacing w:line="200" w:lineRule="exact"/>
              <w:rPr>
                <w:sz w:val="17"/>
              </w:rPr>
            </w:pPr>
          </w:p>
        </w:tc>
        <w:tc>
          <w:tcPr>
            <w:tcW w:w="778" w:type="dxa"/>
            <w:vAlign w:val="top"/>
          </w:tcPr>
          <w:p w14:paraId="1220E9C1">
            <w:pPr>
              <w:pStyle w:val="8"/>
              <w:spacing w:line="200" w:lineRule="exact"/>
              <w:rPr>
                <w:sz w:val="17"/>
              </w:rPr>
            </w:pPr>
          </w:p>
        </w:tc>
      </w:tr>
      <w:tr w14:paraId="5169F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vAlign w:val="top"/>
          </w:tcPr>
          <w:p w14:paraId="702E8D81">
            <w:pPr>
              <w:spacing w:before="68" w:line="175" w:lineRule="auto"/>
              <w:ind w:left="28"/>
              <w:rPr>
                <w:rFonts w:ascii="宋体" w:hAnsi="宋体" w:eastAsia="宋体" w:cs="宋体"/>
                <w:sz w:val="14"/>
                <w:szCs w:val="14"/>
              </w:rPr>
            </w:pPr>
            <w:r>
              <w:rPr>
                <w:rFonts w:ascii="宋体" w:hAnsi="宋体" w:eastAsia="宋体" w:cs="宋体"/>
                <w:spacing w:val="-1"/>
                <w:sz w:val="14"/>
                <w:szCs w:val="14"/>
              </w:rPr>
              <w:t>206</w:t>
            </w:r>
          </w:p>
        </w:tc>
        <w:tc>
          <w:tcPr>
            <w:tcW w:w="2476" w:type="dxa"/>
            <w:vAlign w:val="top"/>
          </w:tcPr>
          <w:p w14:paraId="770A8277">
            <w:pPr>
              <w:spacing w:before="45" w:line="205" w:lineRule="auto"/>
              <w:ind w:left="21"/>
              <w:rPr>
                <w:rFonts w:ascii="宋体" w:hAnsi="宋体" w:eastAsia="宋体" w:cs="宋体"/>
                <w:sz w:val="14"/>
                <w:szCs w:val="14"/>
              </w:rPr>
            </w:pPr>
            <w:r>
              <w:rPr>
                <w:rFonts w:ascii="宋体" w:hAnsi="宋体" w:eastAsia="宋体" w:cs="宋体"/>
                <w:spacing w:val="3"/>
                <w:sz w:val="14"/>
                <w:szCs w:val="14"/>
              </w:rPr>
              <w:t>科学技术支出</w:t>
            </w:r>
          </w:p>
        </w:tc>
        <w:tc>
          <w:tcPr>
            <w:tcW w:w="834" w:type="dxa"/>
            <w:vAlign w:val="top"/>
          </w:tcPr>
          <w:p w14:paraId="56021740">
            <w:pPr>
              <w:pStyle w:val="8"/>
              <w:spacing w:line="200" w:lineRule="exact"/>
              <w:rPr>
                <w:sz w:val="17"/>
              </w:rPr>
            </w:pPr>
          </w:p>
        </w:tc>
        <w:tc>
          <w:tcPr>
            <w:tcW w:w="1096" w:type="dxa"/>
            <w:vAlign w:val="top"/>
          </w:tcPr>
          <w:p w14:paraId="1149A5CD">
            <w:pPr>
              <w:pStyle w:val="8"/>
              <w:spacing w:line="200" w:lineRule="exact"/>
              <w:rPr>
                <w:sz w:val="17"/>
              </w:rPr>
            </w:pPr>
          </w:p>
        </w:tc>
        <w:tc>
          <w:tcPr>
            <w:tcW w:w="974" w:type="dxa"/>
            <w:vAlign w:val="top"/>
          </w:tcPr>
          <w:p w14:paraId="1E0D81DC">
            <w:pPr>
              <w:pStyle w:val="8"/>
              <w:spacing w:line="200" w:lineRule="exact"/>
              <w:rPr>
                <w:sz w:val="17"/>
              </w:rPr>
            </w:pPr>
          </w:p>
        </w:tc>
        <w:tc>
          <w:tcPr>
            <w:tcW w:w="973" w:type="dxa"/>
            <w:vAlign w:val="top"/>
          </w:tcPr>
          <w:p w14:paraId="0AC4BC10">
            <w:pPr>
              <w:pStyle w:val="8"/>
              <w:spacing w:line="200" w:lineRule="exact"/>
              <w:rPr>
                <w:sz w:val="17"/>
              </w:rPr>
            </w:pPr>
          </w:p>
        </w:tc>
        <w:tc>
          <w:tcPr>
            <w:tcW w:w="974" w:type="dxa"/>
            <w:vAlign w:val="top"/>
          </w:tcPr>
          <w:p w14:paraId="037E8365">
            <w:pPr>
              <w:pStyle w:val="8"/>
              <w:spacing w:line="200" w:lineRule="exact"/>
              <w:rPr>
                <w:sz w:val="17"/>
              </w:rPr>
            </w:pPr>
          </w:p>
        </w:tc>
        <w:tc>
          <w:tcPr>
            <w:tcW w:w="974" w:type="dxa"/>
            <w:vAlign w:val="top"/>
          </w:tcPr>
          <w:p w14:paraId="3FA36433">
            <w:pPr>
              <w:pStyle w:val="8"/>
              <w:spacing w:line="200" w:lineRule="exact"/>
              <w:rPr>
                <w:sz w:val="17"/>
              </w:rPr>
            </w:pPr>
          </w:p>
        </w:tc>
        <w:tc>
          <w:tcPr>
            <w:tcW w:w="974" w:type="dxa"/>
            <w:vAlign w:val="top"/>
          </w:tcPr>
          <w:p w14:paraId="121B1462">
            <w:pPr>
              <w:pStyle w:val="8"/>
              <w:spacing w:line="200" w:lineRule="exact"/>
              <w:rPr>
                <w:sz w:val="17"/>
              </w:rPr>
            </w:pPr>
          </w:p>
        </w:tc>
        <w:tc>
          <w:tcPr>
            <w:tcW w:w="887" w:type="dxa"/>
            <w:vAlign w:val="top"/>
          </w:tcPr>
          <w:p w14:paraId="6910A64E">
            <w:pPr>
              <w:pStyle w:val="8"/>
              <w:spacing w:line="200" w:lineRule="exact"/>
              <w:rPr>
                <w:sz w:val="17"/>
              </w:rPr>
            </w:pPr>
          </w:p>
        </w:tc>
        <w:tc>
          <w:tcPr>
            <w:tcW w:w="832" w:type="dxa"/>
            <w:vAlign w:val="top"/>
          </w:tcPr>
          <w:p w14:paraId="7367EDF3">
            <w:pPr>
              <w:pStyle w:val="8"/>
              <w:spacing w:line="200" w:lineRule="exact"/>
              <w:rPr>
                <w:sz w:val="17"/>
              </w:rPr>
            </w:pPr>
          </w:p>
        </w:tc>
        <w:tc>
          <w:tcPr>
            <w:tcW w:w="861" w:type="dxa"/>
            <w:vAlign w:val="top"/>
          </w:tcPr>
          <w:p w14:paraId="6C1E4BCC">
            <w:pPr>
              <w:pStyle w:val="8"/>
              <w:spacing w:line="200" w:lineRule="exact"/>
              <w:rPr>
                <w:sz w:val="17"/>
              </w:rPr>
            </w:pPr>
          </w:p>
        </w:tc>
        <w:tc>
          <w:tcPr>
            <w:tcW w:w="607" w:type="dxa"/>
            <w:vAlign w:val="top"/>
          </w:tcPr>
          <w:p w14:paraId="4330BBB9">
            <w:pPr>
              <w:pStyle w:val="8"/>
              <w:spacing w:line="200" w:lineRule="exact"/>
              <w:rPr>
                <w:sz w:val="17"/>
              </w:rPr>
            </w:pPr>
          </w:p>
        </w:tc>
        <w:tc>
          <w:tcPr>
            <w:tcW w:w="711" w:type="dxa"/>
            <w:vAlign w:val="top"/>
          </w:tcPr>
          <w:p w14:paraId="0A64768F">
            <w:pPr>
              <w:pStyle w:val="8"/>
              <w:spacing w:line="200" w:lineRule="exact"/>
              <w:rPr>
                <w:sz w:val="17"/>
              </w:rPr>
            </w:pPr>
          </w:p>
        </w:tc>
        <w:tc>
          <w:tcPr>
            <w:tcW w:w="778" w:type="dxa"/>
            <w:vAlign w:val="top"/>
          </w:tcPr>
          <w:p w14:paraId="3912C1EB">
            <w:pPr>
              <w:pStyle w:val="8"/>
              <w:spacing w:line="200" w:lineRule="exact"/>
              <w:rPr>
                <w:sz w:val="17"/>
              </w:rPr>
            </w:pPr>
          </w:p>
        </w:tc>
      </w:tr>
      <w:tr w14:paraId="16867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vAlign w:val="top"/>
          </w:tcPr>
          <w:p w14:paraId="58074A49">
            <w:pPr>
              <w:spacing w:before="44" w:line="206" w:lineRule="auto"/>
              <w:ind w:left="170"/>
              <w:rPr>
                <w:rFonts w:ascii="宋体" w:hAnsi="宋体" w:eastAsia="宋体" w:cs="宋体"/>
                <w:sz w:val="14"/>
                <w:szCs w:val="14"/>
              </w:rPr>
            </w:pPr>
            <w:r>
              <w:rPr>
                <w:rFonts w:ascii="宋体" w:hAnsi="宋体" w:eastAsia="宋体" w:cs="宋体"/>
                <w:spacing w:val="-1"/>
                <w:sz w:val="14"/>
                <w:szCs w:val="14"/>
              </w:rPr>
              <w:t>**</w:t>
            </w:r>
          </w:p>
        </w:tc>
        <w:tc>
          <w:tcPr>
            <w:tcW w:w="2476" w:type="dxa"/>
            <w:vAlign w:val="top"/>
          </w:tcPr>
          <w:p w14:paraId="5380A3CB">
            <w:pPr>
              <w:spacing w:before="44" w:line="206" w:lineRule="auto"/>
              <w:ind w:left="20"/>
              <w:rPr>
                <w:rFonts w:ascii="宋体" w:hAnsi="宋体" w:eastAsia="宋体" w:cs="宋体"/>
                <w:sz w:val="14"/>
                <w:szCs w:val="14"/>
              </w:rPr>
            </w:pPr>
            <w:r>
              <w:rPr>
                <w:rFonts w:ascii="宋体" w:hAnsi="宋体" w:eastAsia="宋体" w:cs="宋体"/>
                <w:sz w:val="14"/>
                <w:szCs w:val="14"/>
              </w:rPr>
              <w:t>****</w:t>
            </w:r>
          </w:p>
        </w:tc>
        <w:tc>
          <w:tcPr>
            <w:tcW w:w="834" w:type="dxa"/>
            <w:vAlign w:val="top"/>
          </w:tcPr>
          <w:p w14:paraId="06CABC1C">
            <w:pPr>
              <w:pStyle w:val="8"/>
              <w:spacing w:line="200" w:lineRule="exact"/>
              <w:rPr>
                <w:sz w:val="17"/>
              </w:rPr>
            </w:pPr>
          </w:p>
        </w:tc>
        <w:tc>
          <w:tcPr>
            <w:tcW w:w="1096" w:type="dxa"/>
            <w:vAlign w:val="top"/>
          </w:tcPr>
          <w:p w14:paraId="0AB53B0A">
            <w:pPr>
              <w:pStyle w:val="8"/>
              <w:spacing w:line="200" w:lineRule="exact"/>
              <w:rPr>
                <w:sz w:val="17"/>
              </w:rPr>
            </w:pPr>
          </w:p>
        </w:tc>
        <w:tc>
          <w:tcPr>
            <w:tcW w:w="974" w:type="dxa"/>
            <w:vAlign w:val="top"/>
          </w:tcPr>
          <w:p w14:paraId="53A43FD4">
            <w:pPr>
              <w:pStyle w:val="8"/>
              <w:spacing w:line="200" w:lineRule="exact"/>
              <w:rPr>
                <w:sz w:val="17"/>
              </w:rPr>
            </w:pPr>
          </w:p>
        </w:tc>
        <w:tc>
          <w:tcPr>
            <w:tcW w:w="973" w:type="dxa"/>
            <w:vAlign w:val="top"/>
          </w:tcPr>
          <w:p w14:paraId="1B195CB3">
            <w:pPr>
              <w:pStyle w:val="8"/>
              <w:spacing w:line="200" w:lineRule="exact"/>
              <w:rPr>
                <w:sz w:val="17"/>
              </w:rPr>
            </w:pPr>
          </w:p>
        </w:tc>
        <w:tc>
          <w:tcPr>
            <w:tcW w:w="974" w:type="dxa"/>
            <w:vAlign w:val="top"/>
          </w:tcPr>
          <w:p w14:paraId="3DDBD0AC">
            <w:pPr>
              <w:pStyle w:val="8"/>
              <w:spacing w:line="200" w:lineRule="exact"/>
              <w:rPr>
                <w:sz w:val="17"/>
              </w:rPr>
            </w:pPr>
          </w:p>
        </w:tc>
        <w:tc>
          <w:tcPr>
            <w:tcW w:w="974" w:type="dxa"/>
            <w:vAlign w:val="top"/>
          </w:tcPr>
          <w:p w14:paraId="38CF17E9">
            <w:pPr>
              <w:pStyle w:val="8"/>
              <w:spacing w:line="200" w:lineRule="exact"/>
              <w:rPr>
                <w:sz w:val="17"/>
              </w:rPr>
            </w:pPr>
          </w:p>
        </w:tc>
        <w:tc>
          <w:tcPr>
            <w:tcW w:w="974" w:type="dxa"/>
            <w:vAlign w:val="top"/>
          </w:tcPr>
          <w:p w14:paraId="508759ED">
            <w:pPr>
              <w:pStyle w:val="8"/>
              <w:spacing w:line="200" w:lineRule="exact"/>
              <w:rPr>
                <w:sz w:val="17"/>
              </w:rPr>
            </w:pPr>
          </w:p>
        </w:tc>
        <w:tc>
          <w:tcPr>
            <w:tcW w:w="887" w:type="dxa"/>
            <w:vAlign w:val="top"/>
          </w:tcPr>
          <w:p w14:paraId="3863F6D5">
            <w:pPr>
              <w:pStyle w:val="8"/>
              <w:spacing w:line="200" w:lineRule="exact"/>
              <w:rPr>
                <w:sz w:val="17"/>
              </w:rPr>
            </w:pPr>
          </w:p>
        </w:tc>
        <w:tc>
          <w:tcPr>
            <w:tcW w:w="832" w:type="dxa"/>
            <w:vAlign w:val="top"/>
          </w:tcPr>
          <w:p w14:paraId="087FF75D">
            <w:pPr>
              <w:pStyle w:val="8"/>
              <w:spacing w:line="200" w:lineRule="exact"/>
              <w:rPr>
                <w:sz w:val="17"/>
              </w:rPr>
            </w:pPr>
          </w:p>
        </w:tc>
        <w:tc>
          <w:tcPr>
            <w:tcW w:w="861" w:type="dxa"/>
            <w:vAlign w:val="top"/>
          </w:tcPr>
          <w:p w14:paraId="40F45320">
            <w:pPr>
              <w:pStyle w:val="8"/>
              <w:spacing w:line="200" w:lineRule="exact"/>
              <w:rPr>
                <w:sz w:val="17"/>
              </w:rPr>
            </w:pPr>
          </w:p>
        </w:tc>
        <w:tc>
          <w:tcPr>
            <w:tcW w:w="607" w:type="dxa"/>
            <w:vAlign w:val="top"/>
          </w:tcPr>
          <w:p w14:paraId="1B8ABAF2">
            <w:pPr>
              <w:pStyle w:val="8"/>
              <w:spacing w:line="200" w:lineRule="exact"/>
              <w:rPr>
                <w:sz w:val="17"/>
              </w:rPr>
            </w:pPr>
          </w:p>
        </w:tc>
        <w:tc>
          <w:tcPr>
            <w:tcW w:w="711" w:type="dxa"/>
            <w:vAlign w:val="top"/>
          </w:tcPr>
          <w:p w14:paraId="449A7BC5">
            <w:pPr>
              <w:pStyle w:val="8"/>
              <w:spacing w:line="200" w:lineRule="exact"/>
              <w:rPr>
                <w:sz w:val="17"/>
              </w:rPr>
            </w:pPr>
          </w:p>
        </w:tc>
        <w:tc>
          <w:tcPr>
            <w:tcW w:w="778" w:type="dxa"/>
            <w:vAlign w:val="top"/>
          </w:tcPr>
          <w:p w14:paraId="28663052">
            <w:pPr>
              <w:pStyle w:val="8"/>
              <w:spacing w:line="200" w:lineRule="exact"/>
              <w:rPr>
                <w:sz w:val="17"/>
              </w:rPr>
            </w:pPr>
          </w:p>
        </w:tc>
      </w:tr>
      <w:tr w14:paraId="03F6F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vAlign w:val="top"/>
          </w:tcPr>
          <w:p w14:paraId="467516C8">
            <w:pPr>
              <w:spacing w:before="67" w:line="175" w:lineRule="auto"/>
              <w:ind w:left="28"/>
              <w:rPr>
                <w:rFonts w:ascii="宋体" w:hAnsi="宋体" w:eastAsia="宋体" w:cs="宋体"/>
                <w:sz w:val="14"/>
                <w:szCs w:val="14"/>
              </w:rPr>
            </w:pPr>
            <w:r>
              <w:rPr>
                <w:rFonts w:ascii="宋体" w:hAnsi="宋体" w:eastAsia="宋体" w:cs="宋体"/>
                <w:spacing w:val="-1"/>
                <w:sz w:val="14"/>
                <w:szCs w:val="14"/>
              </w:rPr>
              <w:t>207</w:t>
            </w:r>
          </w:p>
        </w:tc>
        <w:tc>
          <w:tcPr>
            <w:tcW w:w="2476" w:type="dxa"/>
            <w:vAlign w:val="top"/>
          </w:tcPr>
          <w:p w14:paraId="458E5744">
            <w:pPr>
              <w:spacing w:before="44" w:line="205" w:lineRule="auto"/>
              <w:ind w:left="22"/>
              <w:rPr>
                <w:rFonts w:ascii="宋体" w:hAnsi="宋体" w:eastAsia="宋体" w:cs="宋体"/>
                <w:sz w:val="14"/>
                <w:szCs w:val="14"/>
              </w:rPr>
            </w:pPr>
            <w:r>
              <w:rPr>
                <w:rFonts w:ascii="宋体" w:hAnsi="宋体" w:eastAsia="宋体" w:cs="宋体"/>
                <w:spacing w:val="3"/>
                <w:sz w:val="14"/>
                <w:szCs w:val="14"/>
              </w:rPr>
              <w:t>文化旅游体育与传媒支出</w:t>
            </w:r>
          </w:p>
        </w:tc>
        <w:tc>
          <w:tcPr>
            <w:tcW w:w="834" w:type="dxa"/>
            <w:vAlign w:val="top"/>
          </w:tcPr>
          <w:p w14:paraId="561009FF">
            <w:pPr>
              <w:pStyle w:val="8"/>
              <w:spacing w:line="200" w:lineRule="exact"/>
              <w:rPr>
                <w:sz w:val="17"/>
              </w:rPr>
            </w:pPr>
          </w:p>
        </w:tc>
        <w:tc>
          <w:tcPr>
            <w:tcW w:w="1096" w:type="dxa"/>
            <w:vAlign w:val="top"/>
          </w:tcPr>
          <w:p w14:paraId="4FC90A33">
            <w:pPr>
              <w:pStyle w:val="8"/>
              <w:spacing w:line="200" w:lineRule="exact"/>
              <w:rPr>
                <w:sz w:val="17"/>
              </w:rPr>
            </w:pPr>
          </w:p>
        </w:tc>
        <w:tc>
          <w:tcPr>
            <w:tcW w:w="974" w:type="dxa"/>
            <w:vAlign w:val="top"/>
          </w:tcPr>
          <w:p w14:paraId="6C5CD065">
            <w:pPr>
              <w:pStyle w:val="8"/>
              <w:spacing w:line="200" w:lineRule="exact"/>
              <w:rPr>
                <w:sz w:val="17"/>
              </w:rPr>
            </w:pPr>
          </w:p>
        </w:tc>
        <w:tc>
          <w:tcPr>
            <w:tcW w:w="973" w:type="dxa"/>
            <w:vAlign w:val="top"/>
          </w:tcPr>
          <w:p w14:paraId="6E1CB85E">
            <w:pPr>
              <w:pStyle w:val="8"/>
              <w:spacing w:line="200" w:lineRule="exact"/>
              <w:rPr>
                <w:sz w:val="17"/>
              </w:rPr>
            </w:pPr>
          </w:p>
        </w:tc>
        <w:tc>
          <w:tcPr>
            <w:tcW w:w="974" w:type="dxa"/>
            <w:vAlign w:val="top"/>
          </w:tcPr>
          <w:p w14:paraId="2ECB0CAD">
            <w:pPr>
              <w:pStyle w:val="8"/>
              <w:spacing w:line="200" w:lineRule="exact"/>
              <w:rPr>
                <w:sz w:val="17"/>
              </w:rPr>
            </w:pPr>
          </w:p>
        </w:tc>
        <w:tc>
          <w:tcPr>
            <w:tcW w:w="974" w:type="dxa"/>
            <w:vAlign w:val="top"/>
          </w:tcPr>
          <w:p w14:paraId="39046AEB">
            <w:pPr>
              <w:pStyle w:val="8"/>
              <w:spacing w:line="200" w:lineRule="exact"/>
              <w:rPr>
                <w:sz w:val="17"/>
              </w:rPr>
            </w:pPr>
          </w:p>
        </w:tc>
        <w:tc>
          <w:tcPr>
            <w:tcW w:w="974" w:type="dxa"/>
            <w:vAlign w:val="top"/>
          </w:tcPr>
          <w:p w14:paraId="7D3E05D2">
            <w:pPr>
              <w:pStyle w:val="8"/>
              <w:spacing w:line="200" w:lineRule="exact"/>
              <w:rPr>
                <w:sz w:val="17"/>
              </w:rPr>
            </w:pPr>
          </w:p>
        </w:tc>
        <w:tc>
          <w:tcPr>
            <w:tcW w:w="887" w:type="dxa"/>
            <w:vAlign w:val="top"/>
          </w:tcPr>
          <w:p w14:paraId="4716E20E">
            <w:pPr>
              <w:pStyle w:val="8"/>
              <w:spacing w:line="200" w:lineRule="exact"/>
              <w:rPr>
                <w:sz w:val="17"/>
              </w:rPr>
            </w:pPr>
          </w:p>
        </w:tc>
        <w:tc>
          <w:tcPr>
            <w:tcW w:w="832" w:type="dxa"/>
            <w:vAlign w:val="top"/>
          </w:tcPr>
          <w:p w14:paraId="50EE5161">
            <w:pPr>
              <w:pStyle w:val="8"/>
              <w:spacing w:line="200" w:lineRule="exact"/>
              <w:rPr>
                <w:sz w:val="17"/>
              </w:rPr>
            </w:pPr>
          </w:p>
        </w:tc>
        <w:tc>
          <w:tcPr>
            <w:tcW w:w="861" w:type="dxa"/>
            <w:vAlign w:val="top"/>
          </w:tcPr>
          <w:p w14:paraId="10C4AD1F">
            <w:pPr>
              <w:pStyle w:val="8"/>
              <w:spacing w:line="200" w:lineRule="exact"/>
              <w:rPr>
                <w:sz w:val="17"/>
              </w:rPr>
            </w:pPr>
          </w:p>
        </w:tc>
        <w:tc>
          <w:tcPr>
            <w:tcW w:w="607" w:type="dxa"/>
            <w:vAlign w:val="top"/>
          </w:tcPr>
          <w:p w14:paraId="002F5118">
            <w:pPr>
              <w:pStyle w:val="8"/>
              <w:spacing w:line="200" w:lineRule="exact"/>
              <w:rPr>
                <w:sz w:val="17"/>
              </w:rPr>
            </w:pPr>
          </w:p>
        </w:tc>
        <w:tc>
          <w:tcPr>
            <w:tcW w:w="711" w:type="dxa"/>
            <w:vAlign w:val="top"/>
          </w:tcPr>
          <w:p w14:paraId="36385925">
            <w:pPr>
              <w:pStyle w:val="8"/>
              <w:spacing w:line="200" w:lineRule="exact"/>
              <w:rPr>
                <w:sz w:val="17"/>
              </w:rPr>
            </w:pPr>
          </w:p>
        </w:tc>
        <w:tc>
          <w:tcPr>
            <w:tcW w:w="778" w:type="dxa"/>
            <w:vAlign w:val="top"/>
          </w:tcPr>
          <w:p w14:paraId="6A8FCA93">
            <w:pPr>
              <w:pStyle w:val="8"/>
              <w:spacing w:line="200" w:lineRule="exact"/>
              <w:rPr>
                <w:sz w:val="17"/>
              </w:rPr>
            </w:pPr>
          </w:p>
        </w:tc>
      </w:tr>
      <w:tr w14:paraId="39BA9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vAlign w:val="top"/>
          </w:tcPr>
          <w:p w14:paraId="7C15017A">
            <w:pPr>
              <w:spacing w:before="46" w:line="203" w:lineRule="auto"/>
              <w:ind w:left="170"/>
              <w:rPr>
                <w:rFonts w:ascii="宋体" w:hAnsi="宋体" w:eastAsia="宋体" w:cs="宋体"/>
                <w:sz w:val="14"/>
                <w:szCs w:val="14"/>
              </w:rPr>
            </w:pPr>
            <w:r>
              <w:rPr>
                <w:rFonts w:ascii="宋体" w:hAnsi="宋体" w:eastAsia="宋体" w:cs="宋体"/>
                <w:spacing w:val="-1"/>
                <w:sz w:val="14"/>
                <w:szCs w:val="14"/>
              </w:rPr>
              <w:t>**</w:t>
            </w:r>
          </w:p>
        </w:tc>
        <w:tc>
          <w:tcPr>
            <w:tcW w:w="2476" w:type="dxa"/>
            <w:vAlign w:val="top"/>
          </w:tcPr>
          <w:p w14:paraId="4515C310">
            <w:pPr>
              <w:spacing w:before="46" w:line="203" w:lineRule="auto"/>
              <w:ind w:left="20"/>
              <w:rPr>
                <w:rFonts w:ascii="宋体" w:hAnsi="宋体" w:eastAsia="宋体" w:cs="宋体"/>
                <w:sz w:val="14"/>
                <w:szCs w:val="14"/>
              </w:rPr>
            </w:pPr>
            <w:r>
              <w:rPr>
                <w:rFonts w:ascii="宋体" w:hAnsi="宋体" w:eastAsia="宋体" w:cs="宋体"/>
                <w:sz w:val="14"/>
                <w:szCs w:val="14"/>
              </w:rPr>
              <w:t>****</w:t>
            </w:r>
          </w:p>
        </w:tc>
        <w:tc>
          <w:tcPr>
            <w:tcW w:w="834" w:type="dxa"/>
            <w:vAlign w:val="top"/>
          </w:tcPr>
          <w:p w14:paraId="746FA982">
            <w:pPr>
              <w:pStyle w:val="8"/>
              <w:spacing w:line="200" w:lineRule="exact"/>
              <w:rPr>
                <w:sz w:val="17"/>
              </w:rPr>
            </w:pPr>
          </w:p>
        </w:tc>
        <w:tc>
          <w:tcPr>
            <w:tcW w:w="1096" w:type="dxa"/>
            <w:vAlign w:val="top"/>
          </w:tcPr>
          <w:p w14:paraId="7E3C29F1">
            <w:pPr>
              <w:pStyle w:val="8"/>
              <w:spacing w:line="200" w:lineRule="exact"/>
              <w:rPr>
                <w:sz w:val="17"/>
              </w:rPr>
            </w:pPr>
          </w:p>
        </w:tc>
        <w:tc>
          <w:tcPr>
            <w:tcW w:w="974" w:type="dxa"/>
            <w:vAlign w:val="top"/>
          </w:tcPr>
          <w:p w14:paraId="5F36B871">
            <w:pPr>
              <w:pStyle w:val="8"/>
              <w:spacing w:line="200" w:lineRule="exact"/>
              <w:rPr>
                <w:sz w:val="17"/>
              </w:rPr>
            </w:pPr>
          </w:p>
        </w:tc>
        <w:tc>
          <w:tcPr>
            <w:tcW w:w="973" w:type="dxa"/>
            <w:vAlign w:val="top"/>
          </w:tcPr>
          <w:p w14:paraId="104FB55B">
            <w:pPr>
              <w:pStyle w:val="8"/>
              <w:spacing w:line="200" w:lineRule="exact"/>
              <w:rPr>
                <w:sz w:val="17"/>
              </w:rPr>
            </w:pPr>
          </w:p>
        </w:tc>
        <w:tc>
          <w:tcPr>
            <w:tcW w:w="974" w:type="dxa"/>
            <w:vAlign w:val="top"/>
          </w:tcPr>
          <w:p w14:paraId="51ACBC22">
            <w:pPr>
              <w:pStyle w:val="8"/>
              <w:spacing w:line="200" w:lineRule="exact"/>
              <w:rPr>
                <w:sz w:val="17"/>
              </w:rPr>
            </w:pPr>
          </w:p>
        </w:tc>
        <w:tc>
          <w:tcPr>
            <w:tcW w:w="974" w:type="dxa"/>
            <w:vAlign w:val="top"/>
          </w:tcPr>
          <w:p w14:paraId="6B63CA34">
            <w:pPr>
              <w:pStyle w:val="8"/>
              <w:spacing w:line="200" w:lineRule="exact"/>
              <w:rPr>
                <w:sz w:val="17"/>
              </w:rPr>
            </w:pPr>
          </w:p>
        </w:tc>
        <w:tc>
          <w:tcPr>
            <w:tcW w:w="974" w:type="dxa"/>
            <w:vAlign w:val="top"/>
          </w:tcPr>
          <w:p w14:paraId="0E7520B6">
            <w:pPr>
              <w:pStyle w:val="8"/>
              <w:spacing w:line="200" w:lineRule="exact"/>
              <w:rPr>
                <w:sz w:val="17"/>
              </w:rPr>
            </w:pPr>
          </w:p>
        </w:tc>
        <w:tc>
          <w:tcPr>
            <w:tcW w:w="887" w:type="dxa"/>
            <w:vAlign w:val="top"/>
          </w:tcPr>
          <w:p w14:paraId="0EB6D90D">
            <w:pPr>
              <w:pStyle w:val="8"/>
              <w:spacing w:line="200" w:lineRule="exact"/>
              <w:rPr>
                <w:sz w:val="17"/>
              </w:rPr>
            </w:pPr>
          </w:p>
        </w:tc>
        <w:tc>
          <w:tcPr>
            <w:tcW w:w="832" w:type="dxa"/>
            <w:vAlign w:val="top"/>
          </w:tcPr>
          <w:p w14:paraId="7B33F1DA">
            <w:pPr>
              <w:pStyle w:val="8"/>
              <w:spacing w:line="200" w:lineRule="exact"/>
              <w:rPr>
                <w:sz w:val="17"/>
              </w:rPr>
            </w:pPr>
          </w:p>
        </w:tc>
        <w:tc>
          <w:tcPr>
            <w:tcW w:w="861" w:type="dxa"/>
            <w:vAlign w:val="top"/>
          </w:tcPr>
          <w:p w14:paraId="6195A63B">
            <w:pPr>
              <w:pStyle w:val="8"/>
              <w:spacing w:line="200" w:lineRule="exact"/>
              <w:rPr>
                <w:sz w:val="17"/>
              </w:rPr>
            </w:pPr>
          </w:p>
        </w:tc>
        <w:tc>
          <w:tcPr>
            <w:tcW w:w="607" w:type="dxa"/>
            <w:vAlign w:val="top"/>
          </w:tcPr>
          <w:p w14:paraId="128417EC">
            <w:pPr>
              <w:pStyle w:val="8"/>
              <w:spacing w:line="200" w:lineRule="exact"/>
              <w:rPr>
                <w:sz w:val="17"/>
              </w:rPr>
            </w:pPr>
          </w:p>
        </w:tc>
        <w:tc>
          <w:tcPr>
            <w:tcW w:w="711" w:type="dxa"/>
            <w:vAlign w:val="top"/>
          </w:tcPr>
          <w:p w14:paraId="77F23985">
            <w:pPr>
              <w:pStyle w:val="8"/>
              <w:spacing w:line="200" w:lineRule="exact"/>
              <w:rPr>
                <w:sz w:val="17"/>
              </w:rPr>
            </w:pPr>
          </w:p>
        </w:tc>
        <w:tc>
          <w:tcPr>
            <w:tcW w:w="778" w:type="dxa"/>
            <w:vAlign w:val="top"/>
          </w:tcPr>
          <w:p w14:paraId="61B3289B">
            <w:pPr>
              <w:pStyle w:val="8"/>
              <w:spacing w:line="200" w:lineRule="exact"/>
              <w:rPr>
                <w:sz w:val="17"/>
              </w:rPr>
            </w:pPr>
          </w:p>
        </w:tc>
      </w:tr>
      <w:tr w14:paraId="22FFB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32" w:type="dxa"/>
            <w:vAlign w:val="top"/>
          </w:tcPr>
          <w:p w14:paraId="67BA3A60">
            <w:pPr>
              <w:spacing w:before="69" w:line="174" w:lineRule="auto"/>
              <w:ind w:left="28"/>
              <w:rPr>
                <w:rFonts w:ascii="宋体" w:hAnsi="宋体" w:eastAsia="宋体" w:cs="宋体"/>
                <w:sz w:val="14"/>
                <w:szCs w:val="14"/>
              </w:rPr>
            </w:pPr>
            <w:r>
              <w:rPr>
                <w:rFonts w:ascii="宋体" w:hAnsi="宋体" w:eastAsia="宋体" w:cs="宋体"/>
                <w:spacing w:val="-1"/>
                <w:sz w:val="14"/>
                <w:szCs w:val="14"/>
              </w:rPr>
              <w:t>208</w:t>
            </w:r>
          </w:p>
        </w:tc>
        <w:tc>
          <w:tcPr>
            <w:tcW w:w="2476" w:type="dxa"/>
            <w:vAlign w:val="top"/>
          </w:tcPr>
          <w:p w14:paraId="708BA44C">
            <w:pPr>
              <w:spacing w:before="46" w:line="204" w:lineRule="auto"/>
              <w:ind w:left="22"/>
              <w:rPr>
                <w:rFonts w:ascii="宋体" w:hAnsi="宋体" w:eastAsia="宋体" w:cs="宋体"/>
                <w:sz w:val="14"/>
                <w:szCs w:val="14"/>
              </w:rPr>
            </w:pPr>
            <w:r>
              <w:rPr>
                <w:rFonts w:ascii="宋体" w:hAnsi="宋体" w:eastAsia="宋体" w:cs="宋体"/>
                <w:spacing w:val="3"/>
                <w:sz w:val="14"/>
                <w:szCs w:val="14"/>
              </w:rPr>
              <w:t>社会保障和就业支出</w:t>
            </w:r>
          </w:p>
        </w:tc>
        <w:tc>
          <w:tcPr>
            <w:tcW w:w="834" w:type="dxa"/>
            <w:vAlign w:val="center"/>
          </w:tcPr>
          <w:p w14:paraId="621B691C">
            <w:pPr>
              <w:pStyle w:val="8"/>
              <w:spacing w:line="200" w:lineRule="exact"/>
              <w:jc w:val="right"/>
              <w:rPr>
                <w:rFonts w:ascii="Arial" w:hAnsi="Arial" w:eastAsia="Arial" w:cs="Arial"/>
                <w:snapToGrid w:val="0"/>
                <w:color w:val="000000"/>
                <w:kern w:val="0"/>
                <w:sz w:val="17"/>
                <w:szCs w:val="21"/>
                <w:lang w:val="en-US" w:eastAsia="en-US" w:bidi="ar-SA"/>
              </w:rPr>
            </w:pPr>
            <w:r>
              <w:rPr>
                <w:rFonts w:hint="eastAsia" w:eastAsia="宋体"/>
                <w:sz w:val="17"/>
                <w:lang w:val="en-US" w:eastAsia="zh-CN"/>
              </w:rPr>
              <w:t>37.25</w:t>
            </w:r>
          </w:p>
        </w:tc>
        <w:tc>
          <w:tcPr>
            <w:tcW w:w="1096" w:type="dxa"/>
            <w:vAlign w:val="center"/>
          </w:tcPr>
          <w:p w14:paraId="344856AC">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1A0100C9">
            <w:pPr>
              <w:pStyle w:val="8"/>
              <w:spacing w:line="200"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37.25</w:t>
            </w:r>
          </w:p>
        </w:tc>
        <w:tc>
          <w:tcPr>
            <w:tcW w:w="973" w:type="dxa"/>
            <w:vAlign w:val="center"/>
          </w:tcPr>
          <w:p w14:paraId="39FCF330">
            <w:pPr>
              <w:pStyle w:val="8"/>
              <w:spacing w:line="200" w:lineRule="exact"/>
              <w:jc w:val="right"/>
              <w:rPr>
                <w:rFonts w:ascii="Arial" w:hAnsi="Arial" w:eastAsia="Arial" w:cs="Arial"/>
                <w:snapToGrid w:val="0"/>
                <w:color w:val="000000"/>
                <w:kern w:val="0"/>
                <w:sz w:val="17"/>
                <w:szCs w:val="21"/>
                <w:lang w:val="en-US" w:eastAsia="en-US" w:bidi="ar-SA"/>
              </w:rPr>
            </w:pPr>
            <w:r>
              <w:rPr>
                <w:rFonts w:hint="eastAsia" w:eastAsia="宋体"/>
                <w:sz w:val="17"/>
                <w:lang w:val="en-US" w:eastAsia="zh-CN"/>
              </w:rPr>
              <w:t>37.25</w:t>
            </w:r>
          </w:p>
        </w:tc>
        <w:tc>
          <w:tcPr>
            <w:tcW w:w="974" w:type="dxa"/>
            <w:vAlign w:val="center"/>
          </w:tcPr>
          <w:p w14:paraId="39769C84">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02719CC2">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4EB39B7C">
            <w:pPr>
              <w:pStyle w:val="8"/>
              <w:spacing w:line="200"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0DDC8111">
            <w:pPr>
              <w:pStyle w:val="8"/>
              <w:spacing w:line="200"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74FE6CD6">
            <w:pPr>
              <w:pStyle w:val="8"/>
              <w:spacing w:line="200"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3FF5DF9E">
            <w:pPr>
              <w:pStyle w:val="8"/>
              <w:spacing w:line="200"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1B71C9F5">
            <w:pPr>
              <w:pStyle w:val="8"/>
              <w:spacing w:line="200"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78D1050C">
            <w:pPr>
              <w:pStyle w:val="8"/>
              <w:spacing w:line="200"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5AB0724A">
            <w:pPr>
              <w:pStyle w:val="8"/>
              <w:spacing w:line="200" w:lineRule="exact"/>
              <w:rPr>
                <w:sz w:val="17"/>
              </w:rPr>
            </w:pPr>
          </w:p>
        </w:tc>
      </w:tr>
      <w:tr w14:paraId="5D69E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32" w:type="dxa"/>
            <w:vAlign w:val="top"/>
          </w:tcPr>
          <w:p w14:paraId="1CC940C4">
            <w:pPr>
              <w:spacing w:before="69" w:line="174" w:lineRule="auto"/>
              <w:ind w:left="28" w:firstLine="138" w:firstLineChars="100"/>
              <w:rPr>
                <w:rFonts w:hint="default" w:ascii="宋体" w:hAnsi="宋体" w:eastAsia="宋体" w:cs="宋体"/>
                <w:spacing w:val="-1"/>
                <w:sz w:val="14"/>
                <w:szCs w:val="14"/>
                <w:lang w:val="en-US" w:eastAsia="zh-CN"/>
              </w:rPr>
            </w:pPr>
            <w:r>
              <w:rPr>
                <w:rFonts w:hint="eastAsia" w:ascii="宋体" w:hAnsi="宋体" w:eastAsia="宋体" w:cs="宋体"/>
                <w:spacing w:val="-1"/>
                <w:sz w:val="14"/>
                <w:szCs w:val="14"/>
                <w:lang w:val="en-US" w:eastAsia="zh-CN"/>
              </w:rPr>
              <w:t>2080502</w:t>
            </w:r>
          </w:p>
        </w:tc>
        <w:tc>
          <w:tcPr>
            <w:tcW w:w="2476" w:type="dxa"/>
            <w:vAlign w:val="top"/>
          </w:tcPr>
          <w:p w14:paraId="5AA76157">
            <w:pPr>
              <w:spacing w:before="46" w:line="204" w:lineRule="auto"/>
              <w:ind w:left="22"/>
              <w:rPr>
                <w:rFonts w:hint="default" w:ascii="宋体" w:hAnsi="宋体" w:eastAsia="宋体" w:cs="宋体"/>
                <w:spacing w:val="3"/>
                <w:sz w:val="14"/>
                <w:szCs w:val="14"/>
                <w:lang w:val="en-US" w:eastAsia="zh-CN"/>
              </w:rPr>
            </w:pPr>
            <w:r>
              <w:rPr>
                <w:rFonts w:hint="eastAsia" w:ascii="宋体" w:hAnsi="宋体" w:eastAsia="宋体" w:cs="宋体"/>
                <w:spacing w:val="3"/>
                <w:sz w:val="14"/>
                <w:szCs w:val="14"/>
                <w:lang w:val="en-US" w:eastAsia="zh-CN"/>
              </w:rPr>
              <w:t>社会保障和就业-行政事业单位离退休</w:t>
            </w:r>
          </w:p>
        </w:tc>
        <w:tc>
          <w:tcPr>
            <w:tcW w:w="834" w:type="dxa"/>
            <w:vAlign w:val="center"/>
          </w:tcPr>
          <w:p w14:paraId="29EEE2BF">
            <w:pPr>
              <w:pStyle w:val="8"/>
              <w:spacing w:line="200"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31.80</w:t>
            </w:r>
          </w:p>
        </w:tc>
        <w:tc>
          <w:tcPr>
            <w:tcW w:w="1096" w:type="dxa"/>
            <w:vAlign w:val="center"/>
          </w:tcPr>
          <w:p w14:paraId="67884B68">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2D32B47D">
            <w:pPr>
              <w:pStyle w:val="8"/>
              <w:spacing w:line="200"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31.8</w:t>
            </w:r>
          </w:p>
        </w:tc>
        <w:tc>
          <w:tcPr>
            <w:tcW w:w="973" w:type="dxa"/>
            <w:vAlign w:val="center"/>
          </w:tcPr>
          <w:p w14:paraId="18CE710C">
            <w:pPr>
              <w:pStyle w:val="8"/>
              <w:spacing w:line="200"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31.8</w:t>
            </w:r>
          </w:p>
        </w:tc>
        <w:tc>
          <w:tcPr>
            <w:tcW w:w="974" w:type="dxa"/>
            <w:vAlign w:val="center"/>
          </w:tcPr>
          <w:p w14:paraId="3A59A55C">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1E5CC660">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66C77408">
            <w:pPr>
              <w:pStyle w:val="8"/>
              <w:spacing w:line="200"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42DD514A">
            <w:pPr>
              <w:pStyle w:val="8"/>
              <w:spacing w:line="200"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4C496624">
            <w:pPr>
              <w:pStyle w:val="8"/>
              <w:spacing w:line="200"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09E3388D">
            <w:pPr>
              <w:pStyle w:val="8"/>
              <w:spacing w:line="200"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5A27C134">
            <w:pPr>
              <w:pStyle w:val="8"/>
              <w:spacing w:line="200"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7E5DF22A">
            <w:pPr>
              <w:pStyle w:val="8"/>
              <w:spacing w:line="200"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5A2C4F89">
            <w:pPr>
              <w:pStyle w:val="8"/>
              <w:spacing w:line="200" w:lineRule="exact"/>
              <w:rPr>
                <w:sz w:val="17"/>
              </w:rPr>
            </w:pPr>
          </w:p>
        </w:tc>
      </w:tr>
      <w:tr w14:paraId="4D403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vAlign w:val="top"/>
          </w:tcPr>
          <w:p w14:paraId="03E2CD04">
            <w:pPr>
              <w:spacing w:before="46" w:line="203" w:lineRule="auto"/>
              <w:ind w:firstLine="140" w:firstLineChars="100"/>
              <w:rPr>
                <w:rFonts w:hint="default" w:ascii="宋体" w:hAnsi="宋体" w:eastAsia="宋体" w:cs="宋体"/>
                <w:sz w:val="14"/>
                <w:szCs w:val="14"/>
                <w:lang w:val="en-US" w:eastAsia="zh-CN"/>
              </w:rPr>
            </w:pPr>
            <w:r>
              <w:rPr>
                <w:rFonts w:hint="eastAsia" w:ascii="宋体" w:hAnsi="宋体" w:eastAsia="宋体" w:cs="宋体"/>
                <w:sz w:val="14"/>
                <w:szCs w:val="14"/>
                <w:lang w:val="en-US" w:eastAsia="zh-CN"/>
              </w:rPr>
              <w:t>2080801</w:t>
            </w:r>
          </w:p>
        </w:tc>
        <w:tc>
          <w:tcPr>
            <w:tcW w:w="2476" w:type="dxa"/>
            <w:vAlign w:val="top"/>
          </w:tcPr>
          <w:p w14:paraId="549358B9">
            <w:pPr>
              <w:spacing w:before="46" w:line="203" w:lineRule="auto"/>
              <w:ind w:left="20"/>
              <w:rPr>
                <w:rFonts w:hint="default" w:ascii="宋体" w:hAnsi="宋体" w:eastAsia="宋体" w:cs="宋体"/>
                <w:sz w:val="14"/>
                <w:szCs w:val="14"/>
                <w:lang w:val="en-US" w:eastAsia="zh-CN"/>
              </w:rPr>
            </w:pPr>
            <w:r>
              <w:rPr>
                <w:rFonts w:hint="eastAsia" w:ascii="宋体" w:hAnsi="宋体" w:eastAsia="宋体" w:cs="宋体"/>
                <w:sz w:val="14"/>
                <w:szCs w:val="14"/>
                <w:lang w:val="en-US" w:eastAsia="zh-CN"/>
              </w:rPr>
              <w:t>遗补</w:t>
            </w:r>
          </w:p>
        </w:tc>
        <w:tc>
          <w:tcPr>
            <w:tcW w:w="834" w:type="dxa"/>
            <w:vAlign w:val="center"/>
          </w:tcPr>
          <w:p w14:paraId="698DEE51">
            <w:pPr>
              <w:pStyle w:val="8"/>
              <w:spacing w:line="200"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5.45</w:t>
            </w:r>
          </w:p>
        </w:tc>
        <w:tc>
          <w:tcPr>
            <w:tcW w:w="1096" w:type="dxa"/>
            <w:vAlign w:val="center"/>
          </w:tcPr>
          <w:p w14:paraId="77248C71">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1AC05428">
            <w:pPr>
              <w:pStyle w:val="8"/>
              <w:spacing w:line="200"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5.45</w:t>
            </w:r>
          </w:p>
        </w:tc>
        <w:tc>
          <w:tcPr>
            <w:tcW w:w="973" w:type="dxa"/>
            <w:vAlign w:val="center"/>
          </w:tcPr>
          <w:p w14:paraId="6BA0F728">
            <w:pPr>
              <w:pStyle w:val="8"/>
              <w:spacing w:line="200"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5.45</w:t>
            </w:r>
          </w:p>
        </w:tc>
        <w:tc>
          <w:tcPr>
            <w:tcW w:w="974" w:type="dxa"/>
            <w:vAlign w:val="center"/>
          </w:tcPr>
          <w:p w14:paraId="20B0C471">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17C7F83F">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081D9DDE">
            <w:pPr>
              <w:pStyle w:val="8"/>
              <w:spacing w:line="200"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03B6A7F8">
            <w:pPr>
              <w:pStyle w:val="8"/>
              <w:spacing w:line="200"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4D174353">
            <w:pPr>
              <w:pStyle w:val="8"/>
              <w:spacing w:line="200"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3228B97E">
            <w:pPr>
              <w:pStyle w:val="8"/>
              <w:spacing w:line="200"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3494A6C9">
            <w:pPr>
              <w:pStyle w:val="8"/>
              <w:spacing w:line="200"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3C04B896">
            <w:pPr>
              <w:pStyle w:val="8"/>
              <w:spacing w:line="200"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2137EDC2">
            <w:pPr>
              <w:pStyle w:val="8"/>
              <w:spacing w:line="200" w:lineRule="exact"/>
              <w:rPr>
                <w:sz w:val="17"/>
              </w:rPr>
            </w:pPr>
          </w:p>
        </w:tc>
      </w:tr>
      <w:tr w14:paraId="20C92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vAlign w:val="top"/>
          </w:tcPr>
          <w:p w14:paraId="647E1504">
            <w:pPr>
              <w:spacing w:before="69" w:line="172" w:lineRule="auto"/>
              <w:ind w:left="28"/>
              <w:rPr>
                <w:rFonts w:ascii="宋体" w:hAnsi="宋体" w:eastAsia="宋体" w:cs="宋体"/>
                <w:sz w:val="14"/>
                <w:szCs w:val="14"/>
              </w:rPr>
            </w:pPr>
            <w:r>
              <w:rPr>
                <w:rFonts w:ascii="宋体" w:hAnsi="宋体" w:eastAsia="宋体" w:cs="宋体"/>
                <w:spacing w:val="-1"/>
                <w:sz w:val="14"/>
                <w:szCs w:val="14"/>
              </w:rPr>
              <w:t>210</w:t>
            </w:r>
          </w:p>
        </w:tc>
        <w:tc>
          <w:tcPr>
            <w:tcW w:w="2476" w:type="dxa"/>
            <w:vAlign w:val="top"/>
          </w:tcPr>
          <w:p w14:paraId="31B1C63B">
            <w:pPr>
              <w:spacing w:before="46" w:line="202" w:lineRule="auto"/>
              <w:ind w:left="22"/>
              <w:rPr>
                <w:rFonts w:ascii="宋体" w:hAnsi="宋体" w:eastAsia="宋体" w:cs="宋体"/>
                <w:sz w:val="14"/>
                <w:szCs w:val="14"/>
              </w:rPr>
            </w:pPr>
            <w:r>
              <w:rPr>
                <w:rFonts w:ascii="宋体" w:hAnsi="宋体" w:eastAsia="宋体" w:cs="宋体"/>
                <w:spacing w:val="2"/>
                <w:sz w:val="14"/>
                <w:szCs w:val="14"/>
              </w:rPr>
              <w:t>卫生健康支出</w:t>
            </w:r>
          </w:p>
        </w:tc>
        <w:tc>
          <w:tcPr>
            <w:tcW w:w="834" w:type="dxa"/>
            <w:vAlign w:val="center"/>
          </w:tcPr>
          <w:p w14:paraId="69CBFEAA">
            <w:pPr>
              <w:pStyle w:val="8"/>
              <w:spacing w:line="200"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77.60</w:t>
            </w:r>
          </w:p>
        </w:tc>
        <w:tc>
          <w:tcPr>
            <w:tcW w:w="1096" w:type="dxa"/>
            <w:vAlign w:val="center"/>
          </w:tcPr>
          <w:p w14:paraId="70930DEF">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1665A8CD">
            <w:pPr>
              <w:pStyle w:val="8"/>
              <w:spacing w:line="200"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77.60</w:t>
            </w:r>
          </w:p>
        </w:tc>
        <w:tc>
          <w:tcPr>
            <w:tcW w:w="973" w:type="dxa"/>
            <w:vAlign w:val="center"/>
          </w:tcPr>
          <w:p w14:paraId="696375AF">
            <w:pPr>
              <w:pStyle w:val="8"/>
              <w:spacing w:line="200"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77.60</w:t>
            </w:r>
          </w:p>
        </w:tc>
        <w:tc>
          <w:tcPr>
            <w:tcW w:w="974" w:type="dxa"/>
            <w:vAlign w:val="center"/>
          </w:tcPr>
          <w:p w14:paraId="6A200ECB">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27FA19A9">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0CEC7E97">
            <w:pPr>
              <w:pStyle w:val="8"/>
              <w:spacing w:line="200"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3B2D17DC">
            <w:pPr>
              <w:pStyle w:val="8"/>
              <w:spacing w:line="200"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200C005C">
            <w:pPr>
              <w:pStyle w:val="8"/>
              <w:spacing w:line="200"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5CA7D1E2">
            <w:pPr>
              <w:pStyle w:val="8"/>
              <w:spacing w:line="200"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42504C79">
            <w:pPr>
              <w:pStyle w:val="8"/>
              <w:spacing w:line="200"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437ED320">
            <w:pPr>
              <w:pStyle w:val="8"/>
              <w:spacing w:line="200"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5BA822F5">
            <w:pPr>
              <w:pStyle w:val="8"/>
              <w:spacing w:line="200" w:lineRule="exact"/>
              <w:rPr>
                <w:sz w:val="17"/>
              </w:rPr>
            </w:pPr>
          </w:p>
        </w:tc>
      </w:tr>
      <w:tr w14:paraId="0349E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vAlign w:val="top"/>
          </w:tcPr>
          <w:p w14:paraId="00E87B2C">
            <w:pPr>
              <w:spacing w:before="47" w:line="202" w:lineRule="auto"/>
              <w:ind w:left="170"/>
              <w:rPr>
                <w:rFonts w:hint="default" w:ascii="宋体" w:hAnsi="宋体" w:eastAsia="宋体" w:cs="宋体"/>
                <w:sz w:val="14"/>
                <w:szCs w:val="14"/>
                <w:lang w:val="en-US" w:eastAsia="zh-CN"/>
              </w:rPr>
            </w:pPr>
            <w:r>
              <w:rPr>
                <w:rFonts w:hint="eastAsia" w:ascii="宋体" w:hAnsi="宋体" w:eastAsia="宋体" w:cs="宋体"/>
                <w:spacing w:val="-1"/>
                <w:sz w:val="14"/>
                <w:szCs w:val="14"/>
                <w:lang w:val="en-US" w:eastAsia="zh-CN"/>
              </w:rPr>
              <w:t>2101102</w:t>
            </w:r>
          </w:p>
        </w:tc>
        <w:tc>
          <w:tcPr>
            <w:tcW w:w="2476" w:type="dxa"/>
            <w:vAlign w:val="top"/>
          </w:tcPr>
          <w:p w14:paraId="55BD5B4D">
            <w:pPr>
              <w:spacing w:before="47" w:line="202" w:lineRule="auto"/>
              <w:ind w:left="20"/>
              <w:rPr>
                <w:rFonts w:ascii="宋体" w:hAnsi="宋体" w:eastAsia="宋体" w:cs="宋体"/>
                <w:sz w:val="14"/>
                <w:szCs w:val="14"/>
              </w:rPr>
            </w:pPr>
            <w:r>
              <w:rPr>
                <w:rFonts w:hint="eastAsia" w:ascii="宋体" w:hAnsi="宋体" w:eastAsia="宋体" w:cs="宋体"/>
                <w:sz w:val="14"/>
                <w:szCs w:val="14"/>
              </w:rPr>
              <w:t>医疗保障-事业单位医疗</w:t>
            </w:r>
          </w:p>
        </w:tc>
        <w:tc>
          <w:tcPr>
            <w:tcW w:w="834" w:type="dxa"/>
            <w:vAlign w:val="center"/>
          </w:tcPr>
          <w:p w14:paraId="70EB7859">
            <w:pPr>
              <w:pStyle w:val="8"/>
              <w:spacing w:line="200"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77.60</w:t>
            </w:r>
          </w:p>
        </w:tc>
        <w:tc>
          <w:tcPr>
            <w:tcW w:w="1096" w:type="dxa"/>
            <w:vAlign w:val="center"/>
          </w:tcPr>
          <w:p w14:paraId="5658EA64">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47F173DB">
            <w:pPr>
              <w:pStyle w:val="8"/>
              <w:spacing w:line="200"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77.60</w:t>
            </w:r>
          </w:p>
        </w:tc>
        <w:tc>
          <w:tcPr>
            <w:tcW w:w="973" w:type="dxa"/>
            <w:vAlign w:val="center"/>
          </w:tcPr>
          <w:p w14:paraId="66A44044">
            <w:pPr>
              <w:pStyle w:val="8"/>
              <w:spacing w:line="200"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77.60</w:t>
            </w:r>
          </w:p>
        </w:tc>
        <w:tc>
          <w:tcPr>
            <w:tcW w:w="974" w:type="dxa"/>
            <w:vAlign w:val="center"/>
          </w:tcPr>
          <w:p w14:paraId="21F466E2">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25194EFE">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25574F81">
            <w:pPr>
              <w:pStyle w:val="8"/>
              <w:spacing w:line="200"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4185C4EC">
            <w:pPr>
              <w:pStyle w:val="8"/>
              <w:spacing w:line="200"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18E77F70">
            <w:pPr>
              <w:pStyle w:val="8"/>
              <w:spacing w:line="200"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7B58D1EA">
            <w:pPr>
              <w:pStyle w:val="8"/>
              <w:spacing w:line="200"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0A3A3E78">
            <w:pPr>
              <w:pStyle w:val="8"/>
              <w:spacing w:line="200"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24C5490F">
            <w:pPr>
              <w:pStyle w:val="8"/>
              <w:spacing w:line="200"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40CFEF0A">
            <w:pPr>
              <w:pStyle w:val="8"/>
              <w:spacing w:line="200" w:lineRule="exact"/>
              <w:rPr>
                <w:sz w:val="17"/>
              </w:rPr>
            </w:pPr>
          </w:p>
        </w:tc>
      </w:tr>
      <w:tr w14:paraId="6DD47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vAlign w:val="top"/>
          </w:tcPr>
          <w:p w14:paraId="388C01F4">
            <w:pPr>
              <w:spacing w:before="69" w:line="172" w:lineRule="auto"/>
              <w:ind w:left="28"/>
              <w:rPr>
                <w:rFonts w:ascii="宋体" w:hAnsi="宋体" w:eastAsia="宋体" w:cs="宋体"/>
                <w:sz w:val="14"/>
                <w:szCs w:val="14"/>
              </w:rPr>
            </w:pPr>
            <w:r>
              <w:rPr>
                <w:rFonts w:ascii="宋体" w:hAnsi="宋体" w:eastAsia="宋体" w:cs="宋体"/>
                <w:spacing w:val="-1"/>
                <w:sz w:val="14"/>
                <w:szCs w:val="14"/>
              </w:rPr>
              <w:t>211</w:t>
            </w:r>
          </w:p>
        </w:tc>
        <w:tc>
          <w:tcPr>
            <w:tcW w:w="2476" w:type="dxa"/>
            <w:vAlign w:val="top"/>
          </w:tcPr>
          <w:p w14:paraId="53CC6019">
            <w:pPr>
              <w:spacing w:before="47" w:line="201" w:lineRule="auto"/>
              <w:ind w:left="21"/>
              <w:rPr>
                <w:rFonts w:ascii="宋体" w:hAnsi="宋体" w:eastAsia="宋体" w:cs="宋体"/>
                <w:sz w:val="14"/>
                <w:szCs w:val="14"/>
              </w:rPr>
            </w:pPr>
            <w:r>
              <w:rPr>
                <w:rFonts w:ascii="宋体" w:hAnsi="宋体" w:eastAsia="宋体" w:cs="宋体"/>
                <w:spacing w:val="3"/>
                <w:sz w:val="14"/>
                <w:szCs w:val="14"/>
              </w:rPr>
              <w:t>节能环保支出</w:t>
            </w:r>
          </w:p>
        </w:tc>
        <w:tc>
          <w:tcPr>
            <w:tcW w:w="834" w:type="dxa"/>
            <w:vAlign w:val="center"/>
          </w:tcPr>
          <w:p w14:paraId="711FAD15">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1168.00</w:t>
            </w:r>
          </w:p>
        </w:tc>
        <w:tc>
          <w:tcPr>
            <w:tcW w:w="1096" w:type="dxa"/>
            <w:vAlign w:val="center"/>
          </w:tcPr>
          <w:p w14:paraId="3887741C">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1F4350E4">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1168.00</w:t>
            </w:r>
          </w:p>
        </w:tc>
        <w:tc>
          <w:tcPr>
            <w:tcW w:w="973" w:type="dxa"/>
            <w:vAlign w:val="center"/>
          </w:tcPr>
          <w:p w14:paraId="3552424F">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1168.00</w:t>
            </w:r>
          </w:p>
        </w:tc>
        <w:tc>
          <w:tcPr>
            <w:tcW w:w="974" w:type="dxa"/>
            <w:vAlign w:val="center"/>
          </w:tcPr>
          <w:p w14:paraId="37901924">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02612D78">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22C78EDC">
            <w:pPr>
              <w:pStyle w:val="8"/>
              <w:spacing w:line="200"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74D2E41B">
            <w:pPr>
              <w:pStyle w:val="8"/>
              <w:spacing w:line="200"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2B9BD6BF">
            <w:pPr>
              <w:pStyle w:val="8"/>
              <w:spacing w:line="200"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3CBC12C5">
            <w:pPr>
              <w:pStyle w:val="8"/>
              <w:spacing w:line="200"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2C9C79F9">
            <w:pPr>
              <w:pStyle w:val="8"/>
              <w:spacing w:line="200"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6D96FDE2">
            <w:pPr>
              <w:pStyle w:val="8"/>
              <w:spacing w:line="200"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735FF60B">
            <w:pPr>
              <w:pStyle w:val="8"/>
              <w:spacing w:line="200" w:lineRule="exact"/>
              <w:rPr>
                <w:sz w:val="17"/>
              </w:rPr>
            </w:pPr>
          </w:p>
        </w:tc>
      </w:tr>
      <w:tr w14:paraId="4968A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vAlign w:val="top"/>
          </w:tcPr>
          <w:p w14:paraId="3FA59859">
            <w:pPr>
              <w:spacing w:before="48" w:line="201" w:lineRule="auto"/>
              <w:ind w:left="170"/>
              <w:rPr>
                <w:rFonts w:hint="default" w:ascii="宋体" w:hAnsi="宋体" w:eastAsia="宋体" w:cs="宋体"/>
                <w:sz w:val="14"/>
                <w:szCs w:val="14"/>
                <w:lang w:val="en-US" w:eastAsia="zh-CN"/>
              </w:rPr>
            </w:pPr>
            <w:r>
              <w:rPr>
                <w:rFonts w:hint="eastAsia" w:ascii="宋体" w:hAnsi="宋体" w:eastAsia="宋体" w:cs="宋体"/>
                <w:spacing w:val="-1"/>
                <w:sz w:val="14"/>
                <w:szCs w:val="14"/>
                <w:lang w:val="en-US" w:eastAsia="zh-CN"/>
              </w:rPr>
              <w:t>2110301</w:t>
            </w:r>
          </w:p>
        </w:tc>
        <w:tc>
          <w:tcPr>
            <w:tcW w:w="2476" w:type="dxa"/>
            <w:vAlign w:val="top"/>
          </w:tcPr>
          <w:p w14:paraId="6D4BF295">
            <w:pPr>
              <w:spacing w:before="48" w:line="201" w:lineRule="auto"/>
              <w:ind w:left="20"/>
              <w:rPr>
                <w:rFonts w:hint="eastAsia" w:ascii="宋体" w:hAnsi="宋体" w:eastAsia="宋体" w:cs="宋体"/>
                <w:sz w:val="14"/>
                <w:szCs w:val="14"/>
                <w:lang w:eastAsia="zh-CN"/>
              </w:rPr>
            </w:pPr>
            <w:r>
              <w:rPr>
                <w:rFonts w:hint="eastAsia" w:ascii="宋体" w:hAnsi="宋体" w:eastAsia="宋体" w:cs="宋体"/>
                <w:sz w:val="14"/>
                <w:szCs w:val="14"/>
                <w:lang w:val="en-US" w:eastAsia="zh-CN"/>
              </w:rPr>
              <w:t>大气</w:t>
            </w:r>
          </w:p>
        </w:tc>
        <w:tc>
          <w:tcPr>
            <w:tcW w:w="834" w:type="dxa"/>
            <w:vAlign w:val="center"/>
          </w:tcPr>
          <w:p w14:paraId="08B95A24">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1168.00</w:t>
            </w:r>
          </w:p>
        </w:tc>
        <w:tc>
          <w:tcPr>
            <w:tcW w:w="1096" w:type="dxa"/>
            <w:vAlign w:val="center"/>
          </w:tcPr>
          <w:p w14:paraId="415D0ABF">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5FC5EBA9">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1168.00</w:t>
            </w:r>
          </w:p>
        </w:tc>
        <w:tc>
          <w:tcPr>
            <w:tcW w:w="973" w:type="dxa"/>
            <w:vAlign w:val="center"/>
          </w:tcPr>
          <w:p w14:paraId="109D362E">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1168.00</w:t>
            </w:r>
          </w:p>
        </w:tc>
        <w:tc>
          <w:tcPr>
            <w:tcW w:w="974" w:type="dxa"/>
            <w:vAlign w:val="center"/>
          </w:tcPr>
          <w:p w14:paraId="51B77CF2">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750C271A">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1056B685">
            <w:pPr>
              <w:pStyle w:val="8"/>
              <w:spacing w:line="201"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62566090">
            <w:pPr>
              <w:pStyle w:val="8"/>
              <w:spacing w:line="201"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32E919AB">
            <w:pPr>
              <w:pStyle w:val="8"/>
              <w:spacing w:line="201"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0E8D48B2">
            <w:pPr>
              <w:pStyle w:val="8"/>
              <w:spacing w:line="201"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57182D42">
            <w:pPr>
              <w:pStyle w:val="8"/>
              <w:spacing w:line="201"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1BD706CA">
            <w:pPr>
              <w:pStyle w:val="8"/>
              <w:spacing w:line="201"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16F228FC">
            <w:pPr>
              <w:pStyle w:val="8"/>
              <w:spacing w:line="201" w:lineRule="exact"/>
              <w:rPr>
                <w:sz w:val="17"/>
              </w:rPr>
            </w:pPr>
          </w:p>
        </w:tc>
      </w:tr>
      <w:tr w14:paraId="54494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vAlign w:val="top"/>
          </w:tcPr>
          <w:p w14:paraId="682F1DE9">
            <w:pPr>
              <w:spacing w:before="70" w:line="171" w:lineRule="auto"/>
              <w:ind w:left="28"/>
              <w:rPr>
                <w:rFonts w:ascii="宋体" w:hAnsi="宋体" w:eastAsia="宋体" w:cs="宋体"/>
                <w:sz w:val="14"/>
                <w:szCs w:val="14"/>
              </w:rPr>
            </w:pPr>
            <w:r>
              <w:rPr>
                <w:rFonts w:ascii="宋体" w:hAnsi="宋体" w:eastAsia="宋体" w:cs="宋体"/>
                <w:spacing w:val="-1"/>
                <w:sz w:val="14"/>
                <w:szCs w:val="14"/>
              </w:rPr>
              <w:t>212</w:t>
            </w:r>
          </w:p>
        </w:tc>
        <w:tc>
          <w:tcPr>
            <w:tcW w:w="2476" w:type="dxa"/>
            <w:vAlign w:val="top"/>
          </w:tcPr>
          <w:p w14:paraId="6BD14182">
            <w:pPr>
              <w:spacing w:before="48" w:line="200" w:lineRule="auto"/>
              <w:ind w:left="21"/>
              <w:rPr>
                <w:rFonts w:ascii="宋体" w:hAnsi="宋体" w:eastAsia="宋体" w:cs="宋体"/>
                <w:sz w:val="14"/>
                <w:szCs w:val="14"/>
              </w:rPr>
            </w:pPr>
            <w:r>
              <w:rPr>
                <w:rFonts w:ascii="宋体" w:hAnsi="宋体" w:eastAsia="宋体" w:cs="宋体"/>
                <w:spacing w:val="3"/>
                <w:sz w:val="14"/>
                <w:szCs w:val="14"/>
              </w:rPr>
              <w:t>城乡社区支出</w:t>
            </w:r>
          </w:p>
        </w:tc>
        <w:tc>
          <w:tcPr>
            <w:tcW w:w="834" w:type="dxa"/>
            <w:vAlign w:val="center"/>
          </w:tcPr>
          <w:p w14:paraId="4B15021B">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502.65</w:t>
            </w:r>
          </w:p>
        </w:tc>
        <w:tc>
          <w:tcPr>
            <w:tcW w:w="1096" w:type="dxa"/>
            <w:vAlign w:val="center"/>
          </w:tcPr>
          <w:p w14:paraId="52904627">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44940CDD">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502.65</w:t>
            </w:r>
          </w:p>
        </w:tc>
        <w:tc>
          <w:tcPr>
            <w:tcW w:w="973" w:type="dxa"/>
            <w:vAlign w:val="center"/>
          </w:tcPr>
          <w:p w14:paraId="09ECE26D">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5EED44AA">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502.65</w:t>
            </w:r>
          </w:p>
        </w:tc>
        <w:tc>
          <w:tcPr>
            <w:tcW w:w="974" w:type="dxa"/>
            <w:vAlign w:val="center"/>
          </w:tcPr>
          <w:p w14:paraId="5F471FAE">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75BC1A2A">
            <w:pPr>
              <w:pStyle w:val="8"/>
              <w:spacing w:line="200"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5D1CA4C5">
            <w:pPr>
              <w:pStyle w:val="8"/>
              <w:spacing w:line="200"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75D732BE">
            <w:pPr>
              <w:pStyle w:val="8"/>
              <w:spacing w:line="200"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0AD25B59">
            <w:pPr>
              <w:pStyle w:val="8"/>
              <w:spacing w:line="200"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6915572B">
            <w:pPr>
              <w:pStyle w:val="8"/>
              <w:spacing w:line="200"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23C40954">
            <w:pPr>
              <w:pStyle w:val="8"/>
              <w:spacing w:line="200"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2EFF7FE6">
            <w:pPr>
              <w:pStyle w:val="8"/>
              <w:spacing w:line="200" w:lineRule="exact"/>
              <w:rPr>
                <w:sz w:val="17"/>
              </w:rPr>
            </w:pPr>
          </w:p>
        </w:tc>
      </w:tr>
      <w:tr w14:paraId="15DB6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vAlign w:val="top"/>
          </w:tcPr>
          <w:p w14:paraId="45AEB045">
            <w:pPr>
              <w:spacing w:before="49" w:line="200" w:lineRule="auto"/>
              <w:ind w:left="170"/>
              <w:rPr>
                <w:rFonts w:hint="default" w:ascii="宋体" w:hAnsi="宋体" w:eastAsia="宋体" w:cs="宋体"/>
                <w:sz w:val="14"/>
                <w:szCs w:val="14"/>
                <w:lang w:val="en-US" w:eastAsia="zh-CN"/>
              </w:rPr>
            </w:pPr>
            <w:r>
              <w:rPr>
                <w:rFonts w:hint="eastAsia" w:ascii="宋体" w:hAnsi="宋体" w:eastAsia="宋体" w:cs="宋体"/>
                <w:spacing w:val="-1"/>
                <w:sz w:val="14"/>
                <w:szCs w:val="14"/>
                <w:lang w:val="en-US" w:eastAsia="zh-CN"/>
              </w:rPr>
              <w:t>2120802</w:t>
            </w:r>
          </w:p>
        </w:tc>
        <w:tc>
          <w:tcPr>
            <w:tcW w:w="2476" w:type="dxa"/>
            <w:vAlign w:val="top"/>
          </w:tcPr>
          <w:p w14:paraId="09371E0D">
            <w:pPr>
              <w:spacing w:before="49" w:line="200" w:lineRule="auto"/>
              <w:ind w:left="20"/>
              <w:rPr>
                <w:rFonts w:ascii="宋体" w:hAnsi="宋体" w:eastAsia="宋体" w:cs="宋体"/>
                <w:sz w:val="14"/>
                <w:szCs w:val="14"/>
              </w:rPr>
            </w:pPr>
            <w:r>
              <w:rPr>
                <w:rFonts w:hint="eastAsia" w:ascii="宋体" w:hAnsi="宋体" w:eastAsia="宋体" w:cs="宋体"/>
                <w:sz w:val="14"/>
                <w:szCs w:val="14"/>
              </w:rPr>
              <w:t>土地开发支出</w:t>
            </w:r>
          </w:p>
        </w:tc>
        <w:tc>
          <w:tcPr>
            <w:tcW w:w="834" w:type="dxa"/>
            <w:vAlign w:val="center"/>
          </w:tcPr>
          <w:p w14:paraId="7FA66EB4">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502.65</w:t>
            </w:r>
          </w:p>
        </w:tc>
        <w:tc>
          <w:tcPr>
            <w:tcW w:w="1096" w:type="dxa"/>
            <w:vAlign w:val="center"/>
          </w:tcPr>
          <w:p w14:paraId="7BE67279">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10468BC9">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502.65</w:t>
            </w:r>
          </w:p>
        </w:tc>
        <w:tc>
          <w:tcPr>
            <w:tcW w:w="973" w:type="dxa"/>
            <w:vAlign w:val="center"/>
          </w:tcPr>
          <w:p w14:paraId="7C77EBEA">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67A0D443">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502.65</w:t>
            </w:r>
          </w:p>
        </w:tc>
        <w:tc>
          <w:tcPr>
            <w:tcW w:w="974" w:type="dxa"/>
            <w:vAlign w:val="center"/>
          </w:tcPr>
          <w:p w14:paraId="5F14A1A2">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4F567C2A">
            <w:pPr>
              <w:pStyle w:val="8"/>
              <w:spacing w:line="201"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2F507EFD">
            <w:pPr>
              <w:pStyle w:val="8"/>
              <w:spacing w:line="201"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489AF64F">
            <w:pPr>
              <w:pStyle w:val="8"/>
              <w:spacing w:line="201"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2BFE67DF">
            <w:pPr>
              <w:pStyle w:val="8"/>
              <w:spacing w:line="201"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0F48AF76">
            <w:pPr>
              <w:pStyle w:val="8"/>
              <w:spacing w:line="201"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1FD82569">
            <w:pPr>
              <w:pStyle w:val="8"/>
              <w:spacing w:line="201"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0CEAA750">
            <w:pPr>
              <w:pStyle w:val="8"/>
              <w:spacing w:line="201" w:lineRule="exact"/>
              <w:rPr>
                <w:sz w:val="17"/>
              </w:rPr>
            </w:pPr>
          </w:p>
        </w:tc>
      </w:tr>
      <w:tr w14:paraId="0F539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vAlign w:val="top"/>
          </w:tcPr>
          <w:p w14:paraId="3EA8A550">
            <w:pPr>
              <w:spacing w:before="71" w:line="171" w:lineRule="auto"/>
              <w:ind w:left="28"/>
              <w:rPr>
                <w:rFonts w:ascii="宋体" w:hAnsi="宋体" w:eastAsia="宋体" w:cs="宋体"/>
                <w:sz w:val="14"/>
                <w:szCs w:val="14"/>
              </w:rPr>
            </w:pPr>
            <w:r>
              <w:rPr>
                <w:rFonts w:ascii="宋体" w:hAnsi="宋体" w:eastAsia="宋体" w:cs="宋体"/>
                <w:spacing w:val="-1"/>
                <w:sz w:val="14"/>
                <w:szCs w:val="14"/>
              </w:rPr>
              <w:t>213</w:t>
            </w:r>
          </w:p>
        </w:tc>
        <w:tc>
          <w:tcPr>
            <w:tcW w:w="2476" w:type="dxa"/>
            <w:vAlign w:val="top"/>
          </w:tcPr>
          <w:p w14:paraId="7CDCC892">
            <w:pPr>
              <w:spacing w:before="48" w:line="201" w:lineRule="auto"/>
              <w:ind w:left="21"/>
              <w:rPr>
                <w:rFonts w:ascii="宋体" w:hAnsi="宋体" w:eastAsia="宋体" w:cs="宋体"/>
                <w:sz w:val="14"/>
                <w:szCs w:val="14"/>
              </w:rPr>
            </w:pPr>
            <w:r>
              <w:rPr>
                <w:rFonts w:ascii="宋体" w:hAnsi="宋体" w:eastAsia="宋体" w:cs="宋体"/>
                <w:spacing w:val="2"/>
                <w:sz w:val="14"/>
                <w:szCs w:val="14"/>
              </w:rPr>
              <w:t>农林水支出</w:t>
            </w:r>
          </w:p>
        </w:tc>
        <w:tc>
          <w:tcPr>
            <w:tcW w:w="834" w:type="dxa"/>
            <w:vAlign w:val="center"/>
          </w:tcPr>
          <w:p w14:paraId="72614442">
            <w:pPr>
              <w:pStyle w:val="8"/>
              <w:spacing w:line="201" w:lineRule="exact"/>
              <w:jc w:val="right"/>
              <w:rPr>
                <w:rFonts w:ascii="Arial" w:hAnsi="Arial" w:eastAsia="Arial" w:cs="Arial"/>
                <w:snapToGrid w:val="0"/>
                <w:color w:val="000000"/>
                <w:kern w:val="0"/>
                <w:sz w:val="17"/>
                <w:szCs w:val="21"/>
                <w:lang w:val="en-US" w:eastAsia="en-US" w:bidi="ar-SA"/>
              </w:rPr>
            </w:pPr>
          </w:p>
        </w:tc>
        <w:tc>
          <w:tcPr>
            <w:tcW w:w="1096" w:type="dxa"/>
            <w:vAlign w:val="center"/>
          </w:tcPr>
          <w:p w14:paraId="0FC08E30">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13388857">
            <w:pPr>
              <w:pStyle w:val="8"/>
              <w:spacing w:line="201" w:lineRule="exact"/>
              <w:jc w:val="right"/>
              <w:rPr>
                <w:rFonts w:ascii="Arial" w:hAnsi="Arial" w:eastAsia="Arial" w:cs="Arial"/>
                <w:snapToGrid w:val="0"/>
                <w:color w:val="000000"/>
                <w:kern w:val="0"/>
                <w:sz w:val="17"/>
                <w:szCs w:val="21"/>
                <w:lang w:val="en-US" w:eastAsia="en-US" w:bidi="ar-SA"/>
              </w:rPr>
            </w:pPr>
          </w:p>
        </w:tc>
        <w:tc>
          <w:tcPr>
            <w:tcW w:w="973" w:type="dxa"/>
            <w:vAlign w:val="center"/>
          </w:tcPr>
          <w:p w14:paraId="667393C5">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6134D740">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58E3826A">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0CA04ABA">
            <w:pPr>
              <w:pStyle w:val="8"/>
              <w:spacing w:line="201"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32185D06">
            <w:pPr>
              <w:pStyle w:val="8"/>
              <w:spacing w:line="201"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4559233B">
            <w:pPr>
              <w:pStyle w:val="8"/>
              <w:spacing w:line="201"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44867650">
            <w:pPr>
              <w:pStyle w:val="8"/>
              <w:spacing w:line="201"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093FF9CA">
            <w:pPr>
              <w:pStyle w:val="8"/>
              <w:spacing w:line="201"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77D79EE6">
            <w:pPr>
              <w:pStyle w:val="8"/>
              <w:spacing w:line="201"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4D69F894">
            <w:pPr>
              <w:pStyle w:val="8"/>
              <w:spacing w:line="201" w:lineRule="exact"/>
              <w:rPr>
                <w:sz w:val="17"/>
              </w:rPr>
            </w:pPr>
          </w:p>
        </w:tc>
      </w:tr>
      <w:tr w14:paraId="2B7CB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vAlign w:val="top"/>
          </w:tcPr>
          <w:p w14:paraId="27A5C10B">
            <w:pPr>
              <w:spacing w:before="48" w:line="201" w:lineRule="auto"/>
              <w:ind w:left="170"/>
              <w:rPr>
                <w:rFonts w:ascii="宋体" w:hAnsi="宋体" w:eastAsia="宋体" w:cs="宋体"/>
                <w:sz w:val="14"/>
                <w:szCs w:val="14"/>
              </w:rPr>
            </w:pPr>
            <w:r>
              <w:rPr>
                <w:rFonts w:ascii="宋体" w:hAnsi="宋体" w:eastAsia="宋体" w:cs="宋体"/>
                <w:spacing w:val="-1"/>
                <w:sz w:val="14"/>
                <w:szCs w:val="14"/>
              </w:rPr>
              <w:t>**</w:t>
            </w:r>
          </w:p>
        </w:tc>
        <w:tc>
          <w:tcPr>
            <w:tcW w:w="2476" w:type="dxa"/>
            <w:vAlign w:val="top"/>
          </w:tcPr>
          <w:p w14:paraId="085EED91">
            <w:pPr>
              <w:spacing w:before="48" w:line="201" w:lineRule="auto"/>
              <w:ind w:left="20"/>
              <w:rPr>
                <w:rFonts w:ascii="宋体" w:hAnsi="宋体" w:eastAsia="宋体" w:cs="宋体"/>
                <w:sz w:val="14"/>
                <w:szCs w:val="14"/>
              </w:rPr>
            </w:pPr>
            <w:r>
              <w:rPr>
                <w:rFonts w:ascii="宋体" w:hAnsi="宋体" w:eastAsia="宋体" w:cs="宋体"/>
                <w:sz w:val="14"/>
                <w:szCs w:val="14"/>
              </w:rPr>
              <w:t>****</w:t>
            </w:r>
          </w:p>
        </w:tc>
        <w:tc>
          <w:tcPr>
            <w:tcW w:w="834" w:type="dxa"/>
            <w:vAlign w:val="center"/>
          </w:tcPr>
          <w:p w14:paraId="1A7E133F">
            <w:pPr>
              <w:pStyle w:val="8"/>
              <w:spacing w:line="201" w:lineRule="exact"/>
              <w:jc w:val="right"/>
              <w:rPr>
                <w:rFonts w:ascii="Arial" w:hAnsi="Arial" w:eastAsia="Arial" w:cs="Arial"/>
                <w:snapToGrid w:val="0"/>
                <w:color w:val="000000"/>
                <w:kern w:val="0"/>
                <w:sz w:val="17"/>
                <w:szCs w:val="21"/>
                <w:lang w:val="en-US" w:eastAsia="en-US" w:bidi="ar-SA"/>
              </w:rPr>
            </w:pPr>
          </w:p>
        </w:tc>
        <w:tc>
          <w:tcPr>
            <w:tcW w:w="1096" w:type="dxa"/>
            <w:vAlign w:val="center"/>
          </w:tcPr>
          <w:p w14:paraId="6BC82332">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1E201AD0">
            <w:pPr>
              <w:pStyle w:val="8"/>
              <w:spacing w:line="201" w:lineRule="exact"/>
              <w:jc w:val="right"/>
              <w:rPr>
                <w:rFonts w:ascii="Arial" w:hAnsi="Arial" w:eastAsia="Arial" w:cs="Arial"/>
                <w:snapToGrid w:val="0"/>
                <w:color w:val="000000"/>
                <w:kern w:val="0"/>
                <w:sz w:val="17"/>
                <w:szCs w:val="21"/>
                <w:lang w:val="en-US" w:eastAsia="en-US" w:bidi="ar-SA"/>
              </w:rPr>
            </w:pPr>
          </w:p>
        </w:tc>
        <w:tc>
          <w:tcPr>
            <w:tcW w:w="973" w:type="dxa"/>
            <w:vAlign w:val="center"/>
          </w:tcPr>
          <w:p w14:paraId="5506D47F">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6800FB4D">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52130396">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288D2180">
            <w:pPr>
              <w:pStyle w:val="8"/>
              <w:spacing w:line="201"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4D85C7E9">
            <w:pPr>
              <w:pStyle w:val="8"/>
              <w:spacing w:line="201"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65B5D106">
            <w:pPr>
              <w:pStyle w:val="8"/>
              <w:spacing w:line="201"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31FA93A1">
            <w:pPr>
              <w:pStyle w:val="8"/>
              <w:spacing w:line="201"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0987DB6D">
            <w:pPr>
              <w:pStyle w:val="8"/>
              <w:spacing w:line="201"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4D598E4C">
            <w:pPr>
              <w:pStyle w:val="8"/>
              <w:spacing w:line="201"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6F113376">
            <w:pPr>
              <w:pStyle w:val="8"/>
              <w:spacing w:line="201" w:lineRule="exact"/>
              <w:rPr>
                <w:sz w:val="17"/>
              </w:rPr>
            </w:pPr>
          </w:p>
        </w:tc>
      </w:tr>
      <w:tr w14:paraId="3A176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vAlign w:val="top"/>
          </w:tcPr>
          <w:p w14:paraId="6F3BF8C5">
            <w:pPr>
              <w:spacing w:before="70" w:line="172" w:lineRule="auto"/>
              <w:ind w:left="28"/>
              <w:rPr>
                <w:rFonts w:ascii="宋体" w:hAnsi="宋体" w:eastAsia="宋体" w:cs="宋体"/>
                <w:sz w:val="14"/>
                <w:szCs w:val="14"/>
              </w:rPr>
            </w:pPr>
            <w:r>
              <w:rPr>
                <w:rFonts w:ascii="宋体" w:hAnsi="宋体" w:eastAsia="宋体" w:cs="宋体"/>
                <w:spacing w:val="-1"/>
                <w:sz w:val="14"/>
                <w:szCs w:val="14"/>
              </w:rPr>
              <w:t>214</w:t>
            </w:r>
          </w:p>
        </w:tc>
        <w:tc>
          <w:tcPr>
            <w:tcW w:w="2476" w:type="dxa"/>
            <w:vAlign w:val="top"/>
          </w:tcPr>
          <w:p w14:paraId="061DEB0D">
            <w:pPr>
              <w:spacing w:before="48" w:line="201" w:lineRule="auto"/>
              <w:ind w:left="24"/>
              <w:rPr>
                <w:rFonts w:ascii="宋体" w:hAnsi="宋体" w:eastAsia="宋体" w:cs="宋体"/>
                <w:sz w:val="14"/>
                <w:szCs w:val="14"/>
              </w:rPr>
            </w:pPr>
            <w:r>
              <w:rPr>
                <w:rFonts w:ascii="宋体" w:hAnsi="宋体" w:eastAsia="宋体" w:cs="宋体"/>
                <w:spacing w:val="2"/>
                <w:sz w:val="14"/>
                <w:szCs w:val="14"/>
              </w:rPr>
              <w:t>交通运输支出</w:t>
            </w:r>
          </w:p>
        </w:tc>
        <w:tc>
          <w:tcPr>
            <w:tcW w:w="834" w:type="dxa"/>
            <w:vAlign w:val="center"/>
          </w:tcPr>
          <w:p w14:paraId="3EE6450B">
            <w:pPr>
              <w:pStyle w:val="8"/>
              <w:spacing w:line="201" w:lineRule="exact"/>
              <w:jc w:val="right"/>
              <w:rPr>
                <w:rFonts w:ascii="Arial" w:hAnsi="Arial" w:eastAsia="Arial" w:cs="Arial"/>
                <w:snapToGrid w:val="0"/>
                <w:color w:val="000000"/>
                <w:kern w:val="0"/>
                <w:sz w:val="17"/>
                <w:szCs w:val="21"/>
                <w:lang w:val="en-US" w:eastAsia="en-US" w:bidi="ar-SA"/>
              </w:rPr>
            </w:pPr>
          </w:p>
        </w:tc>
        <w:tc>
          <w:tcPr>
            <w:tcW w:w="1096" w:type="dxa"/>
            <w:vAlign w:val="center"/>
          </w:tcPr>
          <w:p w14:paraId="76FD096D">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25DC82E7">
            <w:pPr>
              <w:pStyle w:val="8"/>
              <w:spacing w:line="201" w:lineRule="exact"/>
              <w:jc w:val="right"/>
              <w:rPr>
                <w:rFonts w:ascii="Arial" w:hAnsi="Arial" w:eastAsia="Arial" w:cs="Arial"/>
                <w:snapToGrid w:val="0"/>
                <w:color w:val="000000"/>
                <w:kern w:val="0"/>
                <w:sz w:val="17"/>
                <w:szCs w:val="21"/>
                <w:lang w:val="en-US" w:eastAsia="en-US" w:bidi="ar-SA"/>
              </w:rPr>
            </w:pPr>
          </w:p>
        </w:tc>
        <w:tc>
          <w:tcPr>
            <w:tcW w:w="973" w:type="dxa"/>
            <w:vAlign w:val="center"/>
          </w:tcPr>
          <w:p w14:paraId="41C9F674">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3BED04CB">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535E984D">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6F196FD2">
            <w:pPr>
              <w:pStyle w:val="8"/>
              <w:spacing w:line="201"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7AB8633A">
            <w:pPr>
              <w:pStyle w:val="8"/>
              <w:spacing w:line="201"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7195D3B1">
            <w:pPr>
              <w:pStyle w:val="8"/>
              <w:spacing w:line="201"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2668E903">
            <w:pPr>
              <w:pStyle w:val="8"/>
              <w:spacing w:line="201"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5D86DCD8">
            <w:pPr>
              <w:pStyle w:val="8"/>
              <w:spacing w:line="201"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70120AA2">
            <w:pPr>
              <w:pStyle w:val="8"/>
              <w:spacing w:line="201"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26EF8A5C">
            <w:pPr>
              <w:pStyle w:val="8"/>
              <w:spacing w:line="201" w:lineRule="exact"/>
              <w:rPr>
                <w:sz w:val="17"/>
              </w:rPr>
            </w:pPr>
          </w:p>
        </w:tc>
      </w:tr>
      <w:tr w14:paraId="24407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vAlign w:val="top"/>
          </w:tcPr>
          <w:p w14:paraId="577C50AF">
            <w:pPr>
              <w:spacing w:before="48" w:line="200" w:lineRule="auto"/>
              <w:ind w:left="170"/>
              <w:rPr>
                <w:rFonts w:ascii="宋体" w:hAnsi="宋体" w:eastAsia="宋体" w:cs="宋体"/>
                <w:sz w:val="14"/>
                <w:szCs w:val="14"/>
              </w:rPr>
            </w:pPr>
            <w:r>
              <w:rPr>
                <w:rFonts w:ascii="宋体" w:hAnsi="宋体" w:eastAsia="宋体" w:cs="宋体"/>
                <w:spacing w:val="-1"/>
                <w:sz w:val="14"/>
                <w:szCs w:val="14"/>
              </w:rPr>
              <w:t>**</w:t>
            </w:r>
          </w:p>
        </w:tc>
        <w:tc>
          <w:tcPr>
            <w:tcW w:w="2476" w:type="dxa"/>
            <w:vAlign w:val="top"/>
          </w:tcPr>
          <w:p w14:paraId="3A18257A">
            <w:pPr>
              <w:spacing w:before="48" w:line="200" w:lineRule="auto"/>
              <w:ind w:left="20"/>
              <w:rPr>
                <w:rFonts w:ascii="宋体" w:hAnsi="宋体" w:eastAsia="宋体" w:cs="宋体"/>
                <w:sz w:val="14"/>
                <w:szCs w:val="14"/>
              </w:rPr>
            </w:pPr>
            <w:r>
              <w:rPr>
                <w:rFonts w:ascii="宋体" w:hAnsi="宋体" w:eastAsia="宋体" w:cs="宋体"/>
                <w:sz w:val="14"/>
                <w:szCs w:val="14"/>
              </w:rPr>
              <w:t>****</w:t>
            </w:r>
          </w:p>
        </w:tc>
        <w:tc>
          <w:tcPr>
            <w:tcW w:w="834" w:type="dxa"/>
            <w:vAlign w:val="center"/>
          </w:tcPr>
          <w:p w14:paraId="2F035149">
            <w:pPr>
              <w:pStyle w:val="8"/>
              <w:spacing w:line="200" w:lineRule="exact"/>
              <w:jc w:val="right"/>
              <w:rPr>
                <w:rFonts w:ascii="Arial" w:hAnsi="Arial" w:eastAsia="Arial" w:cs="Arial"/>
                <w:snapToGrid w:val="0"/>
                <w:color w:val="000000"/>
                <w:kern w:val="0"/>
                <w:sz w:val="17"/>
                <w:szCs w:val="21"/>
                <w:lang w:val="en-US" w:eastAsia="en-US" w:bidi="ar-SA"/>
              </w:rPr>
            </w:pPr>
          </w:p>
        </w:tc>
        <w:tc>
          <w:tcPr>
            <w:tcW w:w="1096" w:type="dxa"/>
            <w:vAlign w:val="center"/>
          </w:tcPr>
          <w:p w14:paraId="1384F5C7">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3D460568">
            <w:pPr>
              <w:pStyle w:val="8"/>
              <w:spacing w:line="200" w:lineRule="exact"/>
              <w:jc w:val="right"/>
              <w:rPr>
                <w:rFonts w:ascii="Arial" w:hAnsi="Arial" w:eastAsia="Arial" w:cs="Arial"/>
                <w:snapToGrid w:val="0"/>
                <w:color w:val="000000"/>
                <w:kern w:val="0"/>
                <w:sz w:val="17"/>
                <w:szCs w:val="21"/>
                <w:lang w:val="en-US" w:eastAsia="en-US" w:bidi="ar-SA"/>
              </w:rPr>
            </w:pPr>
          </w:p>
        </w:tc>
        <w:tc>
          <w:tcPr>
            <w:tcW w:w="973" w:type="dxa"/>
            <w:vAlign w:val="center"/>
          </w:tcPr>
          <w:p w14:paraId="0D7F368B">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67139B68">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5C76B373">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48B6CEF3">
            <w:pPr>
              <w:pStyle w:val="8"/>
              <w:spacing w:line="200"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19C7E671">
            <w:pPr>
              <w:pStyle w:val="8"/>
              <w:spacing w:line="200"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1B81804F">
            <w:pPr>
              <w:pStyle w:val="8"/>
              <w:spacing w:line="200"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6F812EDA">
            <w:pPr>
              <w:pStyle w:val="8"/>
              <w:spacing w:line="200"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7717CED0">
            <w:pPr>
              <w:pStyle w:val="8"/>
              <w:spacing w:line="200"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6DF56507">
            <w:pPr>
              <w:pStyle w:val="8"/>
              <w:spacing w:line="200"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04F02504">
            <w:pPr>
              <w:pStyle w:val="8"/>
              <w:spacing w:line="200" w:lineRule="exact"/>
              <w:rPr>
                <w:sz w:val="17"/>
              </w:rPr>
            </w:pPr>
          </w:p>
        </w:tc>
      </w:tr>
      <w:tr w14:paraId="195C5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vAlign w:val="top"/>
          </w:tcPr>
          <w:p w14:paraId="0031BA9E">
            <w:pPr>
              <w:spacing w:before="71" w:line="170" w:lineRule="auto"/>
              <w:ind w:left="28"/>
              <w:rPr>
                <w:rFonts w:ascii="宋体" w:hAnsi="宋体" w:eastAsia="宋体" w:cs="宋体"/>
                <w:sz w:val="14"/>
                <w:szCs w:val="14"/>
              </w:rPr>
            </w:pPr>
            <w:r>
              <w:rPr>
                <w:rFonts w:ascii="宋体" w:hAnsi="宋体" w:eastAsia="宋体" w:cs="宋体"/>
                <w:spacing w:val="-1"/>
                <w:sz w:val="14"/>
                <w:szCs w:val="14"/>
              </w:rPr>
              <w:t>215</w:t>
            </w:r>
          </w:p>
        </w:tc>
        <w:tc>
          <w:tcPr>
            <w:tcW w:w="2476" w:type="dxa"/>
            <w:vAlign w:val="top"/>
          </w:tcPr>
          <w:p w14:paraId="3939E879">
            <w:pPr>
              <w:spacing w:before="49" w:line="199" w:lineRule="auto"/>
              <w:ind w:left="27"/>
              <w:rPr>
                <w:rFonts w:ascii="宋体" w:hAnsi="宋体" w:eastAsia="宋体" w:cs="宋体"/>
                <w:sz w:val="14"/>
                <w:szCs w:val="14"/>
              </w:rPr>
            </w:pPr>
            <w:r>
              <w:rPr>
                <w:rFonts w:ascii="宋体" w:hAnsi="宋体" w:eastAsia="宋体" w:cs="宋体"/>
                <w:spacing w:val="2"/>
                <w:sz w:val="14"/>
                <w:szCs w:val="14"/>
              </w:rPr>
              <w:t>资源勘探工业信息等支出</w:t>
            </w:r>
          </w:p>
        </w:tc>
        <w:tc>
          <w:tcPr>
            <w:tcW w:w="834" w:type="dxa"/>
            <w:vAlign w:val="center"/>
          </w:tcPr>
          <w:p w14:paraId="4ED11B03">
            <w:pPr>
              <w:pStyle w:val="8"/>
              <w:spacing w:line="200" w:lineRule="exact"/>
              <w:jc w:val="right"/>
              <w:rPr>
                <w:rFonts w:ascii="Arial" w:hAnsi="Arial" w:eastAsia="Arial" w:cs="Arial"/>
                <w:snapToGrid w:val="0"/>
                <w:color w:val="000000"/>
                <w:kern w:val="0"/>
                <w:sz w:val="17"/>
                <w:szCs w:val="21"/>
                <w:lang w:val="en-US" w:eastAsia="en-US" w:bidi="ar-SA"/>
              </w:rPr>
            </w:pPr>
          </w:p>
        </w:tc>
        <w:tc>
          <w:tcPr>
            <w:tcW w:w="1096" w:type="dxa"/>
            <w:vAlign w:val="center"/>
          </w:tcPr>
          <w:p w14:paraId="2E0BE4B4">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6070DD1D">
            <w:pPr>
              <w:pStyle w:val="8"/>
              <w:spacing w:line="200" w:lineRule="exact"/>
              <w:jc w:val="right"/>
              <w:rPr>
                <w:rFonts w:ascii="Arial" w:hAnsi="Arial" w:eastAsia="Arial" w:cs="Arial"/>
                <w:snapToGrid w:val="0"/>
                <w:color w:val="000000"/>
                <w:kern w:val="0"/>
                <w:sz w:val="17"/>
                <w:szCs w:val="21"/>
                <w:lang w:val="en-US" w:eastAsia="en-US" w:bidi="ar-SA"/>
              </w:rPr>
            </w:pPr>
          </w:p>
        </w:tc>
        <w:tc>
          <w:tcPr>
            <w:tcW w:w="973" w:type="dxa"/>
            <w:vAlign w:val="center"/>
          </w:tcPr>
          <w:p w14:paraId="030932B2">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66EF74A6">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72D31101">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134EC379">
            <w:pPr>
              <w:pStyle w:val="8"/>
              <w:spacing w:line="200"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0F8AA445">
            <w:pPr>
              <w:pStyle w:val="8"/>
              <w:spacing w:line="200"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179A6E73">
            <w:pPr>
              <w:pStyle w:val="8"/>
              <w:spacing w:line="200"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4A3A6300">
            <w:pPr>
              <w:pStyle w:val="8"/>
              <w:spacing w:line="200"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422E8ECF">
            <w:pPr>
              <w:pStyle w:val="8"/>
              <w:spacing w:line="200"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2B9EDA24">
            <w:pPr>
              <w:pStyle w:val="8"/>
              <w:spacing w:line="200"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0927729E">
            <w:pPr>
              <w:pStyle w:val="8"/>
              <w:spacing w:line="200" w:lineRule="exact"/>
              <w:rPr>
                <w:sz w:val="17"/>
              </w:rPr>
            </w:pPr>
          </w:p>
        </w:tc>
      </w:tr>
      <w:tr w14:paraId="135C8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vAlign w:val="top"/>
          </w:tcPr>
          <w:p w14:paraId="49DD6BC9">
            <w:pPr>
              <w:spacing w:before="50" w:line="199" w:lineRule="auto"/>
              <w:ind w:left="170"/>
              <w:rPr>
                <w:rFonts w:ascii="宋体" w:hAnsi="宋体" w:eastAsia="宋体" w:cs="宋体"/>
                <w:sz w:val="14"/>
                <w:szCs w:val="14"/>
              </w:rPr>
            </w:pPr>
            <w:r>
              <w:rPr>
                <w:rFonts w:ascii="宋体" w:hAnsi="宋体" w:eastAsia="宋体" w:cs="宋体"/>
                <w:spacing w:val="-1"/>
                <w:sz w:val="14"/>
                <w:szCs w:val="14"/>
              </w:rPr>
              <w:t>**</w:t>
            </w:r>
          </w:p>
        </w:tc>
        <w:tc>
          <w:tcPr>
            <w:tcW w:w="2476" w:type="dxa"/>
            <w:vAlign w:val="top"/>
          </w:tcPr>
          <w:p w14:paraId="132DAC7A">
            <w:pPr>
              <w:spacing w:before="50" w:line="199" w:lineRule="auto"/>
              <w:ind w:left="20"/>
              <w:rPr>
                <w:rFonts w:ascii="宋体" w:hAnsi="宋体" w:eastAsia="宋体" w:cs="宋体"/>
                <w:sz w:val="14"/>
                <w:szCs w:val="14"/>
              </w:rPr>
            </w:pPr>
            <w:r>
              <w:rPr>
                <w:rFonts w:ascii="宋体" w:hAnsi="宋体" w:eastAsia="宋体" w:cs="宋体"/>
                <w:sz w:val="14"/>
                <w:szCs w:val="14"/>
              </w:rPr>
              <w:t>****</w:t>
            </w:r>
          </w:p>
        </w:tc>
        <w:tc>
          <w:tcPr>
            <w:tcW w:w="834" w:type="dxa"/>
            <w:vAlign w:val="center"/>
          </w:tcPr>
          <w:p w14:paraId="1C12ED2A">
            <w:pPr>
              <w:pStyle w:val="8"/>
              <w:spacing w:line="201" w:lineRule="exact"/>
              <w:jc w:val="right"/>
              <w:rPr>
                <w:rFonts w:ascii="Arial" w:hAnsi="Arial" w:eastAsia="Arial" w:cs="Arial"/>
                <w:snapToGrid w:val="0"/>
                <w:color w:val="000000"/>
                <w:kern w:val="0"/>
                <w:sz w:val="17"/>
                <w:szCs w:val="21"/>
                <w:lang w:val="en-US" w:eastAsia="en-US" w:bidi="ar-SA"/>
              </w:rPr>
            </w:pPr>
          </w:p>
        </w:tc>
        <w:tc>
          <w:tcPr>
            <w:tcW w:w="1096" w:type="dxa"/>
            <w:vAlign w:val="center"/>
          </w:tcPr>
          <w:p w14:paraId="64900956">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69CBA17E">
            <w:pPr>
              <w:pStyle w:val="8"/>
              <w:spacing w:line="201" w:lineRule="exact"/>
              <w:jc w:val="right"/>
              <w:rPr>
                <w:rFonts w:ascii="Arial" w:hAnsi="Arial" w:eastAsia="Arial" w:cs="Arial"/>
                <w:snapToGrid w:val="0"/>
                <w:color w:val="000000"/>
                <w:kern w:val="0"/>
                <w:sz w:val="17"/>
                <w:szCs w:val="21"/>
                <w:lang w:val="en-US" w:eastAsia="en-US" w:bidi="ar-SA"/>
              </w:rPr>
            </w:pPr>
          </w:p>
        </w:tc>
        <w:tc>
          <w:tcPr>
            <w:tcW w:w="973" w:type="dxa"/>
            <w:vAlign w:val="center"/>
          </w:tcPr>
          <w:p w14:paraId="2EF52E0D">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626AD884">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5CB2B0B5">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4CA839EF">
            <w:pPr>
              <w:pStyle w:val="8"/>
              <w:spacing w:line="201"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6361E3AF">
            <w:pPr>
              <w:pStyle w:val="8"/>
              <w:spacing w:line="201"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3748404E">
            <w:pPr>
              <w:pStyle w:val="8"/>
              <w:spacing w:line="201"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57E74FD1">
            <w:pPr>
              <w:pStyle w:val="8"/>
              <w:spacing w:line="201"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0E56023A">
            <w:pPr>
              <w:pStyle w:val="8"/>
              <w:spacing w:line="201"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104BD7E5">
            <w:pPr>
              <w:pStyle w:val="8"/>
              <w:spacing w:line="201"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2B74C350">
            <w:pPr>
              <w:pStyle w:val="8"/>
              <w:spacing w:line="201" w:lineRule="exact"/>
              <w:rPr>
                <w:sz w:val="17"/>
              </w:rPr>
            </w:pPr>
          </w:p>
        </w:tc>
      </w:tr>
      <w:tr w14:paraId="117E1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vAlign w:val="top"/>
          </w:tcPr>
          <w:p w14:paraId="4DC345EE">
            <w:pPr>
              <w:spacing w:before="72" w:line="170" w:lineRule="auto"/>
              <w:ind w:left="28"/>
              <w:rPr>
                <w:rFonts w:ascii="宋体" w:hAnsi="宋体" w:eastAsia="宋体" w:cs="宋体"/>
                <w:sz w:val="14"/>
                <w:szCs w:val="14"/>
              </w:rPr>
            </w:pPr>
            <w:r>
              <w:rPr>
                <w:rFonts w:ascii="宋体" w:hAnsi="宋体" w:eastAsia="宋体" w:cs="宋体"/>
                <w:spacing w:val="-1"/>
                <w:sz w:val="14"/>
                <w:szCs w:val="14"/>
              </w:rPr>
              <w:t>216</w:t>
            </w:r>
          </w:p>
        </w:tc>
        <w:tc>
          <w:tcPr>
            <w:tcW w:w="2476" w:type="dxa"/>
            <w:vAlign w:val="top"/>
          </w:tcPr>
          <w:p w14:paraId="55CBC461">
            <w:pPr>
              <w:spacing w:before="49" w:line="200" w:lineRule="auto"/>
              <w:ind w:left="24"/>
              <w:rPr>
                <w:rFonts w:ascii="宋体" w:hAnsi="宋体" w:eastAsia="宋体" w:cs="宋体"/>
                <w:sz w:val="14"/>
                <w:szCs w:val="14"/>
              </w:rPr>
            </w:pPr>
            <w:r>
              <w:rPr>
                <w:rFonts w:ascii="宋体" w:hAnsi="宋体" w:eastAsia="宋体" w:cs="宋体"/>
                <w:spacing w:val="2"/>
                <w:sz w:val="14"/>
                <w:szCs w:val="14"/>
              </w:rPr>
              <w:t>商业服务业等支出</w:t>
            </w:r>
          </w:p>
        </w:tc>
        <w:tc>
          <w:tcPr>
            <w:tcW w:w="834" w:type="dxa"/>
            <w:vAlign w:val="center"/>
          </w:tcPr>
          <w:p w14:paraId="402889A7">
            <w:pPr>
              <w:pStyle w:val="8"/>
              <w:spacing w:line="201" w:lineRule="exact"/>
              <w:jc w:val="right"/>
              <w:rPr>
                <w:rFonts w:ascii="Arial" w:hAnsi="Arial" w:eastAsia="Arial" w:cs="Arial"/>
                <w:snapToGrid w:val="0"/>
                <w:color w:val="000000"/>
                <w:kern w:val="0"/>
                <w:sz w:val="17"/>
                <w:szCs w:val="21"/>
                <w:lang w:val="en-US" w:eastAsia="en-US" w:bidi="ar-SA"/>
              </w:rPr>
            </w:pPr>
          </w:p>
        </w:tc>
        <w:tc>
          <w:tcPr>
            <w:tcW w:w="1096" w:type="dxa"/>
            <w:vAlign w:val="center"/>
          </w:tcPr>
          <w:p w14:paraId="434DF1CB">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5CFF8D10">
            <w:pPr>
              <w:pStyle w:val="8"/>
              <w:spacing w:line="201" w:lineRule="exact"/>
              <w:jc w:val="right"/>
              <w:rPr>
                <w:rFonts w:ascii="Arial" w:hAnsi="Arial" w:eastAsia="Arial" w:cs="Arial"/>
                <w:snapToGrid w:val="0"/>
                <w:color w:val="000000"/>
                <w:kern w:val="0"/>
                <w:sz w:val="17"/>
                <w:szCs w:val="21"/>
                <w:lang w:val="en-US" w:eastAsia="en-US" w:bidi="ar-SA"/>
              </w:rPr>
            </w:pPr>
          </w:p>
        </w:tc>
        <w:tc>
          <w:tcPr>
            <w:tcW w:w="973" w:type="dxa"/>
            <w:vAlign w:val="center"/>
          </w:tcPr>
          <w:p w14:paraId="26FD7AC4">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50A27882">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31FC4648">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7FFC66A4">
            <w:pPr>
              <w:pStyle w:val="8"/>
              <w:spacing w:line="201"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5AAF0108">
            <w:pPr>
              <w:pStyle w:val="8"/>
              <w:spacing w:line="201"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49D5DB91">
            <w:pPr>
              <w:pStyle w:val="8"/>
              <w:spacing w:line="201"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4C42583B">
            <w:pPr>
              <w:pStyle w:val="8"/>
              <w:spacing w:line="201"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1BFF19C6">
            <w:pPr>
              <w:pStyle w:val="8"/>
              <w:spacing w:line="201"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48212ED9">
            <w:pPr>
              <w:pStyle w:val="8"/>
              <w:spacing w:line="201"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715A7A56">
            <w:pPr>
              <w:pStyle w:val="8"/>
              <w:spacing w:line="201" w:lineRule="exact"/>
              <w:rPr>
                <w:sz w:val="17"/>
              </w:rPr>
            </w:pPr>
          </w:p>
        </w:tc>
      </w:tr>
      <w:tr w14:paraId="7FDDE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vAlign w:val="top"/>
          </w:tcPr>
          <w:p w14:paraId="4D10ADD3">
            <w:pPr>
              <w:spacing w:before="49" w:line="200" w:lineRule="auto"/>
              <w:ind w:left="170"/>
              <w:rPr>
                <w:rFonts w:ascii="宋体" w:hAnsi="宋体" w:eastAsia="宋体" w:cs="宋体"/>
                <w:sz w:val="14"/>
                <w:szCs w:val="14"/>
              </w:rPr>
            </w:pPr>
            <w:r>
              <w:rPr>
                <w:rFonts w:ascii="宋体" w:hAnsi="宋体" w:eastAsia="宋体" w:cs="宋体"/>
                <w:spacing w:val="-1"/>
                <w:sz w:val="14"/>
                <w:szCs w:val="14"/>
              </w:rPr>
              <w:t>**</w:t>
            </w:r>
          </w:p>
        </w:tc>
        <w:tc>
          <w:tcPr>
            <w:tcW w:w="2476" w:type="dxa"/>
            <w:vAlign w:val="top"/>
          </w:tcPr>
          <w:p w14:paraId="14CB97C0">
            <w:pPr>
              <w:spacing w:before="49" w:line="200" w:lineRule="auto"/>
              <w:ind w:left="20"/>
              <w:rPr>
                <w:rFonts w:ascii="宋体" w:hAnsi="宋体" w:eastAsia="宋体" w:cs="宋体"/>
                <w:sz w:val="14"/>
                <w:szCs w:val="14"/>
              </w:rPr>
            </w:pPr>
            <w:r>
              <w:rPr>
                <w:rFonts w:ascii="宋体" w:hAnsi="宋体" w:eastAsia="宋体" w:cs="宋体"/>
                <w:sz w:val="14"/>
                <w:szCs w:val="14"/>
              </w:rPr>
              <w:t>****</w:t>
            </w:r>
          </w:p>
        </w:tc>
        <w:tc>
          <w:tcPr>
            <w:tcW w:w="834" w:type="dxa"/>
            <w:vAlign w:val="center"/>
          </w:tcPr>
          <w:p w14:paraId="40E20946">
            <w:pPr>
              <w:pStyle w:val="8"/>
              <w:spacing w:line="201" w:lineRule="exact"/>
              <w:jc w:val="right"/>
              <w:rPr>
                <w:rFonts w:ascii="Arial" w:hAnsi="Arial" w:eastAsia="Arial" w:cs="Arial"/>
                <w:snapToGrid w:val="0"/>
                <w:color w:val="000000"/>
                <w:kern w:val="0"/>
                <w:sz w:val="17"/>
                <w:szCs w:val="21"/>
                <w:lang w:val="en-US" w:eastAsia="en-US" w:bidi="ar-SA"/>
              </w:rPr>
            </w:pPr>
          </w:p>
        </w:tc>
        <w:tc>
          <w:tcPr>
            <w:tcW w:w="1096" w:type="dxa"/>
            <w:vAlign w:val="center"/>
          </w:tcPr>
          <w:p w14:paraId="1E86D033">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02378E36">
            <w:pPr>
              <w:pStyle w:val="8"/>
              <w:spacing w:line="201" w:lineRule="exact"/>
              <w:jc w:val="right"/>
              <w:rPr>
                <w:rFonts w:ascii="Arial" w:hAnsi="Arial" w:eastAsia="Arial" w:cs="Arial"/>
                <w:snapToGrid w:val="0"/>
                <w:color w:val="000000"/>
                <w:kern w:val="0"/>
                <w:sz w:val="17"/>
                <w:szCs w:val="21"/>
                <w:lang w:val="en-US" w:eastAsia="en-US" w:bidi="ar-SA"/>
              </w:rPr>
            </w:pPr>
          </w:p>
        </w:tc>
        <w:tc>
          <w:tcPr>
            <w:tcW w:w="973" w:type="dxa"/>
            <w:vAlign w:val="center"/>
          </w:tcPr>
          <w:p w14:paraId="58ED0F13">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29FE7A58">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19B9D05F">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6E02244E">
            <w:pPr>
              <w:pStyle w:val="8"/>
              <w:spacing w:line="201"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6134E338">
            <w:pPr>
              <w:pStyle w:val="8"/>
              <w:spacing w:line="201"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6E97DA72">
            <w:pPr>
              <w:pStyle w:val="8"/>
              <w:spacing w:line="201"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080EBDD8">
            <w:pPr>
              <w:pStyle w:val="8"/>
              <w:spacing w:line="201"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662F446D">
            <w:pPr>
              <w:pStyle w:val="8"/>
              <w:spacing w:line="201"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38F7DF3A">
            <w:pPr>
              <w:pStyle w:val="8"/>
              <w:spacing w:line="201"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0D12A83C">
            <w:pPr>
              <w:pStyle w:val="8"/>
              <w:spacing w:line="201" w:lineRule="exact"/>
              <w:rPr>
                <w:sz w:val="17"/>
              </w:rPr>
            </w:pPr>
          </w:p>
        </w:tc>
      </w:tr>
      <w:tr w14:paraId="78928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vAlign w:val="top"/>
          </w:tcPr>
          <w:p w14:paraId="7404610C">
            <w:pPr>
              <w:spacing w:before="71" w:line="169" w:lineRule="auto"/>
              <w:ind w:left="28"/>
              <w:rPr>
                <w:rFonts w:ascii="宋体" w:hAnsi="宋体" w:eastAsia="宋体" w:cs="宋体"/>
                <w:sz w:val="14"/>
                <w:szCs w:val="14"/>
              </w:rPr>
            </w:pPr>
            <w:r>
              <w:rPr>
                <w:rFonts w:ascii="宋体" w:hAnsi="宋体" w:eastAsia="宋体" w:cs="宋体"/>
                <w:spacing w:val="-1"/>
                <w:sz w:val="14"/>
                <w:szCs w:val="14"/>
              </w:rPr>
              <w:t>217</w:t>
            </w:r>
          </w:p>
        </w:tc>
        <w:tc>
          <w:tcPr>
            <w:tcW w:w="2476" w:type="dxa"/>
            <w:vAlign w:val="top"/>
          </w:tcPr>
          <w:p w14:paraId="7DBC4F7C">
            <w:pPr>
              <w:spacing w:before="49" w:line="199" w:lineRule="auto"/>
              <w:ind w:left="22"/>
              <w:rPr>
                <w:rFonts w:ascii="宋体" w:hAnsi="宋体" w:eastAsia="宋体" w:cs="宋体"/>
                <w:sz w:val="14"/>
                <w:szCs w:val="14"/>
              </w:rPr>
            </w:pPr>
            <w:r>
              <w:rPr>
                <w:rFonts w:ascii="宋体" w:hAnsi="宋体" w:eastAsia="宋体" w:cs="宋体"/>
                <w:spacing w:val="2"/>
                <w:sz w:val="14"/>
                <w:szCs w:val="14"/>
              </w:rPr>
              <w:t>金融支出</w:t>
            </w:r>
          </w:p>
        </w:tc>
        <w:tc>
          <w:tcPr>
            <w:tcW w:w="834" w:type="dxa"/>
            <w:vAlign w:val="center"/>
          </w:tcPr>
          <w:p w14:paraId="23750FAA">
            <w:pPr>
              <w:pStyle w:val="8"/>
              <w:spacing w:line="200" w:lineRule="exact"/>
              <w:jc w:val="right"/>
              <w:rPr>
                <w:rFonts w:ascii="Arial" w:hAnsi="Arial" w:eastAsia="Arial" w:cs="Arial"/>
                <w:snapToGrid w:val="0"/>
                <w:color w:val="000000"/>
                <w:kern w:val="0"/>
                <w:sz w:val="17"/>
                <w:szCs w:val="21"/>
                <w:lang w:val="en-US" w:eastAsia="en-US" w:bidi="ar-SA"/>
              </w:rPr>
            </w:pPr>
          </w:p>
        </w:tc>
        <w:tc>
          <w:tcPr>
            <w:tcW w:w="1096" w:type="dxa"/>
            <w:vAlign w:val="center"/>
          </w:tcPr>
          <w:p w14:paraId="1127360A">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5388E6A0">
            <w:pPr>
              <w:pStyle w:val="8"/>
              <w:spacing w:line="200" w:lineRule="exact"/>
              <w:jc w:val="right"/>
              <w:rPr>
                <w:rFonts w:ascii="Arial" w:hAnsi="Arial" w:eastAsia="Arial" w:cs="Arial"/>
                <w:snapToGrid w:val="0"/>
                <w:color w:val="000000"/>
                <w:kern w:val="0"/>
                <w:sz w:val="17"/>
                <w:szCs w:val="21"/>
                <w:lang w:val="en-US" w:eastAsia="en-US" w:bidi="ar-SA"/>
              </w:rPr>
            </w:pPr>
          </w:p>
        </w:tc>
        <w:tc>
          <w:tcPr>
            <w:tcW w:w="973" w:type="dxa"/>
            <w:vAlign w:val="center"/>
          </w:tcPr>
          <w:p w14:paraId="2CA37A4A">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39F72EC3">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2E58A690">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72DB35E0">
            <w:pPr>
              <w:pStyle w:val="8"/>
              <w:spacing w:line="200"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55716001">
            <w:pPr>
              <w:pStyle w:val="8"/>
              <w:spacing w:line="200"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241B75AE">
            <w:pPr>
              <w:pStyle w:val="8"/>
              <w:spacing w:line="200"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054CE76F">
            <w:pPr>
              <w:pStyle w:val="8"/>
              <w:spacing w:line="200"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6E653B94">
            <w:pPr>
              <w:pStyle w:val="8"/>
              <w:spacing w:line="200"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61223DA3">
            <w:pPr>
              <w:pStyle w:val="8"/>
              <w:spacing w:line="200"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3EA44ED5">
            <w:pPr>
              <w:pStyle w:val="8"/>
              <w:spacing w:line="200" w:lineRule="exact"/>
              <w:rPr>
                <w:sz w:val="17"/>
              </w:rPr>
            </w:pPr>
          </w:p>
        </w:tc>
      </w:tr>
      <w:tr w14:paraId="11D2A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vAlign w:val="top"/>
          </w:tcPr>
          <w:p w14:paraId="745614FE">
            <w:pPr>
              <w:spacing w:before="50" w:line="199" w:lineRule="auto"/>
              <w:ind w:left="170"/>
              <w:rPr>
                <w:rFonts w:ascii="宋体" w:hAnsi="宋体" w:eastAsia="宋体" w:cs="宋体"/>
                <w:sz w:val="14"/>
                <w:szCs w:val="14"/>
              </w:rPr>
            </w:pPr>
            <w:r>
              <w:rPr>
                <w:rFonts w:ascii="宋体" w:hAnsi="宋体" w:eastAsia="宋体" w:cs="宋体"/>
                <w:spacing w:val="-1"/>
                <w:sz w:val="14"/>
                <w:szCs w:val="14"/>
              </w:rPr>
              <w:t>**</w:t>
            </w:r>
          </w:p>
        </w:tc>
        <w:tc>
          <w:tcPr>
            <w:tcW w:w="2476" w:type="dxa"/>
            <w:vAlign w:val="top"/>
          </w:tcPr>
          <w:p w14:paraId="39F7D761">
            <w:pPr>
              <w:spacing w:before="50" w:line="199" w:lineRule="auto"/>
              <w:ind w:left="20"/>
              <w:rPr>
                <w:rFonts w:ascii="宋体" w:hAnsi="宋体" w:eastAsia="宋体" w:cs="宋体"/>
                <w:sz w:val="14"/>
                <w:szCs w:val="14"/>
              </w:rPr>
            </w:pPr>
            <w:r>
              <w:rPr>
                <w:rFonts w:ascii="宋体" w:hAnsi="宋体" w:eastAsia="宋体" w:cs="宋体"/>
                <w:sz w:val="14"/>
                <w:szCs w:val="14"/>
              </w:rPr>
              <w:t>****</w:t>
            </w:r>
          </w:p>
        </w:tc>
        <w:tc>
          <w:tcPr>
            <w:tcW w:w="834" w:type="dxa"/>
            <w:vAlign w:val="center"/>
          </w:tcPr>
          <w:p w14:paraId="476BC887">
            <w:pPr>
              <w:pStyle w:val="8"/>
              <w:spacing w:line="201" w:lineRule="exact"/>
              <w:jc w:val="right"/>
              <w:rPr>
                <w:rFonts w:ascii="Arial" w:hAnsi="Arial" w:eastAsia="Arial" w:cs="Arial"/>
                <w:snapToGrid w:val="0"/>
                <w:color w:val="000000"/>
                <w:kern w:val="0"/>
                <w:sz w:val="17"/>
                <w:szCs w:val="21"/>
                <w:lang w:val="en-US" w:eastAsia="en-US" w:bidi="ar-SA"/>
              </w:rPr>
            </w:pPr>
          </w:p>
        </w:tc>
        <w:tc>
          <w:tcPr>
            <w:tcW w:w="1096" w:type="dxa"/>
            <w:vAlign w:val="center"/>
          </w:tcPr>
          <w:p w14:paraId="7F04E063">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6756D796">
            <w:pPr>
              <w:pStyle w:val="8"/>
              <w:spacing w:line="201" w:lineRule="exact"/>
              <w:jc w:val="right"/>
              <w:rPr>
                <w:rFonts w:ascii="Arial" w:hAnsi="Arial" w:eastAsia="Arial" w:cs="Arial"/>
                <w:snapToGrid w:val="0"/>
                <w:color w:val="000000"/>
                <w:kern w:val="0"/>
                <w:sz w:val="17"/>
                <w:szCs w:val="21"/>
                <w:lang w:val="en-US" w:eastAsia="en-US" w:bidi="ar-SA"/>
              </w:rPr>
            </w:pPr>
          </w:p>
        </w:tc>
        <w:tc>
          <w:tcPr>
            <w:tcW w:w="973" w:type="dxa"/>
            <w:vAlign w:val="center"/>
          </w:tcPr>
          <w:p w14:paraId="63302452">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579F70D4">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05DBA317">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2F315941">
            <w:pPr>
              <w:pStyle w:val="8"/>
              <w:spacing w:line="201"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5871D356">
            <w:pPr>
              <w:pStyle w:val="8"/>
              <w:spacing w:line="201"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267ED572">
            <w:pPr>
              <w:pStyle w:val="8"/>
              <w:spacing w:line="201"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3588F30D">
            <w:pPr>
              <w:pStyle w:val="8"/>
              <w:spacing w:line="201"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39160886">
            <w:pPr>
              <w:pStyle w:val="8"/>
              <w:spacing w:line="201"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7E2133C9">
            <w:pPr>
              <w:pStyle w:val="8"/>
              <w:spacing w:line="201"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2ED4EA37">
            <w:pPr>
              <w:pStyle w:val="8"/>
              <w:spacing w:line="201" w:lineRule="exact"/>
              <w:rPr>
                <w:sz w:val="17"/>
              </w:rPr>
            </w:pPr>
          </w:p>
        </w:tc>
      </w:tr>
      <w:tr w14:paraId="53347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vAlign w:val="top"/>
          </w:tcPr>
          <w:p w14:paraId="4F20DCA4">
            <w:pPr>
              <w:spacing w:before="72" w:line="169" w:lineRule="auto"/>
              <w:ind w:left="28"/>
              <w:rPr>
                <w:rFonts w:ascii="宋体" w:hAnsi="宋体" w:eastAsia="宋体" w:cs="宋体"/>
                <w:sz w:val="14"/>
                <w:szCs w:val="14"/>
              </w:rPr>
            </w:pPr>
            <w:r>
              <w:rPr>
                <w:rFonts w:ascii="宋体" w:hAnsi="宋体" w:eastAsia="宋体" w:cs="宋体"/>
                <w:spacing w:val="-1"/>
                <w:sz w:val="14"/>
                <w:szCs w:val="14"/>
              </w:rPr>
              <w:t>220</w:t>
            </w:r>
          </w:p>
        </w:tc>
        <w:tc>
          <w:tcPr>
            <w:tcW w:w="2476" w:type="dxa"/>
            <w:vAlign w:val="top"/>
          </w:tcPr>
          <w:p w14:paraId="40B864F1">
            <w:pPr>
              <w:spacing w:before="50" w:line="199" w:lineRule="auto"/>
              <w:ind w:left="44"/>
              <w:rPr>
                <w:rFonts w:ascii="宋体" w:hAnsi="宋体" w:eastAsia="宋体" w:cs="宋体"/>
                <w:sz w:val="14"/>
                <w:szCs w:val="14"/>
              </w:rPr>
            </w:pPr>
            <w:r>
              <w:rPr>
                <w:rFonts w:ascii="宋体" w:hAnsi="宋体" w:eastAsia="宋体" w:cs="宋体"/>
                <w:spacing w:val="1"/>
                <w:sz w:val="14"/>
                <w:szCs w:val="14"/>
              </w:rPr>
              <w:t>自然资源海洋气象等支出</w:t>
            </w:r>
          </w:p>
        </w:tc>
        <w:tc>
          <w:tcPr>
            <w:tcW w:w="834" w:type="dxa"/>
            <w:vAlign w:val="center"/>
          </w:tcPr>
          <w:p w14:paraId="77E76BC0">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2884.88</w:t>
            </w:r>
          </w:p>
        </w:tc>
        <w:tc>
          <w:tcPr>
            <w:tcW w:w="1096" w:type="dxa"/>
            <w:vAlign w:val="center"/>
          </w:tcPr>
          <w:p w14:paraId="2E35491A">
            <w:pPr>
              <w:pStyle w:val="8"/>
              <w:spacing w:line="201" w:lineRule="exact"/>
              <w:jc w:val="right"/>
              <w:rPr>
                <w:rFonts w:ascii="Arial" w:hAnsi="Arial" w:eastAsia="Arial" w:cs="Arial"/>
                <w:snapToGrid w:val="0"/>
                <w:color w:val="000000"/>
                <w:kern w:val="0"/>
                <w:sz w:val="17"/>
                <w:szCs w:val="21"/>
                <w:lang w:val="en-US" w:eastAsia="en-US" w:bidi="ar-SA"/>
              </w:rPr>
            </w:pPr>
            <w:r>
              <w:rPr>
                <w:rFonts w:hint="eastAsia" w:eastAsia="宋体"/>
                <w:sz w:val="17"/>
                <w:lang w:val="en-US" w:eastAsia="zh-CN"/>
              </w:rPr>
              <w:t>5.00</w:t>
            </w:r>
          </w:p>
        </w:tc>
        <w:tc>
          <w:tcPr>
            <w:tcW w:w="974" w:type="dxa"/>
            <w:vAlign w:val="center"/>
          </w:tcPr>
          <w:p w14:paraId="179E16B5">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588.88</w:t>
            </w:r>
          </w:p>
        </w:tc>
        <w:tc>
          <w:tcPr>
            <w:tcW w:w="973" w:type="dxa"/>
            <w:vAlign w:val="center"/>
          </w:tcPr>
          <w:p w14:paraId="1A21B032">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588.88</w:t>
            </w:r>
          </w:p>
        </w:tc>
        <w:tc>
          <w:tcPr>
            <w:tcW w:w="974" w:type="dxa"/>
            <w:vAlign w:val="center"/>
          </w:tcPr>
          <w:p w14:paraId="0886DFA5">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0760C5C2">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16CB582B">
            <w:pPr>
              <w:pStyle w:val="8"/>
              <w:spacing w:line="201"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54790A64">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100.00</w:t>
            </w:r>
          </w:p>
        </w:tc>
        <w:tc>
          <w:tcPr>
            <w:tcW w:w="832" w:type="dxa"/>
            <w:vAlign w:val="center"/>
          </w:tcPr>
          <w:p w14:paraId="52BD5A93">
            <w:pPr>
              <w:pStyle w:val="8"/>
              <w:spacing w:line="201"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23377640">
            <w:pPr>
              <w:pStyle w:val="8"/>
              <w:spacing w:line="201"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4D2B4B34">
            <w:pPr>
              <w:pStyle w:val="8"/>
              <w:spacing w:line="201"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2E88FC18">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2191.00</w:t>
            </w:r>
          </w:p>
        </w:tc>
        <w:tc>
          <w:tcPr>
            <w:tcW w:w="778" w:type="dxa"/>
            <w:vAlign w:val="top"/>
          </w:tcPr>
          <w:p w14:paraId="39AFD06C">
            <w:pPr>
              <w:pStyle w:val="8"/>
              <w:spacing w:line="201" w:lineRule="exact"/>
              <w:rPr>
                <w:sz w:val="17"/>
              </w:rPr>
            </w:pPr>
          </w:p>
        </w:tc>
      </w:tr>
      <w:tr w14:paraId="1AB4E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vAlign w:val="top"/>
          </w:tcPr>
          <w:p w14:paraId="6C3B0692">
            <w:pPr>
              <w:spacing w:before="49" w:line="200" w:lineRule="auto"/>
              <w:ind w:left="170"/>
              <w:rPr>
                <w:rFonts w:hint="default" w:ascii="宋体" w:hAnsi="宋体" w:eastAsia="宋体" w:cs="宋体"/>
                <w:spacing w:val="-1"/>
                <w:sz w:val="14"/>
                <w:szCs w:val="14"/>
                <w:lang w:val="en-US" w:eastAsia="zh-CN"/>
              </w:rPr>
            </w:pPr>
            <w:r>
              <w:rPr>
                <w:rFonts w:hint="eastAsia" w:ascii="宋体" w:hAnsi="宋体" w:eastAsia="宋体" w:cs="宋体"/>
                <w:spacing w:val="-1"/>
                <w:sz w:val="14"/>
                <w:szCs w:val="14"/>
                <w:lang w:val="en-US" w:eastAsia="zh-CN"/>
              </w:rPr>
              <w:t>2200101</w:t>
            </w:r>
          </w:p>
        </w:tc>
        <w:tc>
          <w:tcPr>
            <w:tcW w:w="2476" w:type="dxa"/>
            <w:vAlign w:val="top"/>
          </w:tcPr>
          <w:p w14:paraId="6D904D20">
            <w:pPr>
              <w:spacing w:before="49" w:line="200" w:lineRule="auto"/>
              <w:ind w:left="20"/>
              <w:rPr>
                <w:rFonts w:hint="eastAsia" w:ascii="宋体" w:hAnsi="宋体" w:eastAsia="宋体" w:cs="宋体"/>
                <w:sz w:val="14"/>
                <w:szCs w:val="14"/>
              </w:rPr>
            </w:pPr>
            <w:r>
              <w:rPr>
                <w:rFonts w:hint="eastAsia" w:ascii="宋体" w:hAnsi="宋体" w:eastAsia="宋体" w:cs="宋体"/>
                <w:sz w:val="14"/>
                <w:szCs w:val="14"/>
              </w:rPr>
              <w:t>行政运行</w:t>
            </w:r>
          </w:p>
        </w:tc>
        <w:tc>
          <w:tcPr>
            <w:tcW w:w="834" w:type="dxa"/>
            <w:vAlign w:val="center"/>
          </w:tcPr>
          <w:p w14:paraId="777DC218">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183.88</w:t>
            </w:r>
          </w:p>
        </w:tc>
        <w:tc>
          <w:tcPr>
            <w:tcW w:w="1096" w:type="dxa"/>
            <w:vAlign w:val="center"/>
          </w:tcPr>
          <w:p w14:paraId="0C5378D5">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1A3EFB4B">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183.88</w:t>
            </w:r>
          </w:p>
        </w:tc>
        <w:tc>
          <w:tcPr>
            <w:tcW w:w="973" w:type="dxa"/>
            <w:vAlign w:val="center"/>
          </w:tcPr>
          <w:p w14:paraId="763DD852">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183.88</w:t>
            </w:r>
          </w:p>
        </w:tc>
        <w:tc>
          <w:tcPr>
            <w:tcW w:w="974" w:type="dxa"/>
            <w:vAlign w:val="center"/>
          </w:tcPr>
          <w:p w14:paraId="55A2F735">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58067505">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1F45D037">
            <w:pPr>
              <w:pStyle w:val="8"/>
              <w:spacing w:line="201"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3D6CCC56">
            <w:pPr>
              <w:pStyle w:val="8"/>
              <w:spacing w:line="201"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13DC9C7C">
            <w:pPr>
              <w:pStyle w:val="8"/>
              <w:spacing w:line="201"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2FAA07CB">
            <w:pPr>
              <w:pStyle w:val="8"/>
              <w:spacing w:line="201"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487E8841">
            <w:pPr>
              <w:pStyle w:val="8"/>
              <w:spacing w:line="201"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6FD22B71">
            <w:pPr>
              <w:pStyle w:val="8"/>
              <w:spacing w:line="201"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120F8A52">
            <w:pPr>
              <w:pStyle w:val="8"/>
              <w:spacing w:line="201" w:lineRule="exact"/>
              <w:rPr>
                <w:sz w:val="17"/>
              </w:rPr>
            </w:pPr>
          </w:p>
        </w:tc>
      </w:tr>
      <w:tr w14:paraId="0E197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vAlign w:val="top"/>
          </w:tcPr>
          <w:p w14:paraId="5C2F3B96">
            <w:pPr>
              <w:spacing w:before="49" w:line="200" w:lineRule="auto"/>
              <w:ind w:left="170"/>
              <w:rPr>
                <w:rFonts w:hint="default" w:ascii="宋体" w:hAnsi="宋体" w:eastAsia="宋体" w:cs="宋体"/>
                <w:spacing w:val="-1"/>
                <w:sz w:val="14"/>
                <w:szCs w:val="14"/>
                <w:lang w:val="en-US" w:eastAsia="zh-CN"/>
              </w:rPr>
            </w:pPr>
            <w:r>
              <w:rPr>
                <w:rFonts w:hint="eastAsia" w:ascii="宋体" w:hAnsi="宋体" w:eastAsia="宋体" w:cs="宋体"/>
                <w:spacing w:val="-1"/>
                <w:sz w:val="14"/>
                <w:szCs w:val="14"/>
                <w:lang w:val="en-US" w:eastAsia="zh-CN"/>
              </w:rPr>
              <w:t>2200102</w:t>
            </w:r>
          </w:p>
        </w:tc>
        <w:tc>
          <w:tcPr>
            <w:tcW w:w="2476" w:type="dxa"/>
            <w:vAlign w:val="top"/>
          </w:tcPr>
          <w:p w14:paraId="153B800C">
            <w:pPr>
              <w:spacing w:before="49" w:line="200" w:lineRule="auto"/>
              <w:ind w:left="20"/>
              <w:rPr>
                <w:rFonts w:ascii="宋体" w:hAnsi="宋体" w:eastAsia="宋体" w:cs="宋体"/>
                <w:sz w:val="14"/>
                <w:szCs w:val="14"/>
              </w:rPr>
            </w:pPr>
            <w:r>
              <w:rPr>
                <w:rFonts w:hint="eastAsia" w:ascii="宋体" w:hAnsi="宋体" w:eastAsia="宋体" w:cs="宋体"/>
                <w:sz w:val="14"/>
                <w:szCs w:val="14"/>
              </w:rPr>
              <w:t>一般行政管理事务</w:t>
            </w:r>
          </w:p>
        </w:tc>
        <w:tc>
          <w:tcPr>
            <w:tcW w:w="834" w:type="dxa"/>
            <w:vAlign w:val="center"/>
          </w:tcPr>
          <w:p w14:paraId="5013872B">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2291.00</w:t>
            </w:r>
          </w:p>
        </w:tc>
        <w:tc>
          <w:tcPr>
            <w:tcW w:w="1096" w:type="dxa"/>
            <w:vAlign w:val="center"/>
          </w:tcPr>
          <w:p w14:paraId="450DAE08">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00000522">
            <w:pPr>
              <w:pStyle w:val="8"/>
              <w:spacing w:line="201" w:lineRule="exact"/>
              <w:jc w:val="right"/>
              <w:rPr>
                <w:rFonts w:ascii="Arial" w:hAnsi="Arial" w:eastAsia="Arial" w:cs="Arial"/>
                <w:snapToGrid w:val="0"/>
                <w:color w:val="000000"/>
                <w:kern w:val="0"/>
                <w:sz w:val="17"/>
                <w:szCs w:val="21"/>
                <w:lang w:val="en-US" w:eastAsia="en-US" w:bidi="ar-SA"/>
              </w:rPr>
            </w:pPr>
          </w:p>
        </w:tc>
        <w:tc>
          <w:tcPr>
            <w:tcW w:w="973" w:type="dxa"/>
            <w:vAlign w:val="center"/>
          </w:tcPr>
          <w:p w14:paraId="190FD17C">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4299A0C8">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452E06A2">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4735F1FD">
            <w:pPr>
              <w:pStyle w:val="8"/>
              <w:spacing w:line="201"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46F61323">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100.00</w:t>
            </w:r>
          </w:p>
        </w:tc>
        <w:tc>
          <w:tcPr>
            <w:tcW w:w="832" w:type="dxa"/>
            <w:vAlign w:val="center"/>
          </w:tcPr>
          <w:p w14:paraId="71E29086">
            <w:pPr>
              <w:pStyle w:val="8"/>
              <w:spacing w:line="201"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0D42A94B">
            <w:pPr>
              <w:pStyle w:val="8"/>
              <w:spacing w:line="201"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6F8F7F8D">
            <w:pPr>
              <w:pStyle w:val="8"/>
              <w:spacing w:line="201"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498929A1">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2191.00</w:t>
            </w:r>
          </w:p>
        </w:tc>
        <w:tc>
          <w:tcPr>
            <w:tcW w:w="778" w:type="dxa"/>
            <w:vAlign w:val="top"/>
          </w:tcPr>
          <w:p w14:paraId="1FB849B6">
            <w:pPr>
              <w:pStyle w:val="8"/>
              <w:spacing w:line="201" w:lineRule="exact"/>
              <w:rPr>
                <w:sz w:val="17"/>
              </w:rPr>
            </w:pPr>
          </w:p>
        </w:tc>
      </w:tr>
      <w:tr w14:paraId="4C6E1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vAlign w:val="top"/>
          </w:tcPr>
          <w:p w14:paraId="1EEF0BD0">
            <w:pPr>
              <w:spacing w:before="49" w:line="200" w:lineRule="auto"/>
              <w:ind w:left="170" w:leftChars="0"/>
              <w:rPr>
                <w:rFonts w:hint="default" w:ascii="宋体" w:hAnsi="宋体" w:eastAsia="宋体" w:cs="宋体"/>
                <w:snapToGrid w:val="0"/>
                <w:color w:val="000000"/>
                <w:spacing w:val="-1"/>
                <w:kern w:val="0"/>
                <w:sz w:val="14"/>
                <w:szCs w:val="14"/>
                <w:lang w:val="en-US" w:eastAsia="zh-CN" w:bidi="ar-SA"/>
              </w:rPr>
            </w:pPr>
            <w:r>
              <w:rPr>
                <w:rFonts w:hint="eastAsia" w:ascii="宋体" w:hAnsi="宋体" w:eastAsia="宋体" w:cs="宋体"/>
                <w:spacing w:val="-1"/>
                <w:sz w:val="14"/>
                <w:szCs w:val="14"/>
                <w:lang w:val="en-US" w:eastAsia="zh-CN"/>
              </w:rPr>
              <w:t>2200104</w:t>
            </w:r>
          </w:p>
        </w:tc>
        <w:tc>
          <w:tcPr>
            <w:tcW w:w="2476" w:type="dxa"/>
            <w:vAlign w:val="top"/>
          </w:tcPr>
          <w:p w14:paraId="12258DFC">
            <w:pPr>
              <w:spacing w:before="49" w:line="200" w:lineRule="auto"/>
              <w:ind w:left="20" w:leftChars="0"/>
              <w:rPr>
                <w:rFonts w:ascii="宋体" w:hAnsi="宋体" w:eastAsia="宋体" w:cs="宋体"/>
                <w:snapToGrid w:val="0"/>
                <w:color w:val="000000"/>
                <w:kern w:val="0"/>
                <w:sz w:val="14"/>
                <w:szCs w:val="14"/>
                <w:lang w:val="en-US" w:eastAsia="en-US" w:bidi="ar-SA"/>
              </w:rPr>
            </w:pPr>
            <w:r>
              <w:rPr>
                <w:rFonts w:hint="eastAsia" w:ascii="宋体" w:hAnsi="宋体" w:eastAsia="宋体" w:cs="宋体"/>
                <w:sz w:val="14"/>
                <w:szCs w:val="14"/>
              </w:rPr>
              <w:t>自然资源规划与管理</w:t>
            </w:r>
          </w:p>
        </w:tc>
        <w:tc>
          <w:tcPr>
            <w:tcW w:w="834" w:type="dxa"/>
            <w:vAlign w:val="center"/>
          </w:tcPr>
          <w:p w14:paraId="560276B4">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405.00</w:t>
            </w:r>
          </w:p>
        </w:tc>
        <w:tc>
          <w:tcPr>
            <w:tcW w:w="1096" w:type="dxa"/>
            <w:vAlign w:val="center"/>
          </w:tcPr>
          <w:p w14:paraId="2DECBB71">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34FAEC58">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405.00</w:t>
            </w:r>
          </w:p>
        </w:tc>
        <w:tc>
          <w:tcPr>
            <w:tcW w:w="973" w:type="dxa"/>
            <w:vAlign w:val="center"/>
          </w:tcPr>
          <w:p w14:paraId="4ED54BB4">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405.00</w:t>
            </w:r>
          </w:p>
        </w:tc>
        <w:tc>
          <w:tcPr>
            <w:tcW w:w="974" w:type="dxa"/>
            <w:vAlign w:val="center"/>
          </w:tcPr>
          <w:p w14:paraId="42DF41D1">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5637751D">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2A378EF6">
            <w:pPr>
              <w:pStyle w:val="8"/>
              <w:spacing w:line="201"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7C3711E5">
            <w:pPr>
              <w:pStyle w:val="8"/>
              <w:spacing w:line="201"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47864C02">
            <w:pPr>
              <w:pStyle w:val="8"/>
              <w:spacing w:line="201"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0BD17D26">
            <w:pPr>
              <w:pStyle w:val="8"/>
              <w:spacing w:line="201"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4FB05D5E">
            <w:pPr>
              <w:pStyle w:val="8"/>
              <w:spacing w:line="201"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3DD3D02B">
            <w:pPr>
              <w:pStyle w:val="8"/>
              <w:spacing w:line="201"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41603FB6">
            <w:pPr>
              <w:pStyle w:val="8"/>
              <w:spacing w:line="201" w:lineRule="exact"/>
              <w:rPr>
                <w:sz w:val="17"/>
              </w:rPr>
            </w:pPr>
          </w:p>
        </w:tc>
      </w:tr>
      <w:tr w14:paraId="221FA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vAlign w:val="top"/>
          </w:tcPr>
          <w:p w14:paraId="0BDF5457">
            <w:pPr>
              <w:spacing w:before="49" w:line="200" w:lineRule="auto"/>
              <w:ind w:left="170" w:leftChars="0"/>
              <w:rPr>
                <w:rFonts w:hint="default" w:ascii="宋体" w:hAnsi="宋体" w:eastAsia="宋体" w:cs="宋体"/>
                <w:snapToGrid w:val="0"/>
                <w:color w:val="000000"/>
                <w:kern w:val="0"/>
                <w:sz w:val="14"/>
                <w:szCs w:val="14"/>
                <w:lang w:val="en-US" w:eastAsia="zh-CN" w:bidi="ar-SA"/>
              </w:rPr>
            </w:pPr>
            <w:r>
              <w:rPr>
                <w:rFonts w:hint="eastAsia" w:ascii="宋体" w:hAnsi="宋体" w:eastAsia="宋体" w:cs="宋体"/>
                <w:sz w:val="14"/>
                <w:szCs w:val="14"/>
                <w:lang w:val="en-US" w:eastAsia="zh-CN"/>
              </w:rPr>
              <w:t>2200106</w:t>
            </w:r>
          </w:p>
        </w:tc>
        <w:tc>
          <w:tcPr>
            <w:tcW w:w="2476" w:type="dxa"/>
            <w:vAlign w:val="top"/>
          </w:tcPr>
          <w:p w14:paraId="4C7FA680">
            <w:pPr>
              <w:spacing w:before="49" w:line="200" w:lineRule="auto"/>
              <w:ind w:left="20" w:leftChars="0"/>
              <w:rPr>
                <w:rFonts w:ascii="宋体" w:hAnsi="宋体" w:eastAsia="宋体" w:cs="宋体"/>
                <w:snapToGrid w:val="0"/>
                <w:color w:val="000000"/>
                <w:kern w:val="0"/>
                <w:sz w:val="14"/>
                <w:szCs w:val="14"/>
                <w:lang w:val="en-US" w:eastAsia="en-US" w:bidi="ar-SA"/>
              </w:rPr>
            </w:pPr>
            <w:r>
              <w:rPr>
                <w:rFonts w:hint="eastAsia" w:ascii="宋体" w:hAnsi="宋体" w:eastAsia="宋体" w:cs="宋体"/>
                <w:sz w:val="14"/>
                <w:szCs w:val="14"/>
              </w:rPr>
              <w:t>自然资源利用与保护</w:t>
            </w:r>
          </w:p>
        </w:tc>
        <w:tc>
          <w:tcPr>
            <w:tcW w:w="834" w:type="dxa"/>
            <w:vAlign w:val="center"/>
          </w:tcPr>
          <w:p w14:paraId="0F0F945C">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5.00</w:t>
            </w:r>
          </w:p>
        </w:tc>
        <w:tc>
          <w:tcPr>
            <w:tcW w:w="1096" w:type="dxa"/>
            <w:vAlign w:val="center"/>
          </w:tcPr>
          <w:p w14:paraId="4B0BE9A2">
            <w:pPr>
              <w:pStyle w:val="8"/>
              <w:spacing w:line="200"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5.00</w:t>
            </w:r>
          </w:p>
        </w:tc>
        <w:tc>
          <w:tcPr>
            <w:tcW w:w="974" w:type="dxa"/>
            <w:vAlign w:val="center"/>
          </w:tcPr>
          <w:p w14:paraId="741999BB">
            <w:pPr>
              <w:pStyle w:val="8"/>
              <w:spacing w:line="200" w:lineRule="exact"/>
              <w:jc w:val="right"/>
              <w:rPr>
                <w:rFonts w:ascii="Arial" w:hAnsi="Arial" w:eastAsia="Arial" w:cs="Arial"/>
                <w:snapToGrid w:val="0"/>
                <w:color w:val="000000"/>
                <w:kern w:val="0"/>
                <w:sz w:val="17"/>
                <w:szCs w:val="21"/>
                <w:lang w:val="en-US" w:eastAsia="en-US" w:bidi="ar-SA"/>
              </w:rPr>
            </w:pPr>
          </w:p>
        </w:tc>
        <w:tc>
          <w:tcPr>
            <w:tcW w:w="973" w:type="dxa"/>
            <w:vAlign w:val="center"/>
          </w:tcPr>
          <w:p w14:paraId="3DDB4BBE">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00F1CE86">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2CD25F75">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14F23C54">
            <w:pPr>
              <w:pStyle w:val="8"/>
              <w:spacing w:line="200"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5A656378">
            <w:pPr>
              <w:pStyle w:val="8"/>
              <w:spacing w:line="200"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33B6D2F0">
            <w:pPr>
              <w:pStyle w:val="8"/>
              <w:spacing w:line="200"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024DB35A">
            <w:pPr>
              <w:pStyle w:val="8"/>
              <w:spacing w:line="200"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533C3B83">
            <w:pPr>
              <w:pStyle w:val="8"/>
              <w:spacing w:line="200"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7ECD385E">
            <w:pPr>
              <w:pStyle w:val="8"/>
              <w:spacing w:line="200"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7C3BC8A2">
            <w:pPr>
              <w:pStyle w:val="8"/>
              <w:spacing w:line="200" w:lineRule="exact"/>
              <w:rPr>
                <w:sz w:val="17"/>
              </w:rPr>
            </w:pPr>
          </w:p>
        </w:tc>
      </w:tr>
      <w:tr w14:paraId="221F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vAlign w:val="top"/>
          </w:tcPr>
          <w:p w14:paraId="1E40DA81">
            <w:pPr>
              <w:spacing w:before="71" w:line="169" w:lineRule="auto"/>
              <w:ind w:left="28"/>
              <w:rPr>
                <w:rFonts w:ascii="宋体" w:hAnsi="宋体" w:eastAsia="宋体" w:cs="宋体"/>
                <w:sz w:val="14"/>
                <w:szCs w:val="14"/>
              </w:rPr>
            </w:pPr>
            <w:r>
              <w:rPr>
                <w:rFonts w:ascii="宋体" w:hAnsi="宋体" w:eastAsia="宋体" w:cs="宋体"/>
                <w:spacing w:val="-1"/>
                <w:sz w:val="14"/>
                <w:szCs w:val="14"/>
              </w:rPr>
              <w:t>221</w:t>
            </w:r>
          </w:p>
        </w:tc>
        <w:tc>
          <w:tcPr>
            <w:tcW w:w="2476" w:type="dxa"/>
            <w:vAlign w:val="top"/>
          </w:tcPr>
          <w:p w14:paraId="35C69693">
            <w:pPr>
              <w:spacing w:before="49" w:line="198" w:lineRule="auto"/>
              <w:ind w:left="20"/>
              <w:rPr>
                <w:rFonts w:ascii="宋体" w:hAnsi="宋体" w:eastAsia="宋体" w:cs="宋体"/>
                <w:sz w:val="14"/>
                <w:szCs w:val="14"/>
              </w:rPr>
            </w:pPr>
            <w:r>
              <w:rPr>
                <w:rFonts w:ascii="宋体" w:hAnsi="宋体" w:eastAsia="宋体" w:cs="宋体"/>
                <w:spacing w:val="3"/>
                <w:sz w:val="14"/>
                <w:szCs w:val="14"/>
              </w:rPr>
              <w:t>住房保障支出</w:t>
            </w:r>
          </w:p>
        </w:tc>
        <w:tc>
          <w:tcPr>
            <w:tcW w:w="834" w:type="dxa"/>
            <w:vAlign w:val="center"/>
          </w:tcPr>
          <w:p w14:paraId="66A3CAA1">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138.14</w:t>
            </w:r>
          </w:p>
        </w:tc>
        <w:tc>
          <w:tcPr>
            <w:tcW w:w="1096" w:type="dxa"/>
            <w:vAlign w:val="center"/>
          </w:tcPr>
          <w:p w14:paraId="42C270F0">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50752E73">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138.14</w:t>
            </w:r>
          </w:p>
        </w:tc>
        <w:tc>
          <w:tcPr>
            <w:tcW w:w="973" w:type="dxa"/>
            <w:vAlign w:val="center"/>
          </w:tcPr>
          <w:p w14:paraId="096AF028">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138.14</w:t>
            </w:r>
          </w:p>
        </w:tc>
        <w:tc>
          <w:tcPr>
            <w:tcW w:w="974" w:type="dxa"/>
            <w:vAlign w:val="center"/>
          </w:tcPr>
          <w:p w14:paraId="2D4690E4">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7227501D">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7B3E4CFF">
            <w:pPr>
              <w:pStyle w:val="8"/>
              <w:spacing w:line="200"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4C7FB360">
            <w:pPr>
              <w:pStyle w:val="8"/>
              <w:spacing w:line="200"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53FD4669">
            <w:pPr>
              <w:pStyle w:val="8"/>
              <w:spacing w:line="200"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74055391">
            <w:pPr>
              <w:pStyle w:val="8"/>
              <w:spacing w:line="200"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15E7D0A4">
            <w:pPr>
              <w:pStyle w:val="8"/>
              <w:spacing w:line="200"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171BF86C">
            <w:pPr>
              <w:pStyle w:val="8"/>
              <w:spacing w:line="200"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0D8B484C">
            <w:pPr>
              <w:pStyle w:val="8"/>
              <w:spacing w:line="200" w:lineRule="exact"/>
              <w:rPr>
                <w:sz w:val="17"/>
              </w:rPr>
            </w:pPr>
          </w:p>
        </w:tc>
      </w:tr>
      <w:tr w14:paraId="05678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vAlign w:val="top"/>
          </w:tcPr>
          <w:p w14:paraId="1BFAA896">
            <w:pPr>
              <w:spacing w:before="50" w:line="199" w:lineRule="auto"/>
              <w:ind w:left="170"/>
              <w:rPr>
                <w:rFonts w:hint="default" w:ascii="宋体" w:hAnsi="宋体" w:eastAsia="宋体" w:cs="宋体"/>
                <w:sz w:val="14"/>
                <w:szCs w:val="14"/>
                <w:lang w:val="en-US" w:eastAsia="zh-CN"/>
              </w:rPr>
            </w:pPr>
            <w:r>
              <w:rPr>
                <w:rFonts w:hint="eastAsia" w:ascii="宋体" w:hAnsi="宋体" w:eastAsia="宋体" w:cs="宋体"/>
                <w:sz w:val="14"/>
                <w:szCs w:val="14"/>
                <w:lang w:val="en-US" w:eastAsia="zh-CN"/>
              </w:rPr>
              <w:t>2210201</w:t>
            </w:r>
          </w:p>
        </w:tc>
        <w:tc>
          <w:tcPr>
            <w:tcW w:w="2476" w:type="dxa"/>
            <w:vAlign w:val="top"/>
          </w:tcPr>
          <w:p w14:paraId="258D2813">
            <w:pPr>
              <w:spacing w:before="50" w:line="199" w:lineRule="auto"/>
              <w:ind w:left="20"/>
              <w:rPr>
                <w:rFonts w:ascii="宋体" w:hAnsi="宋体" w:eastAsia="宋体" w:cs="宋体"/>
                <w:sz w:val="14"/>
                <w:szCs w:val="14"/>
              </w:rPr>
            </w:pPr>
            <w:r>
              <w:rPr>
                <w:rFonts w:hint="eastAsia" w:ascii="宋体" w:hAnsi="宋体" w:eastAsia="宋体" w:cs="宋体"/>
                <w:sz w:val="14"/>
                <w:szCs w:val="14"/>
              </w:rPr>
              <w:t>住房改革支出-住房公积金</w:t>
            </w:r>
          </w:p>
        </w:tc>
        <w:tc>
          <w:tcPr>
            <w:tcW w:w="834" w:type="dxa"/>
            <w:vAlign w:val="center"/>
          </w:tcPr>
          <w:p w14:paraId="7B274506">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138.14</w:t>
            </w:r>
          </w:p>
        </w:tc>
        <w:tc>
          <w:tcPr>
            <w:tcW w:w="1096" w:type="dxa"/>
            <w:vAlign w:val="center"/>
          </w:tcPr>
          <w:p w14:paraId="399AE386">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1D35CB5A">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138.14</w:t>
            </w:r>
          </w:p>
        </w:tc>
        <w:tc>
          <w:tcPr>
            <w:tcW w:w="973" w:type="dxa"/>
            <w:vAlign w:val="center"/>
          </w:tcPr>
          <w:p w14:paraId="65B24BDB">
            <w:pPr>
              <w:pStyle w:val="8"/>
              <w:spacing w:line="201"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138.14</w:t>
            </w:r>
          </w:p>
        </w:tc>
        <w:tc>
          <w:tcPr>
            <w:tcW w:w="974" w:type="dxa"/>
            <w:vAlign w:val="center"/>
          </w:tcPr>
          <w:p w14:paraId="6B83678C">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27EE3740">
            <w:pPr>
              <w:pStyle w:val="8"/>
              <w:spacing w:line="201"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7852D681">
            <w:pPr>
              <w:pStyle w:val="8"/>
              <w:spacing w:line="201"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3CE6DB84">
            <w:pPr>
              <w:pStyle w:val="8"/>
              <w:spacing w:line="201"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6C37F427">
            <w:pPr>
              <w:pStyle w:val="8"/>
              <w:spacing w:line="201"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21EC0FDF">
            <w:pPr>
              <w:pStyle w:val="8"/>
              <w:spacing w:line="201"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76105E05">
            <w:pPr>
              <w:pStyle w:val="8"/>
              <w:spacing w:line="201"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760EF4CD">
            <w:pPr>
              <w:pStyle w:val="8"/>
              <w:spacing w:line="201"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22E666E4">
            <w:pPr>
              <w:pStyle w:val="8"/>
              <w:spacing w:line="201" w:lineRule="exact"/>
              <w:rPr>
                <w:sz w:val="17"/>
              </w:rPr>
            </w:pPr>
          </w:p>
        </w:tc>
      </w:tr>
      <w:tr w14:paraId="6C2B8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vAlign w:val="top"/>
          </w:tcPr>
          <w:p w14:paraId="4BBB9E92">
            <w:pPr>
              <w:spacing w:before="72" w:line="169" w:lineRule="auto"/>
              <w:ind w:left="28"/>
              <w:rPr>
                <w:rFonts w:ascii="宋体" w:hAnsi="宋体" w:eastAsia="宋体" w:cs="宋体"/>
                <w:sz w:val="14"/>
                <w:szCs w:val="14"/>
              </w:rPr>
            </w:pPr>
            <w:r>
              <w:rPr>
                <w:rFonts w:ascii="宋体" w:hAnsi="宋体" w:eastAsia="宋体" w:cs="宋体"/>
                <w:spacing w:val="-1"/>
                <w:sz w:val="14"/>
                <w:szCs w:val="14"/>
              </w:rPr>
              <w:t>222</w:t>
            </w:r>
          </w:p>
        </w:tc>
        <w:tc>
          <w:tcPr>
            <w:tcW w:w="2476" w:type="dxa"/>
            <w:vAlign w:val="top"/>
          </w:tcPr>
          <w:p w14:paraId="560E87A3">
            <w:pPr>
              <w:spacing w:before="50" w:line="199" w:lineRule="auto"/>
              <w:ind w:left="21"/>
              <w:rPr>
                <w:rFonts w:ascii="宋体" w:hAnsi="宋体" w:eastAsia="宋体" w:cs="宋体"/>
                <w:sz w:val="14"/>
                <w:szCs w:val="14"/>
              </w:rPr>
            </w:pPr>
            <w:r>
              <w:rPr>
                <w:rFonts w:ascii="宋体" w:hAnsi="宋体" w:eastAsia="宋体" w:cs="宋体"/>
                <w:spacing w:val="3"/>
                <w:sz w:val="14"/>
                <w:szCs w:val="14"/>
              </w:rPr>
              <w:t>粮油物资储备支出</w:t>
            </w:r>
          </w:p>
        </w:tc>
        <w:tc>
          <w:tcPr>
            <w:tcW w:w="834" w:type="dxa"/>
            <w:vAlign w:val="center"/>
          </w:tcPr>
          <w:p w14:paraId="267E6513">
            <w:pPr>
              <w:pStyle w:val="8"/>
              <w:spacing w:line="200" w:lineRule="exact"/>
              <w:jc w:val="right"/>
              <w:rPr>
                <w:rFonts w:ascii="Arial" w:hAnsi="Arial" w:eastAsia="Arial" w:cs="Arial"/>
                <w:snapToGrid w:val="0"/>
                <w:color w:val="000000"/>
                <w:kern w:val="0"/>
                <w:sz w:val="17"/>
                <w:szCs w:val="21"/>
                <w:lang w:val="en-US" w:eastAsia="en-US" w:bidi="ar-SA"/>
              </w:rPr>
            </w:pPr>
          </w:p>
        </w:tc>
        <w:tc>
          <w:tcPr>
            <w:tcW w:w="1096" w:type="dxa"/>
            <w:vAlign w:val="center"/>
          </w:tcPr>
          <w:p w14:paraId="5BA561F7">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76EF5C73">
            <w:pPr>
              <w:pStyle w:val="8"/>
              <w:spacing w:line="200" w:lineRule="exact"/>
              <w:jc w:val="right"/>
              <w:rPr>
                <w:rFonts w:ascii="Arial" w:hAnsi="Arial" w:eastAsia="Arial" w:cs="Arial"/>
                <w:snapToGrid w:val="0"/>
                <w:color w:val="000000"/>
                <w:kern w:val="0"/>
                <w:sz w:val="17"/>
                <w:szCs w:val="21"/>
                <w:lang w:val="en-US" w:eastAsia="en-US" w:bidi="ar-SA"/>
              </w:rPr>
            </w:pPr>
          </w:p>
        </w:tc>
        <w:tc>
          <w:tcPr>
            <w:tcW w:w="973" w:type="dxa"/>
            <w:vAlign w:val="center"/>
          </w:tcPr>
          <w:p w14:paraId="140349EB">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224A5C12">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7BC3C873">
            <w:pPr>
              <w:pStyle w:val="8"/>
              <w:spacing w:line="200"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711E5115">
            <w:pPr>
              <w:pStyle w:val="8"/>
              <w:spacing w:line="200"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106A2301">
            <w:pPr>
              <w:pStyle w:val="8"/>
              <w:spacing w:line="200"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209C6763">
            <w:pPr>
              <w:pStyle w:val="8"/>
              <w:spacing w:line="200"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68E3DE39">
            <w:pPr>
              <w:pStyle w:val="8"/>
              <w:spacing w:line="200"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4A8B0E17">
            <w:pPr>
              <w:pStyle w:val="8"/>
              <w:spacing w:line="200"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07B943E7">
            <w:pPr>
              <w:pStyle w:val="8"/>
              <w:spacing w:line="200"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4729D630">
            <w:pPr>
              <w:pStyle w:val="8"/>
              <w:spacing w:line="200" w:lineRule="exact"/>
              <w:rPr>
                <w:sz w:val="17"/>
              </w:rPr>
            </w:pPr>
          </w:p>
        </w:tc>
      </w:tr>
      <w:tr w14:paraId="4608D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932" w:type="dxa"/>
            <w:vAlign w:val="top"/>
          </w:tcPr>
          <w:p w14:paraId="1654F07D">
            <w:pPr>
              <w:spacing w:before="49" w:line="206" w:lineRule="auto"/>
              <w:ind w:left="170"/>
              <w:rPr>
                <w:rFonts w:ascii="宋体" w:hAnsi="宋体" w:eastAsia="宋体" w:cs="宋体"/>
                <w:sz w:val="14"/>
                <w:szCs w:val="14"/>
              </w:rPr>
            </w:pPr>
            <w:r>
              <w:rPr>
                <w:rFonts w:ascii="宋体" w:hAnsi="宋体" w:eastAsia="宋体" w:cs="宋体"/>
                <w:spacing w:val="-1"/>
                <w:sz w:val="14"/>
                <w:szCs w:val="14"/>
              </w:rPr>
              <w:t>**</w:t>
            </w:r>
          </w:p>
        </w:tc>
        <w:tc>
          <w:tcPr>
            <w:tcW w:w="2476" w:type="dxa"/>
            <w:vAlign w:val="top"/>
          </w:tcPr>
          <w:p w14:paraId="57784338">
            <w:pPr>
              <w:spacing w:before="49" w:line="206" w:lineRule="auto"/>
              <w:ind w:left="20"/>
              <w:rPr>
                <w:rFonts w:ascii="宋体" w:hAnsi="宋体" w:eastAsia="宋体" w:cs="宋体"/>
                <w:sz w:val="14"/>
                <w:szCs w:val="14"/>
              </w:rPr>
            </w:pPr>
            <w:r>
              <w:rPr>
                <w:rFonts w:ascii="宋体" w:hAnsi="宋体" w:eastAsia="宋体" w:cs="宋体"/>
                <w:sz w:val="14"/>
                <w:szCs w:val="14"/>
              </w:rPr>
              <w:t>****</w:t>
            </w:r>
          </w:p>
        </w:tc>
        <w:tc>
          <w:tcPr>
            <w:tcW w:w="834" w:type="dxa"/>
            <w:vAlign w:val="center"/>
          </w:tcPr>
          <w:p w14:paraId="032A10DF">
            <w:pPr>
              <w:pStyle w:val="8"/>
              <w:spacing w:line="205" w:lineRule="exact"/>
              <w:jc w:val="right"/>
              <w:rPr>
                <w:rFonts w:ascii="Arial" w:hAnsi="Arial" w:eastAsia="Arial" w:cs="Arial"/>
                <w:snapToGrid w:val="0"/>
                <w:color w:val="000000"/>
                <w:kern w:val="0"/>
                <w:sz w:val="17"/>
                <w:szCs w:val="21"/>
                <w:lang w:val="en-US" w:eastAsia="en-US" w:bidi="ar-SA"/>
              </w:rPr>
            </w:pPr>
          </w:p>
        </w:tc>
        <w:tc>
          <w:tcPr>
            <w:tcW w:w="1096" w:type="dxa"/>
            <w:vAlign w:val="center"/>
          </w:tcPr>
          <w:p w14:paraId="3BEB16C2">
            <w:pPr>
              <w:pStyle w:val="8"/>
              <w:spacing w:line="205"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628BDF79">
            <w:pPr>
              <w:pStyle w:val="8"/>
              <w:spacing w:line="205" w:lineRule="exact"/>
              <w:jc w:val="right"/>
              <w:rPr>
                <w:rFonts w:ascii="Arial" w:hAnsi="Arial" w:eastAsia="Arial" w:cs="Arial"/>
                <w:snapToGrid w:val="0"/>
                <w:color w:val="000000"/>
                <w:kern w:val="0"/>
                <w:sz w:val="17"/>
                <w:szCs w:val="21"/>
                <w:lang w:val="en-US" w:eastAsia="en-US" w:bidi="ar-SA"/>
              </w:rPr>
            </w:pPr>
          </w:p>
        </w:tc>
        <w:tc>
          <w:tcPr>
            <w:tcW w:w="973" w:type="dxa"/>
            <w:vAlign w:val="center"/>
          </w:tcPr>
          <w:p w14:paraId="0FEEB314">
            <w:pPr>
              <w:pStyle w:val="8"/>
              <w:spacing w:line="205"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74CB1095">
            <w:pPr>
              <w:pStyle w:val="8"/>
              <w:spacing w:line="205"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23186CE7">
            <w:pPr>
              <w:pStyle w:val="8"/>
              <w:spacing w:line="205"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58135C63">
            <w:pPr>
              <w:pStyle w:val="8"/>
              <w:spacing w:line="205" w:lineRule="exact"/>
              <w:jc w:val="right"/>
              <w:rPr>
                <w:rFonts w:ascii="Arial" w:hAnsi="Arial" w:eastAsia="Arial" w:cs="Arial"/>
                <w:snapToGrid w:val="0"/>
                <w:color w:val="000000"/>
                <w:kern w:val="0"/>
                <w:sz w:val="17"/>
                <w:szCs w:val="21"/>
                <w:lang w:val="en-US" w:eastAsia="en-US" w:bidi="ar-SA"/>
              </w:rPr>
            </w:pPr>
          </w:p>
        </w:tc>
        <w:tc>
          <w:tcPr>
            <w:tcW w:w="887" w:type="dxa"/>
            <w:vAlign w:val="center"/>
          </w:tcPr>
          <w:p w14:paraId="7896BD70">
            <w:pPr>
              <w:pStyle w:val="8"/>
              <w:spacing w:line="205" w:lineRule="exact"/>
              <w:jc w:val="right"/>
              <w:rPr>
                <w:rFonts w:ascii="Arial" w:hAnsi="Arial" w:eastAsia="Arial" w:cs="Arial"/>
                <w:snapToGrid w:val="0"/>
                <w:color w:val="000000"/>
                <w:kern w:val="0"/>
                <w:sz w:val="17"/>
                <w:szCs w:val="21"/>
                <w:lang w:val="en-US" w:eastAsia="en-US" w:bidi="ar-SA"/>
              </w:rPr>
            </w:pPr>
          </w:p>
        </w:tc>
        <w:tc>
          <w:tcPr>
            <w:tcW w:w="832" w:type="dxa"/>
            <w:vAlign w:val="center"/>
          </w:tcPr>
          <w:p w14:paraId="491B6CE3">
            <w:pPr>
              <w:pStyle w:val="8"/>
              <w:spacing w:line="205" w:lineRule="exact"/>
              <w:jc w:val="right"/>
              <w:rPr>
                <w:rFonts w:ascii="Arial" w:hAnsi="Arial" w:eastAsia="Arial" w:cs="Arial"/>
                <w:snapToGrid w:val="0"/>
                <w:color w:val="000000"/>
                <w:kern w:val="0"/>
                <w:sz w:val="17"/>
                <w:szCs w:val="21"/>
                <w:lang w:val="en-US" w:eastAsia="en-US" w:bidi="ar-SA"/>
              </w:rPr>
            </w:pPr>
          </w:p>
        </w:tc>
        <w:tc>
          <w:tcPr>
            <w:tcW w:w="861" w:type="dxa"/>
            <w:vAlign w:val="center"/>
          </w:tcPr>
          <w:p w14:paraId="08FEA7D7">
            <w:pPr>
              <w:pStyle w:val="8"/>
              <w:spacing w:line="205"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635C27C6">
            <w:pPr>
              <w:pStyle w:val="8"/>
              <w:spacing w:line="205" w:lineRule="exact"/>
              <w:jc w:val="right"/>
              <w:rPr>
                <w:rFonts w:ascii="Arial" w:hAnsi="Arial" w:eastAsia="Arial" w:cs="Arial"/>
                <w:snapToGrid w:val="0"/>
                <w:color w:val="000000"/>
                <w:kern w:val="0"/>
                <w:sz w:val="17"/>
                <w:szCs w:val="21"/>
                <w:lang w:val="en-US" w:eastAsia="en-US" w:bidi="ar-SA"/>
              </w:rPr>
            </w:pPr>
          </w:p>
        </w:tc>
        <w:tc>
          <w:tcPr>
            <w:tcW w:w="711" w:type="dxa"/>
            <w:vAlign w:val="center"/>
          </w:tcPr>
          <w:p w14:paraId="6A0CD9C2">
            <w:pPr>
              <w:pStyle w:val="8"/>
              <w:spacing w:line="205" w:lineRule="exact"/>
              <w:jc w:val="right"/>
              <w:rPr>
                <w:rFonts w:ascii="Arial" w:hAnsi="Arial" w:eastAsia="Arial" w:cs="Arial"/>
                <w:snapToGrid w:val="0"/>
                <w:color w:val="000000"/>
                <w:kern w:val="0"/>
                <w:sz w:val="17"/>
                <w:szCs w:val="21"/>
                <w:lang w:val="en-US" w:eastAsia="en-US" w:bidi="ar-SA"/>
              </w:rPr>
            </w:pPr>
          </w:p>
        </w:tc>
        <w:tc>
          <w:tcPr>
            <w:tcW w:w="778" w:type="dxa"/>
            <w:vAlign w:val="top"/>
          </w:tcPr>
          <w:p w14:paraId="47437DAA">
            <w:pPr>
              <w:pStyle w:val="8"/>
              <w:spacing w:line="205" w:lineRule="exact"/>
              <w:rPr>
                <w:sz w:val="17"/>
              </w:rPr>
            </w:pPr>
          </w:p>
        </w:tc>
      </w:tr>
    </w:tbl>
    <w:p w14:paraId="49894C40">
      <w:pPr>
        <w:spacing w:line="14" w:lineRule="auto"/>
        <w:rPr>
          <w:rFonts w:ascii="Arial" w:hAnsi="Arial" w:eastAsia="Arial" w:cs="Arial"/>
          <w:sz w:val="2"/>
          <w:szCs w:val="2"/>
        </w:rPr>
        <w:sectPr>
          <w:type w:val="continuous"/>
          <w:pgSz w:w="16837" w:h="11905"/>
          <w:pgMar w:top="400" w:right="1013" w:bottom="400" w:left="954" w:header="0" w:footer="0" w:gutter="0"/>
          <w:cols w:equalWidth="0" w:num="1">
            <w:col w:w="14869"/>
          </w:cols>
        </w:sectPr>
      </w:pPr>
    </w:p>
    <w:p w14:paraId="61513A1A">
      <w:pPr>
        <w:spacing w:line="290" w:lineRule="auto"/>
        <w:rPr>
          <w:rFonts w:ascii="Arial"/>
          <w:sz w:val="21"/>
        </w:rPr>
      </w:pPr>
    </w:p>
    <w:p w14:paraId="14CA46D1">
      <w:pPr>
        <w:spacing w:before="62" w:line="222" w:lineRule="auto"/>
        <w:ind w:left="6890"/>
        <w:rPr>
          <w:rFonts w:ascii="宋体" w:hAnsi="宋体" w:eastAsia="宋体" w:cs="宋体"/>
          <w:sz w:val="19"/>
          <w:szCs w:val="19"/>
        </w:rPr>
      </w:pPr>
      <w:r>
        <w:rPr>
          <w:rFonts w:ascii="宋体" w:hAnsi="宋体" w:eastAsia="宋体" w:cs="宋体"/>
          <w:spacing w:val="1"/>
          <w:sz w:val="19"/>
          <w:szCs w:val="19"/>
          <w14:textOutline w14:w="3486" w14:cap="sq" w14:cmpd="sng">
            <w14:solidFill>
              <w14:srgbClr w14:val="000000"/>
            </w14:solidFill>
            <w14:prstDash w14:val="solid"/>
            <w14:bevel/>
          </w14:textOutline>
        </w:rPr>
        <w:t>部门收入总表</w:t>
      </w:r>
    </w:p>
    <w:p w14:paraId="20485FD3">
      <w:pPr>
        <w:spacing w:line="100" w:lineRule="exact"/>
      </w:pPr>
    </w:p>
    <w:p w14:paraId="59DB2778">
      <w:pPr>
        <w:spacing w:line="100" w:lineRule="exact"/>
        <w:sectPr>
          <w:pgSz w:w="16837" w:h="11905"/>
          <w:pgMar w:top="400" w:right="1013" w:bottom="400" w:left="954" w:header="0" w:footer="0" w:gutter="0"/>
          <w:cols w:equalWidth="0" w:num="1">
            <w:col w:w="14869"/>
          </w:cols>
        </w:sectPr>
      </w:pPr>
    </w:p>
    <w:p w14:paraId="5473B350">
      <w:pPr>
        <w:spacing w:before="29" w:line="190" w:lineRule="auto"/>
        <w:ind w:left="78"/>
        <w:rPr>
          <w:rFonts w:hint="default" w:ascii="宋体" w:hAnsi="宋体" w:eastAsia="宋体" w:cs="宋体"/>
          <w:sz w:val="14"/>
          <w:szCs w:val="14"/>
          <w:lang w:val="en-US" w:eastAsia="zh-CN"/>
        </w:rPr>
      </w:pPr>
      <w:r>
        <w:rPr>
          <w:rFonts w:ascii="宋体" w:hAnsi="宋体" w:eastAsia="宋体" w:cs="宋体"/>
          <w:spacing w:val="7"/>
          <w:sz w:val="14"/>
          <w:szCs w:val="14"/>
        </w:rPr>
        <w:t>填报单位:</w:t>
      </w:r>
      <w:r>
        <w:rPr>
          <w:rFonts w:hint="eastAsia" w:ascii="宋体" w:hAnsi="宋体" w:eastAsia="宋体" w:cs="宋体"/>
          <w:spacing w:val="7"/>
          <w:sz w:val="14"/>
          <w:szCs w:val="14"/>
          <w:lang w:val="en-US" w:eastAsia="zh-CN"/>
        </w:rPr>
        <w:t>石城县自然资源局</w:t>
      </w:r>
    </w:p>
    <w:p w14:paraId="71756C56">
      <w:pPr>
        <w:spacing w:line="14" w:lineRule="auto"/>
        <w:rPr>
          <w:rFonts w:ascii="Arial"/>
          <w:sz w:val="2"/>
        </w:rPr>
      </w:pPr>
      <w:r>
        <w:rPr>
          <w:rFonts w:ascii="Arial" w:hAnsi="Arial" w:eastAsia="Arial" w:cs="Arial"/>
          <w:sz w:val="2"/>
          <w:szCs w:val="2"/>
        </w:rPr>
        <w:br w:type="column"/>
      </w:r>
    </w:p>
    <w:p w14:paraId="4A28DD2C">
      <w:pPr>
        <w:spacing w:before="27" w:line="190" w:lineRule="auto"/>
        <w:rPr>
          <w:rFonts w:ascii="宋体" w:hAnsi="宋体" w:eastAsia="宋体" w:cs="宋体"/>
          <w:sz w:val="14"/>
          <w:szCs w:val="14"/>
        </w:rPr>
      </w:pPr>
      <w:r>
        <w:rPr>
          <w:rFonts w:ascii="宋体" w:hAnsi="宋体" w:eastAsia="宋体" w:cs="宋体"/>
          <w:spacing w:val="2"/>
          <w:sz w:val="14"/>
          <w:szCs w:val="14"/>
        </w:rPr>
        <w:t>单位：万元</w:t>
      </w:r>
    </w:p>
    <w:p w14:paraId="710662E1">
      <w:pPr>
        <w:spacing w:line="190" w:lineRule="auto"/>
        <w:rPr>
          <w:rFonts w:ascii="宋体" w:hAnsi="宋体" w:eastAsia="宋体" w:cs="宋体"/>
          <w:sz w:val="14"/>
          <w:szCs w:val="14"/>
        </w:rPr>
        <w:sectPr>
          <w:type w:val="continuous"/>
          <w:pgSz w:w="16837" w:h="11905"/>
          <w:pgMar w:top="400" w:right="1013" w:bottom="400" w:left="954" w:header="0" w:footer="0" w:gutter="0"/>
          <w:cols w:equalWidth="0" w:num="2">
            <w:col w:w="14036" w:space="100"/>
            <w:col w:w="733"/>
          </w:cols>
        </w:sectPr>
      </w:pPr>
    </w:p>
    <w:p w14:paraId="58A04CA9">
      <w:pPr>
        <w:spacing w:line="72" w:lineRule="exact"/>
      </w:pPr>
    </w:p>
    <w:tbl>
      <w:tblPr>
        <w:tblStyle w:val="7"/>
        <w:tblW w:w="14817" w:type="dxa"/>
        <w:tblInd w:w="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2"/>
        <w:gridCol w:w="2336"/>
        <w:gridCol w:w="974"/>
        <w:gridCol w:w="1096"/>
        <w:gridCol w:w="974"/>
        <w:gridCol w:w="973"/>
        <w:gridCol w:w="974"/>
        <w:gridCol w:w="974"/>
        <w:gridCol w:w="974"/>
        <w:gridCol w:w="974"/>
        <w:gridCol w:w="803"/>
        <w:gridCol w:w="803"/>
        <w:gridCol w:w="607"/>
        <w:gridCol w:w="614"/>
        <w:gridCol w:w="809"/>
      </w:tblGrid>
      <w:tr w14:paraId="70EEB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932" w:type="dxa"/>
            <w:vMerge w:val="restart"/>
            <w:tcBorders>
              <w:bottom w:val="nil"/>
            </w:tcBorders>
            <w:vAlign w:val="top"/>
          </w:tcPr>
          <w:p w14:paraId="0CA2FD2A">
            <w:pPr>
              <w:spacing w:before="265" w:line="225" w:lineRule="auto"/>
              <w:ind w:left="41"/>
              <w:rPr>
                <w:rFonts w:ascii="宋体" w:hAnsi="宋体" w:eastAsia="宋体" w:cs="宋体"/>
                <w:sz w:val="14"/>
                <w:szCs w:val="14"/>
              </w:rPr>
            </w:pPr>
            <w:r>
              <w:rPr>
                <w:rFonts w:ascii="宋体" w:hAnsi="宋体" w:eastAsia="宋体" w:cs="宋体"/>
                <w:spacing w:val="2"/>
                <w:sz w:val="14"/>
                <w:szCs w:val="14"/>
              </w:rPr>
              <w:t>功能科目编码</w:t>
            </w:r>
          </w:p>
        </w:tc>
        <w:tc>
          <w:tcPr>
            <w:tcW w:w="2336" w:type="dxa"/>
            <w:vMerge w:val="restart"/>
            <w:tcBorders>
              <w:bottom w:val="nil"/>
            </w:tcBorders>
            <w:vAlign w:val="top"/>
          </w:tcPr>
          <w:p w14:paraId="3F92F119">
            <w:pPr>
              <w:spacing w:before="265" w:line="225" w:lineRule="auto"/>
              <w:ind w:left="741"/>
              <w:rPr>
                <w:rFonts w:ascii="宋体" w:hAnsi="宋体" w:eastAsia="宋体" w:cs="宋体"/>
                <w:sz w:val="14"/>
                <w:szCs w:val="14"/>
              </w:rPr>
            </w:pPr>
            <w:r>
              <w:rPr>
                <w:rFonts w:ascii="宋体" w:hAnsi="宋体" w:eastAsia="宋体" w:cs="宋体"/>
                <w:spacing w:val="2"/>
                <w:sz w:val="14"/>
                <w:szCs w:val="14"/>
              </w:rPr>
              <w:t>功能科目名称</w:t>
            </w:r>
          </w:p>
        </w:tc>
        <w:tc>
          <w:tcPr>
            <w:tcW w:w="974" w:type="dxa"/>
            <w:vMerge w:val="restart"/>
            <w:tcBorders>
              <w:bottom w:val="nil"/>
            </w:tcBorders>
            <w:vAlign w:val="top"/>
          </w:tcPr>
          <w:p w14:paraId="7B41A682">
            <w:pPr>
              <w:spacing w:before="265" w:line="227" w:lineRule="auto"/>
              <w:ind w:left="347"/>
              <w:rPr>
                <w:rFonts w:ascii="宋体" w:hAnsi="宋体" w:eastAsia="宋体" w:cs="宋体"/>
                <w:sz w:val="14"/>
                <w:szCs w:val="14"/>
              </w:rPr>
            </w:pPr>
            <w:r>
              <w:rPr>
                <w:rFonts w:ascii="宋体" w:hAnsi="宋体" w:eastAsia="宋体" w:cs="宋体"/>
                <w:sz w:val="14"/>
                <w:szCs w:val="14"/>
              </w:rPr>
              <w:t>合计</w:t>
            </w:r>
          </w:p>
        </w:tc>
        <w:tc>
          <w:tcPr>
            <w:tcW w:w="1096" w:type="dxa"/>
            <w:vMerge w:val="restart"/>
            <w:tcBorders>
              <w:bottom w:val="nil"/>
            </w:tcBorders>
            <w:vAlign w:val="top"/>
          </w:tcPr>
          <w:p w14:paraId="41CD4CD2">
            <w:pPr>
              <w:spacing w:before="265" w:line="225" w:lineRule="auto"/>
              <w:ind w:left="264"/>
              <w:rPr>
                <w:rFonts w:ascii="宋体" w:hAnsi="宋体" w:eastAsia="宋体" w:cs="宋体"/>
                <w:sz w:val="14"/>
                <w:szCs w:val="14"/>
              </w:rPr>
            </w:pPr>
            <w:r>
              <w:rPr>
                <w:rFonts w:ascii="宋体" w:hAnsi="宋体" w:eastAsia="宋体" w:cs="宋体"/>
                <w:spacing w:val="2"/>
                <w:sz w:val="14"/>
                <w:szCs w:val="14"/>
              </w:rPr>
              <w:t>上年结转</w:t>
            </w:r>
          </w:p>
        </w:tc>
        <w:tc>
          <w:tcPr>
            <w:tcW w:w="3895" w:type="dxa"/>
            <w:gridSpan w:val="4"/>
            <w:vAlign w:val="top"/>
          </w:tcPr>
          <w:p w14:paraId="3128212C">
            <w:pPr>
              <w:spacing w:before="32" w:line="200" w:lineRule="auto"/>
              <w:ind w:left="1666"/>
              <w:rPr>
                <w:rFonts w:ascii="宋体" w:hAnsi="宋体" w:eastAsia="宋体" w:cs="宋体"/>
                <w:sz w:val="14"/>
                <w:szCs w:val="14"/>
              </w:rPr>
            </w:pPr>
            <w:r>
              <w:rPr>
                <w:rFonts w:ascii="宋体" w:hAnsi="宋体" w:eastAsia="宋体" w:cs="宋体"/>
                <w:spacing w:val="2"/>
                <w:sz w:val="14"/>
                <w:szCs w:val="14"/>
              </w:rPr>
              <w:t>财政拨款</w:t>
            </w:r>
          </w:p>
        </w:tc>
        <w:tc>
          <w:tcPr>
            <w:tcW w:w="974" w:type="dxa"/>
            <w:vMerge w:val="restart"/>
            <w:tcBorders>
              <w:bottom w:val="nil"/>
            </w:tcBorders>
            <w:vAlign w:val="top"/>
          </w:tcPr>
          <w:p w14:paraId="26DABBB3">
            <w:pPr>
              <w:spacing w:before="176" w:line="228" w:lineRule="auto"/>
              <w:ind w:left="355" w:right="43" w:hanging="291"/>
              <w:rPr>
                <w:rFonts w:ascii="宋体" w:hAnsi="宋体" w:eastAsia="宋体" w:cs="宋体"/>
                <w:sz w:val="14"/>
                <w:szCs w:val="14"/>
              </w:rPr>
            </w:pPr>
            <w:r>
              <w:rPr>
                <w:rFonts w:ascii="宋体" w:hAnsi="宋体" w:eastAsia="宋体" w:cs="宋体"/>
                <w:spacing w:val="2"/>
                <w:sz w:val="14"/>
                <w:szCs w:val="14"/>
              </w:rPr>
              <w:t>教育收费资金</w:t>
            </w:r>
            <w:r>
              <w:rPr>
                <w:rFonts w:ascii="宋体" w:hAnsi="宋体" w:eastAsia="宋体" w:cs="宋体"/>
                <w:spacing w:val="3"/>
                <w:sz w:val="14"/>
                <w:szCs w:val="14"/>
              </w:rPr>
              <w:t xml:space="preserve"> </w:t>
            </w:r>
            <w:r>
              <w:rPr>
                <w:rFonts w:ascii="宋体" w:hAnsi="宋体" w:eastAsia="宋体" w:cs="宋体"/>
                <w:spacing w:val="-2"/>
                <w:sz w:val="14"/>
                <w:szCs w:val="14"/>
              </w:rPr>
              <w:t>收入</w:t>
            </w:r>
          </w:p>
        </w:tc>
        <w:tc>
          <w:tcPr>
            <w:tcW w:w="974" w:type="dxa"/>
            <w:vMerge w:val="restart"/>
            <w:tcBorders>
              <w:bottom w:val="nil"/>
            </w:tcBorders>
            <w:vAlign w:val="top"/>
          </w:tcPr>
          <w:p w14:paraId="4E4B0B11">
            <w:pPr>
              <w:spacing w:before="265" w:line="225" w:lineRule="auto"/>
              <w:ind w:left="207"/>
              <w:rPr>
                <w:rFonts w:ascii="宋体" w:hAnsi="宋体" w:eastAsia="宋体" w:cs="宋体"/>
                <w:sz w:val="14"/>
                <w:szCs w:val="14"/>
              </w:rPr>
            </w:pPr>
            <w:r>
              <w:rPr>
                <w:rFonts w:ascii="宋体" w:hAnsi="宋体" w:eastAsia="宋体" w:cs="宋体"/>
                <w:spacing w:val="2"/>
                <w:sz w:val="14"/>
                <w:szCs w:val="14"/>
              </w:rPr>
              <w:t>事业收入</w:t>
            </w:r>
          </w:p>
        </w:tc>
        <w:tc>
          <w:tcPr>
            <w:tcW w:w="803" w:type="dxa"/>
            <w:vMerge w:val="restart"/>
            <w:tcBorders>
              <w:bottom w:val="nil"/>
            </w:tcBorders>
            <w:vAlign w:val="top"/>
          </w:tcPr>
          <w:p w14:paraId="1BBFA875">
            <w:pPr>
              <w:spacing w:before="176" w:line="228" w:lineRule="auto"/>
              <w:ind w:left="197" w:right="29" w:hanging="148"/>
              <w:rPr>
                <w:rFonts w:ascii="宋体" w:hAnsi="宋体" w:eastAsia="宋体" w:cs="宋体"/>
                <w:sz w:val="14"/>
                <w:szCs w:val="14"/>
              </w:rPr>
            </w:pPr>
            <w:r>
              <w:rPr>
                <w:rFonts w:ascii="宋体" w:hAnsi="宋体" w:eastAsia="宋体" w:cs="宋体"/>
                <w:spacing w:val="2"/>
                <w:sz w:val="14"/>
                <w:szCs w:val="14"/>
              </w:rPr>
              <w:t>事业单位经</w:t>
            </w:r>
            <w:r>
              <w:rPr>
                <w:rFonts w:ascii="宋体" w:hAnsi="宋体" w:eastAsia="宋体" w:cs="宋体"/>
                <w:spacing w:val="3"/>
                <w:sz w:val="14"/>
                <w:szCs w:val="14"/>
              </w:rPr>
              <w:t xml:space="preserve"> </w:t>
            </w:r>
            <w:r>
              <w:rPr>
                <w:rFonts w:ascii="宋体" w:hAnsi="宋体" w:eastAsia="宋体" w:cs="宋体"/>
                <w:sz w:val="14"/>
                <w:szCs w:val="14"/>
              </w:rPr>
              <w:t>营收入</w:t>
            </w:r>
          </w:p>
        </w:tc>
        <w:tc>
          <w:tcPr>
            <w:tcW w:w="803" w:type="dxa"/>
            <w:vMerge w:val="restart"/>
            <w:tcBorders>
              <w:bottom w:val="nil"/>
            </w:tcBorders>
            <w:vAlign w:val="top"/>
          </w:tcPr>
          <w:p w14:paraId="445ACB04">
            <w:pPr>
              <w:spacing w:before="176" w:line="228" w:lineRule="auto"/>
              <w:ind w:left="192" w:right="28" w:hanging="131"/>
              <w:rPr>
                <w:rFonts w:ascii="宋体" w:hAnsi="宋体" w:eastAsia="宋体" w:cs="宋体"/>
                <w:sz w:val="14"/>
                <w:szCs w:val="14"/>
              </w:rPr>
            </w:pPr>
            <w:r>
              <w:rPr>
                <w:rFonts w:ascii="宋体" w:hAnsi="宋体" w:eastAsia="宋体" w:cs="宋体"/>
                <w:sz w:val="14"/>
                <w:szCs w:val="14"/>
              </w:rPr>
              <w:t>附属单位上</w:t>
            </w:r>
            <w:r>
              <w:rPr>
                <w:rFonts w:ascii="宋体" w:hAnsi="宋体" w:eastAsia="宋体" w:cs="宋体"/>
                <w:spacing w:val="2"/>
                <w:sz w:val="14"/>
                <w:szCs w:val="14"/>
              </w:rPr>
              <w:t xml:space="preserve"> 缴收入</w:t>
            </w:r>
          </w:p>
        </w:tc>
        <w:tc>
          <w:tcPr>
            <w:tcW w:w="607" w:type="dxa"/>
            <w:vMerge w:val="restart"/>
            <w:tcBorders>
              <w:bottom w:val="nil"/>
            </w:tcBorders>
            <w:vAlign w:val="top"/>
          </w:tcPr>
          <w:p w14:paraId="14D309BF">
            <w:pPr>
              <w:spacing w:before="176" w:line="228" w:lineRule="auto"/>
              <w:ind w:left="96" w:right="74" w:firstLine="1"/>
              <w:rPr>
                <w:rFonts w:ascii="宋体" w:hAnsi="宋体" w:eastAsia="宋体" w:cs="宋体"/>
                <w:sz w:val="14"/>
                <w:szCs w:val="14"/>
              </w:rPr>
            </w:pPr>
            <w:r>
              <w:rPr>
                <w:rFonts w:ascii="宋体" w:hAnsi="宋体" w:eastAsia="宋体" w:cs="宋体"/>
                <w:spacing w:val="1"/>
                <w:sz w:val="14"/>
                <w:szCs w:val="14"/>
              </w:rPr>
              <w:t xml:space="preserve">上级补 </w:t>
            </w:r>
            <w:r>
              <w:rPr>
                <w:rFonts w:ascii="宋体" w:hAnsi="宋体" w:eastAsia="宋体" w:cs="宋体"/>
                <w:spacing w:val="2"/>
                <w:sz w:val="14"/>
                <w:szCs w:val="14"/>
              </w:rPr>
              <w:t>助收入</w:t>
            </w:r>
          </w:p>
        </w:tc>
        <w:tc>
          <w:tcPr>
            <w:tcW w:w="614" w:type="dxa"/>
            <w:vMerge w:val="restart"/>
            <w:tcBorders>
              <w:bottom w:val="nil"/>
            </w:tcBorders>
            <w:vAlign w:val="top"/>
          </w:tcPr>
          <w:p w14:paraId="613A714B">
            <w:pPr>
              <w:spacing w:before="265" w:line="225" w:lineRule="auto"/>
              <w:ind w:right="4"/>
              <w:jc w:val="right"/>
              <w:rPr>
                <w:rFonts w:ascii="宋体" w:hAnsi="宋体" w:eastAsia="宋体" w:cs="宋体"/>
                <w:sz w:val="14"/>
                <w:szCs w:val="14"/>
              </w:rPr>
            </w:pPr>
            <w:r>
              <w:rPr>
                <w:rFonts w:ascii="宋体" w:hAnsi="宋体" w:eastAsia="宋体" w:cs="宋体"/>
                <w:spacing w:val="2"/>
                <w:sz w:val="14"/>
                <w:szCs w:val="14"/>
              </w:rPr>
              <w:t>其他收入</w:t>
            </w:r>
          </w:p>
        </w:tc>
        <w:tc>
          <w:tcPr>
            <w:tcW w:w="809" w:type="dxa"/>
            <w:vMerge w:val="restart"/>
            <w:tcBorders>
              <w:bottom w:val="nil"/>
            </w:tcBorders>
            <w:vAlign w:val="top"/>
          </w:tcPr>
          <w:p w14:paraId="5A02A581">
            <w:pPr>
              <w:spacing w:before="176" w:line="225" w:lineRule="auto"/>
              <w:ind w:left="52"/>
              <w:rPr>
                <w:rFonts w:ascii="宋体" w:hAnsi="宋体" w:eastAsia="宋体" w:cs="宋体"/>
                <w:sz w:val="14"/>
                <w:szCs w:val="14"/>
              </w:rPr>
            </w:pPr>
            <w:r>
              <w:rPr>
                <w:rFonts w:ascii="宋体" w:hAnsi="宋体" w:eastAsia="宋体" w:cs="宋体"/>
                <w:spacing w:val="2"/>
                <w:sz w:val="14"/>
                <w:szCs w:val="14"/>
              </w:rPr>
              <w:t>使用非财政</w:t>
            </w:r>
          </w:p>
          <w:p w14:paraId="7D65228F">
            <w:pPr>
              <w:spacing w:before="4" w:line="225" w:lineRule="auto"/>
              <w:ind w:left="124"/>
              <w:rPr>
                <w:rFonts w:ascii="宋体" w:hAnsi="宋体" w:eastAsia="宋体" w:cs="宋体"/>
                <w:sz w:val="14"/>
                <w:szCs w:val="14"/>
              </w:rPr>
            </w:pPr>
            <w:r>
              <w:rPr>
                <w:rFonts w:ascii="宋体" w:hAnsi="宋体" w:eastAsia="宋体" w:cs="宋体"/>
                <w:spacing w:val="2"/>
                <w:sz w:val="14"/>
                <w:szCs w:val="14"/>
              </w:rPr>
              <w:t>拨款结余</w:t>
            </w:r>
          </w:p>
        </w:tc>
      </w:tr>
      <w:tr w14:paraId="7F45A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32" w:type="dxa"/>
            <w:vMerge w:val="continue"/>
            <w:tcBorders>
              <w:top w:val="nil"/>
            </w:tcBorders>
            <w:vAlign w:val="top"/>
          </w:tcPr>
          <w:p w14:paraId="4AB80A63">
            <w:pPr>
              <w:pStyle w:val="8"/>
            </w:pPr>
          </w:p>
        </w:tc>
        <w:tc>
          <w:tcPr>
            <w:tcW w:w="2336" w:type="dxa"/>
            <w:vMerge w:val="continue"/>
            <w:tcBorders>
              <w:top w:val="nil"/>
            </w:tcBorders>
            <w:vAlign w:val="top"/>
          </w:tcPr>
          <w:p w14:paraId="09335F92">
            <w:pPr>
              <w:pStyle w:val="8"/>
            </w:pPr>
          </w:p>
        </w:tc>
        <w:tc>
          <w:tcPr>
            <w:tcW w:w="974" w:type="dxa"/>
            <w:vMerge w:val="continue"/>
            <w:tcBorders>
              <w:top w:val="nil"/>
            </w:tcBorders>
            <w:vAlign w:val="top"/>
          </w:tcPr>
          <w:p w14:paraId="299E9EBF">
            <w:pPr>
              <w:pStyle w:val="8"/>
            </w:pPr>
          </w:p>
        </w:tc>
        <w:tc>
          <w:tcPr>
            <w:tcW w:w="1096" w:type="dxa"/>
            <w:vMerge w:val="continue"/>
            <w:tcBorders>
              <w:top w:val="nil"/>
            </w:tcBorders>
            <w:vAlign w:val="top"/>
          </w:tcPr>
          <w:p w14:paraId="64F40486">
            <w:pPr>
              <w:pStyle w:val="8"/>
            </w:pPr>
          </w:p>
        </w:tc>
        <w:tc>
          <w:tcPr>
            <w:tcW w:w="974" w:type="dxa"/>
            <w:vAlign w:val="top"/>
          </w:tcPr>
          <w:p w14:paraId="59EE5D2F">
            <w:pPr>
              <w:spacing w:before="159" w:line="227" w:lineRule="auto"/>
              <w:ind w:left="351"/>
              <w:rPr>
                <w:rFonts w:ascii="宋体" w:hAnsi="宋体" w:eastAsia="宋体" w:cs="宋体"/>
                <w:sz w:val="14"/>
                <w:szCs w:val="14"/>
              </w:rPr>
            </w:pPr>
            <w:r>
              <w:rPr>
                <w:rFonts w:ascii="宋体" w:hAnsi="宋体" w:eastAsia="宋体" w:cs="宋体"/>
                <w:spacing w:val="-1"/>
                <w:sz w:val="14"/>
                <w:szCs w:val="14"/>
              </w:rPr>
              <w:t>小计</w:t>
            </w:r>
          </w:p>
        </w:tc>
        <w:tc>
          <w:tcPr>
            <w:tcW w:w="973" w:type="dxa"/>
            <w:vAlign w:val="top"/>
          </w:tcPr>
          <w:p w14:paraId="6D2406AB">
            <w:pPr>
              <w:spacing w:before="73" w:line="228" w:lineRule="auto"/>
              <w:ind w:left="204" w:right="44" w:hanging="142"/>
              <w:rPr>
                <w:rFonts w:ascii="宋体" w:hAnsi="宋体" w:eastAsia="宋体" w:cs="宋体"/>
                <w:sz w:val="14"/>
                <w:szCs w:val="14"/>
              </w:rPr>
            </w:pPr>
            <w:r>
              <w:rPr>
                <w:rFonts w:ascii="宋体" w:hAnsi="宋体" w:eastAsia="宋体" w:cs="宋体"/>
                <w:spacing w:val="2"/>
                <w:sz w:val="14"/>
                <w:szCs w:val="14"/>
              </w:rPr>
              <w:t>一般公共预算</w:t>
            </w:r>
            <w:r>
              <w:rPr>
                <w:rFonts w:ascii="宋体" w:hAnsi="宋体" w:eastAsia="宋体" w:cs="宋体"/>
                <w:spacing w:val="3"/>
                <w:sz w:val="14"/>
                <w:szCs w:val="14"/>
              </w:rPr>
              <w:t xml:space="preserve"> </w:t>
            </w:r>
            <w:r>
              <w:rPr>
                <w:rFonts w:ascii="宋体" w:hAnsi="宋体" w:eastAsia="宋体" w:cs="宋体"/>
                <w:spacing w:val="2"/>
                <w:sz w:val="14"/>
                <w:szCs w:val="14"/>
              </w:rPr>
              <w:t>拨款收入</w:t>
            </w:r>
          </w:p>
        </w:tc>
        <w:tc>
          <w:tcPr>
            <w:tcW w:w="974" w:type="dxa"/>
            <w:vAlign w:val="top"/>
          </w:tcPr>
          <w:p w14:paraId="7522AEB1">
            <w:pPr>
              <w:spacing w:before="73" w:line="225" w:lineRule="auto"/>
              <w:ind w:left="61"/>
              <w:rPr>
                <w:rFonts w:ascii="宋体" w:hAnsi="宋体" w:eastAsia="宋体" w:cs="宋体"/>
                <w:sz w:val="14"/>
                <w:szCs w:val="14"/>
              </w:rPr>
            </w:pPr>
            <w:r>
              <w:rPr>
                <w:rFonts w:ascii="宋体" w:hAnsi="宋体" w:eastAsia="宋体" w:cs="宋体"/>
                <w:spacing w:val="3"/>
                <w:sz w:val="14"/>
                <w:szCs w:val="14"/>
              </w:rPr>
              <w:t>政府性基金预</w:t>
            </w:r>
          </w:p>
          <w:p w14:paraId="079B4CD3">
            <w:pPr>
              <w:spacing w:before="5" w:line="225" w:lineRule="auto"/>
              <w:ind w:left="134"/>
              <w:rPr>
                <w:rFonts w:ascii="宋体" w:hAnsi="宋体" w:eastAsia="宋体" w:cs="宋体"/>
                <w:sz w:val="14"/>
                <w:szCs w:val="14"/>
              </w:rPr>
            </w:pPr>
            <w:r>
              <w:rPr>
                <w:rFonts w:ascii="宋体" w:hAnsi="宋体" w:eastAsia="宋体" w:cs="宋体"/>
                <w:spacing w:val="2"/>
                <w:sz w:val="14"/>
                <w:szCs w:val="14"/>
              </w:rPr>
              <w:t>算拨款收入</w:t>
            </w:r>
          </w:p>
        </w:tc>
        <w:tc>
          <w:tcPr>
            <w:tcW w:w="974" w:type="dxa"/>
            <w:vAlign w:val="top"/>
          </w:tcPr>
          <w:p w14:paraId="0DBD6CC2">
            <w:pPr>
              <w:spacing w:before="73" w:line="228" w:lineRule="auto"/>
              <w:ind w:left="207" w:right="43" w:hanging="131"/>
              <w:rPr>
                <w:rFonts w:ascii="宋体" w:hAnsi="宋体" w:eastAsia="宋体" w:cs="宋体"/>
                <w:sz w:val="14"/>
                <w:szCs w:val="14"/>
              </w:rPr>
            </w:pPr>
            <w:r>
              <w:rPr>
                <w:rFonts w:ascii="宋体" w:hAnsi="宋体" w:eastAsia="宋体" w:cs="宋体"/>
                <w:sz w:val="14"/>
                <w:szCs w:val="14"/>
              </w:rPr>
              <w:t>国有资本经营</w:t>
            </w:r>
            <w:r>
              <w:rPr>
                <w:rFonts w:ascii="宋体" w:hAnsi="宋体" w:eastAsia="宋体" w:cs="宋体"/>
                <w:spacing w:val="3"/>
                <w:sz w:val="14"/>
                <w:szCs w:val="14"/>
              </w:rPr>
              <w:t xml:space="preserve"> </w:t>
            </w:r>
            <w:r>
              <w:rPr>
                <w:rFonts w:ascii="宋体" w:hAnsi="宋体" w:eastAsia="宋体" w:cs="宋体"/>
                <w:spacing w:val="2"/>
                <w:sz w:val="14"/>
                <w:szCs w:val="14"/>
              </w:rPr>
              <w:t>预算收入</w:t>
            </w:r>
          </w:p>
        </w:tc>
        <w:tc>
          <w:tcPr>
            <w:tcW w:w="974" w:type="dxa"/>
            <w:vMerge w:val="continue"/>
            <w:tcBorders>
              <w:top w:val="nil"/>
            </w:tcBorders>
            <w:vAlign w:val="top"/>
          </w:tcPr>
          <w:p w14:paraId="4B9B7FB3">
            <w:pPr>
              <w:pStyle w:val="8"/>
            </w:pPr>
          </w:p>
        </w:tc>
        <w:tc>
          <w:tcPr>
            <w:tcW w:w="974" w:type="dxa"/>
            <w:vMerge w:val="continue"/>
            <w:tcBorders>
              <w:top w:val="nil"/>
            </w:tcBorders>
            <w:vAlign w:val="top"/>
          </w:tcPr>
          <w:p w14:paraId="57A8FB56">
            <w:pPr>
              <w:pStyle w:val="8"/>
            </w:pPr>
          </w:p>
        </w:tc>
        <w:tc>
          <w:tcPr>
            <w:tcW w:w="803" w:type="dxa"/>
            <w:vMerge w:val="continue"/>
            <w:tcBorders>
              <w:top w:val="nil"/>
            </w:tcBorders>
            <w:vAlign w:val="top"/>
          </w:tcPr>
          <w:p w14:paraId="5FF47AE2">
            <w:pPr>
              <w:pStyle w:val="8"/>
            </w:pPr>
          </w:p>
        </w:tc>
        <w:tc>
          <w:tcPr>
            <w:tcW w:w="803" w:type="dxa"/>
            <w:vMerge w:val="continue"/>
            <w:tcBorders>
              <w:top w:val="nil"/>
            </w:tcBorders>
            <w:vAlign w:val="top"/>
          </w:tcPr>
          <w:p w14:paraId="4D4AF661">
            <w:pPr>
              <w:pStyle w:val="8"/>
            </w:pPr>
          </w:p>
        </w:tc>
        <w:tc>
          <w:tcPr>
            <w:tcW w:w="607" w:type="dxa"/>
            <w:vMerge w:val="continue"/>
            <w:tcBorders>
              <w:top w:val="nil"/>
            </w:tcBorders>
            <w:vAlign w:val="top"/>
          </w:tcPr>
          <w:p w14:paraId="2EE2D40A">
            <w:pPr>
              <w:pStyle w:val="8"/>
            </w:pPr>
          </w:p>
        </w:tc>
        <w:tc>
          <w:tcPr>
            <w:tcW w:w="614" w:type="dxa"/>
            <w:vMerge w:val="continue"/>
            <w:tcBorders>
              <w:top w:val="nil"/>
            </w:tcBorders>
            <w:vAlign w:val="top"/>
          </w:tcPr>
          <w:p w14:paraId="078DE681">
            <w:pPr>
              <w:pStyle w:val="8"/>
            </w:pPr>
          </w:p>
        </w:tc>
        <w:tc>
          <w:tcPr>
            <w:tcW w:w="809" w:type="dxa"/>
            <w:vMerge w:val="continue"/>
            <w:tcBorders>
              <w:top w:val="nil"/>
            </w:tcBorders>
            <w:vAlign w:val="top"/>
          </w:tcPr>
          <w:p w14:paraId="548254DA">
            <w:pPr>
              <w:pStyle w:val="8"/>
            </w:pPr>
          </w:p>
        </w:tc>
      </w:tr>
      <w:tr w14:paraId="3287C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32" w:type="dxa"/>
            <w:vAlign w:val="top"/>
          </w:tcPr>
          <w:p w14:paraId="0F6CD672">
            <w:pPr>
              <w:spacing w:before="52" w:line="222" w:lineRule="auto"/>
              <w:ind w:left="398"/>
              <w:rPr>
                <w:rFonts w:ascii="宋体" w:hAnsi="宋体" w:eastAsia="宋体" w:cs="宋体"/>
                <w:sz w:val="14"/>
                <w:szCs w:val="14"/>
              </w:rPr>
            </w:pPr>
            <w:r>
              <w:rPr>
                <w:rFonts w:ascii="宋体" w:hAnsi="宋体" w:eastAsia="宋体" w:cs="宋体"/>
                <w:spacing w:val="-1"/>
                <w:sz w:val="14"/>
                <w:szCs w:val="14"/>
              </w:rPr>
              <w:t>**</w:t>
            </w:r>
          </w:p>
        </w:tc>
        <w:tc>
          <w:tcPr>
            <w:tcW w:w="2336" w:type="dxa"/>
            <w:vAlign w:val="top"/>
          </w:tcPr>
          <w:p w14:paraId="1157194A">
            <w:pPr>
              <w:spacing w:before="52" w:line="222" w:lineRule="auto"/>
              <w:ind w:left="1098"/>
              <w:rPr>
                <w:rFonts w:ascii="宋体" w:hAnsi="宋体" w:eastAsia="宋体" w:cs="宋体"/>
                <w:sz w:val="14"/>
                <w:szCs w:val="14"/>
              </w:rPr>
            </w:pPr>
            <w:r>
              <w:rPr>
                <w:rFonts w:ascii="宋体" w:hAnsi="宋体" w:eastAsia="宋体" w:cs="宋体"/>
                <w:spacing w:val="-1"/>
                <w:sz w:val="14"/>
                <w:szCs w:val="14"/>
              </w:rPr>
              <w:t>**</w:t>
            </w:r>
          </w:p>
        </w:tc>
        <w:tc>
          <w:tcPr>
            <w:tcW w:w="974" w:type="dxa"/>
            <w:vAlign w:val="top"/>
          </w:tcPr>
          <w:p w14:paraId="0DD54BAB">
            <w:pPr>
              <w:spacing w:before="74" w:line="187" w:lineRule="auto"/>
              <w:ind w:left="465"/>
              <w:rPr>
                <w:rFonts w:ascii="宋体" w:hAnsi="宋体" w:eastAsia="宋体" w:cs="宋体"/>
                <w:sz w:val="14"/>
                <w:szCs w:val="14"/>
              </w:rPr>
            </w:pPr>
            <w:r>
              <w:rPr>
                <w:rFonts w:ascii="宋体" w:hAnsi="宋体" w:eastAsia="宋体" w:cs="宋体"/>
                <w:sz w:val="14"/>
                <w:szCs w:val="14"/>
              </w:rPr>
              <w:t>1</w:t>
            </w:r>
          </w:p>
        </w:tc>
        <w:tc>
          <w:tcPr>
            <w:tcW w:w="1096" w:type="dxa"/>
            <w:vAlign w:val="top"/>
          </w:tcPr>
          <w:p w14:paraId="794202C0">
            <w:pPr>
              <w:spacing w:before="74" w:line="187" w:lineRule="auto"/>
              <w:ind w:left="519"/>
              <w:rPr>
                <w:rFonts w:ascii="宋体" w:hAnsi="宋体" w:eastAsia="宋体" w:cs="宋体"/>
                <w:sz w:val="14"/>
                <w:szCs w:val="14"/>
              </w:rPr>
            </w:pPr>
            <w:r>
              <w:rPr>
                <w:rFonts w:ascii="宋体" w:hAnsi="宋体" w:eastAsia="宋体" w:cs="宋体"/>
                <w:sz w:val="14"/>
                <w:szCs w:val="14"/>
              </w:rPr>
              <w:t>2</w:t>
            </w:r>
          </w:p>
        </w:tc>
        <w:tc>
          <w:tcPr>
            <w:tcW w:w="974" w:type="dxa"/>
            <w:vAlign w:val="top"/>
          </w:tcPr>
          <w:p w14:paraId="6B8FA4DC">
            <w:pPr>
              <w:spacing w:before="75" w:line="187" w:lineRule="auto"/>
              <w:ind w:left="458"/>
              <w:rPr>
                <w:rFonts w:ascii="宋体" w:hAnsi="宋体" w:eastAsia="宋体" w:cs="宋体"/>
                <w:sz w:val="14"/>
                <w:szCs w:val="14"/>
              </w:rPr>
            </w:pPr>
            <w:r>
              <w:rPr>
                <w:rFonts w:ascii="宋体" w:hAnsi="宋体" w:eastAsia="宋体" w:cs="宋体"/>
                <w:sz w:val="14"/>
                <w:szCs w:val="14"/>
              </w:rPr>
              <w:t>3</w:t>
            </w:r>
          </w:p>
        </w:tc>
        <w:tc>
          <w:tcPr>
            <w:tcW w:w="973" w:type="dxa"/>
            <w:vAlign w:val="top"/>
          </w:tcPr>
          <w:p w14:paraId="47D71B04">
            <w:pPr>
              <w:spacing w:before="74" w:line="187" w:lineRule="auto"/>
              <w:ind w:left="455"/>
              <w:rPr>
                <w:rFonts w:ascii="宋体" w:hAnsi="宋体" w:eastAsia="宋体" w:cs="宋体"/>
                <w:sz w:val="14"/>
                <w:szCs w:val="14"/>
              </w:rPr>
            </w:pPr>
            <w:r>
              <w:rPr>
                <w:rFonts w:ascii="宋体" w:hAnsi="宋体" w:eastAsia="宋体" w:cs="宋体"/>
                <w:sz w:val="14"/>
                <w:szCs w:val="14"/>
              </w:rPr>
              <w:t>4</w:t>
            </w:r>
          </w:p>
        </w:tc>
        <w:tc>
          <w:tcPr>
            <w:tcW w:w="974" w:type="dxa"/>
            <w:vAlign w:val="top"/>
          </w:tcPr>
          <w:p w14:paraId="5D5F6FC3">
            <w:pPr>
              <w:spacing w:before="76" w:line="185" w:lineRule="auto"/>
              <w:ind w:left="460"/>
              <w:rPr>
                <w:rFonts w:ascii="宋体" w:hAnsi="宋体" w:eastAsia="宋体" w:cs="宋体"/>
                <w:sz w:val="14"/>
                <w:szCs w:val="14"/>
              </w:rPr>
            </w:pPr>
            <w:r>
              <w:rPr>
                <w:rFonts w:ascii="宋体" w:hAnsi="宋体" w:eastAsia="宋体" w:cs="宋体"/>
                <w:sz w:val="14"/>
                <w:szCs w:val="14"/>
              </w:rPr>
              <w:t>5</w:t>
            </w:r>
          </w:p>
        </w:tc>
        <w:tc>
          <w:tcPr>
            <w:tcW w:w="974" w:type="dxa"/>
            <w:vAlign w:val="top"/>
          </w:tcPr>
          <w:p w14:paraId="5AD9A45D">
            <w:pPr>
              <w:spacing w:before="75" w:line="187" w:lineRule="auto"/>
              <w:ind w:left="459"/>
              <w:rPr>
                <w:rFonts w:ascii="宋体" w:hAnsi="宋体" w:eastAsia="宋体" w:cs="宋体"/>
                <w:sz w:val="14"/>
                <w:szCs w:val="14"/>
              </w:rPr>
            </w:pPr>
            <w:r>
              <w:rPr>
                <w:rFonts w:ascii="宋体" w:hAnsi="宋体" w:eastAsia="宋体" w:cs="宋体"/>
                <w:sz w:val="14"/>
                <w:szCs w:val="14"/>
              </w:rPr>
              <w:t>6</w:t>
            </w:r>
          </w:p>
        </w:tc>
        <w:tc>
          <w:tcPr>
            <w:tcW w:w="974" w:type="dxa"/>
            <w:vAlign w:val="top"/>
          </w:tcPr>
          <w:p w14:paraId="4BCBF78C">
            <w:pPr>
              <w:spacing w:before="76" w:line="185" w:lineRule="auto"/>
              <w:ind w:left="462"/>
              <w:rPr>
                <w:rFonts w:ascii="宋体" w:hAnsi="宋体" w:eastAsia="宋体" w:cs="宋体"/>
                <w:sz w:val="14"/>
                <w:szCs w:val="14"/>
              </w:rPr>
            </w:pPr>
            <w:r>
              <w:rPr>
                <w:rFonts w:ascii="宋体" w:hAnsi="宋体" w:eastAsia="宋体" w:cs="宋体"/>
                <w:sz w:val="14"/>
                <w:szCs w:val="14"/>
              </w:rPr>
              <w:t>7</w:t>
            </w:r>
          </w:p>
        </w:tc>
        <w:tc>
          <w:tcPr>
            <w:tcW w:w="974" w:type="dxa"/>
            <w:vAlign w:val="top"/>
          </w:tcPr>
          <w:p w14:paraId="038586BD">
            <w:pPr>
              <w:spacing w:before="75" w:line="187" w:lineRule="auto"/>
              <w:ind w:left="459"/>
              <w:rPr>
                <w:rFonts w:ascii="宋体" w:hAnsi="宋体" w:eastAsia="宋体" w:cs="宋体"/>
                <w:sz w:val="14"/>
                <w:szCs w:val="14"/>
              </w:rPr>
            </w:pPr>
            <w:r>
              <w:rPr>
                <w:rFonts w:ascii="宋体" w:hAnsi="宋体" w:eastAsia="宋体" w:cs="宋体"/>
                <w:sz w:val="14"/>
                <w:szCs w:val="14"/>
              </w:rPr>
              <w:t>8</w:t>
            </w:r>
          </w:p>
        </w:tc>
        <w:tc>
          <w:tcPr>
            <w:tcW w:w="803" w:type="dxa"/>
            <w:vAlign w:val="top"/>
          </w:tcPr>
          <w:p w14:paraId="08CE9A32">
            <w:pPr>
              <w:spacing w:before="75" w:line="187" w:lineRule="auto"/>
              <w:ind w:left="375"/>
              <w:rPr>
                <w:rFonts w:ascii="宋体" w:hAnsi="宋体" w:eastAsia="宋体" w:cs="宋体"/>
                <w:sz w:val="14"/>
                <w:szCs w:val="14"/>
              </w:rPr>
            </w:pPr>
            <w:r>
              <w:rPr>
                <w:rFonts w:ascii="宋体" w:hAnsi="宋体" w:eastAsia="宋体" w:cs="宋体"/>
                <w:sz w:val="14"/>
                <w:szCs w:val="14"/>
              </w:rPr>
              <w:t>9</w:t>
            </w:r>
          </w:p>
        </w:tc>
        <w:tc>
          <w:tcPr>
            <w:tcW w:w="803" w:type="dxa"/>
            <w:vAlign w:val="top"/>
          </w:tcPr>
          <w:p w14:paraId="06FFB6B9">
            <w:pPr>
              <w:spacing w:before="75" w:line="187" w:lineRule="auto"/>
              <w:ind w:left="351"/>
              <w:rPr>
                <w:rFonts w:ascii="宋体" w:hAnsi="宋体" w:eastAsia="宋体" w:cs="宋体"/>
                <w:sz w:val="14"/>
                <w:szCs w:val="14"/>
              </w:rPr>
            </w:pPr>
            <w:r>
              <w:rPr>
                <w:rFonts w:ascii="宋体" w:hAnsi="宋体" w:eastAsia="宋体" w:cs="宋体"/>
                <w:spacing w:val="-7"/>
                <w:sz w:val="14"/>
                <w:szCs w:val="14"/>
              </w:rPr>
              <w:t>10</w:t>
            </w:r>
          </w:p>
        </w:tc>
        <w:tc>
          <w:tcPr>
            <w:tcW w:w="607" w:type="dxa"/>
            <w:vAlign w:val="top"/>
          </w:tcPr>
          <w:p w14:paraId="60E9F2F7">
            <w:pPr>
              <w:spacing w:before="74" w:line="187" w:lineRule="auto"/>
              <w:ind w:left="253"/>
              <w:rPr>
                <w:rFonts w:ascii="宋体" w:hAnsi="宋体" w:eastAsia="宋体" w:cs="宋体"/>
                <w:sz w:val="14"/>
                <w:szCs w:val="14"/>
              </w:rPr>
            </w:pPr>
            <w:r>
              <w:rPr>
                <w:rFonts w:ascii="宋体" w:hAnsi="宋体" w:eastAsia="宋体" w:cs="宋体"/>
                <w:spacing w:val="-7"/>
                <w:sz w:val="14"/>
                <w:szCs w:val="14"/>
              </w:rPr>
              <w:t>11</w:t>
            </w:r>
          </w:p>
        </w:tc>
        <w:tc>
          <w:tcPr>
            <w:tcW w:w="614" w:type="dxa"/>
            <w:vAlign w:val="top"/>
          </w:tcPr>
          <w:p w14:paraId="405BC4D0">
            <w:pPr>
              <w:spacing w:before="74" w:line="187" w:lineRule="auto"/>
              <w:ind w:left="256"/>
              <w:rPr>
                <w:rFonts w:ascii="宋体" w:hAnsi="宋体" w:eastAsia="宋体" w:cs="宋体"/>
                <w:sz w:val="14"/>
                <w:szCs w:val="14"/>
              </w:rPr>
            </w:pPr>
            <w:r>
              <w:rPr>
                <w:rFonts w:ascii="宋体" w:hAnsi="宋体" w:eastAsia="宋体" w:cs="宋体"/>
                <w:spacing w:val="-7"/>
                <w:sz w:val="14"/>
                <w:szCs w:val="14"/>
              </w:rPr>
              <w:t>12</w:t>
            </w:r>
          </w:p>
        </w:tc>
        <w:tc>
          <w:tcPr>
            <w:tcW w:w="809" w:type="dxa"/>
            <w:vAlign w:val="top"/>
          </w:tcPr>
          <w:p w14:paraId="105EF2A7">
            <w:pPr>
              <w:spacing w:before="75" w:line="187" w:lineRule="auto"/>
              <w:ind w:left="352"/>
              <w:rPr>
                <w:rFonts w:ascii="宋体" w:hAnsi="宋体" w:eastAsia="宋体" w:cs="宋体"/>
                <w:sz w:val="14"/>
                <w:szCs w:val="14"/>
              </w:rPr>
            </w:pPr>
            <w:r>
              <w:rPr>
                <w:rFonts w:ascii="宋体" w:hAnsi="宋体" w:eastAsia="宋体" w:cs="宋体"/>
                <w:spacing w:val="-7"/>
                <w:sz w:val="14"/>
                <w:szCs w:val="14"/>
              </w:rPr>
              <w:t>13</w:t>
            </w:r>
          </w:p>
        </w:tc>
      </w:tr>
      <w:tr w14:paraId="75536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vAlign w:val="top"/>
          </w:tcPr>
          <w:p w14:paraId="28052BC4">
            <w:pPr>
              <w:spacing w:before="67" w:line="175" w:lineRule="auto"/>
              <w:ind w:left="28"/>
              <w:rPr>
                <w:rFonts w:ascii="宋体" w:hAnsi="宋体" w:eastAsia="宋体" w:cs="宋体"/>
                <w:sz w:val="14"/>
                <w:szCs w:val="14"/>
              </w:rPr>
            </w:pPr>
            <w:r>
              <w:rPr>
                <w:rFonts w:ascii="宋体" w:hAnsi="宋体" w:eastAsia="宋体" w:cs="宋体"/>
                <w:spacing w:val="-1"/>
                <w:sz w:val="14"/>
                <w:szCs w:val="14"/>
              </w:rPr>
              <w:t>224</w:t>
            </w:r>
          </w:p>
        </w:tc>
        <w:tc>
          <w:tcPr>
            <w:tcW w:w="2336" w:type="dxa"/>
            <w:vAlign w:val="top"/>
          </w:tcPr>
          <w:p w14:paraId="725D47C1">
            <w:pPr>
              <w:spacing w:before="44" w:line="205" w:lineRule="auto"/>
              <w:ind w:left="24"/>
              <w:rPr>
                <w:rFonts w:ascii="宋体" w:hAnsi="宋体" w:eastAsia="宋体" w:cs="宋体"/>
                <w:sz w:val="14"/>
                <w:szCs w:val="14"/>
              </w:rPr>
            </w:pPr>
            <w:r>
              <w:rPr>
                <w:rFonts w:ascii="宋体" w:hAnsi="宋体" w:eastAsia="宋体" w:cs="宋体"/>
                <w:spacing w:val="3"/>
                <w:sz w:val="14"/>
                <w:szCs w:val="14"/>
              </w:rPr>
              <w:t>灾害防治及应急管理支出</w:t>
            </w:r>
          </w:p>
        </w:tc>
        <w:tc>
          <w:tcPr>
            <w:tcW w:w="974" w:type="dxa"/>
            <w:vAlign w:val="center"/>
          </w:tcPr>
          <w:p w14:paraId="6514EE07">
            <w:pPr>
              <w:pStyle w:val="8"/>
              <w:spacing w:line="199"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353.00</w:t>
            </w:r>
          </w:p>
        </w:tc>
        <w:tc>
          <w:tcPr>
            <w:tcW w:w="1096" w:type="dxa"/>
            <w:vAlign w:val="center"/>
          </w:tcPr>
          <w:p w14:paraId="608C9FF0">
            <w:pPr>
              <w:pStyle w:val="8"/>
              <w:spacing w:line="199"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387A55B6">
            <w:pPr>
              <w:pStyle w:val="8"/>
              <w:spacing w:line="199" w:lineRule="exact"/>
              <w:jc w:val="right"/>
              <w:rPr>
                <w:rFonts w:ascii="Arial" w:hAnsi="Arial" w:eastAsia="Arial" w:cs="Arial"/>
                <w:snapToGrid w:val="0"/>
                <w:color w:val="000000"/>
                <w:kern w:val="0"/>
                <w:sz w:val="17"/>
                <w:szCs w:val="21"/>
                <w:lang w:val="en-US" w:eastAsia="en-US" w:bidi="ar-SA"/>
              </w:rPr>
            </w:pPr>
          </w:p>
        </w:tc>
        <w:tc>
          <w:tcPr>
            <w:tcW w:w="973" w:type="dxa"/>
            <w:vAlign w:val="center"/>
          </w:tcPr>
          <w:p w14:paraId="65B2F624">
            <w:pPr>
              <w:pStyle w:val="8"/>
              <w:spacing w:line="199"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3E9B3588">
            <w:pPr>
              <w:pStyle w:val="8"/>
              <w:spacing w:line="199"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5EE44B0E">
            <w:pPr>
              <w:pStyle w:val="8"/>
              <w:spacing w:line="199"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7D271FDE">
            <w:pPr>
              <w:pStyle w:val="8"/>
              <w:spacing w:line="199" w:lineRule="exact"/>
              <w:jc w:val="right"/>
              <w:rPr>
                <w:rFonts w:ascii="Arial" w:hAnsi="Arial" w:eastAsia="Arial" w:cs="Arial"/>
                <w:snapToGrid w:val="0"/>
                <w:color w:val="000000"/>
                <w:kern w:val="0"/>
                <w:sz w:val="17"/>
                <w:szCs w:val="21"/>
                <w:lang w:val="en-US" w:eastAsia="en-US" w:bidi="ar-SA"/>
              </w:rPr>
            </w:pPr>
          </w:p>
        </w:tc>
        <w:tc>
          <w:tcPr>
            <w:tcW w:w="974" w:type="dxa"/>
            <w:vAlign w:val="center"/>
          </w:tcPr>
          <w:p w14:paraId="162A91A8">
            <w:pPr>
              <w:pStyle w:val="8"/>
              <w:spacing w:line="199" w:lineRule="exact"/>
              <w:jc w:val="right"/>
              <w:rPr>
                <w:rFonts w:ascii="Arial" w:hAnsi="Arial" w:eastAsia="Arial" w:cs="Arial"/>
                <w:snapToGrid w:val="0"/>
                <w:color w:val="000000"/>
                <w:kern w:val="0"/>
                <w:sz w:val="17"/>
                <w:szCs w:val="21"/>
                <w:lang w:val="en-US" w:eastAsia="en-US" w:bidi="ar-SA"/>
              </w:rPr>
            </w:pPr>
          </w:p>
        </w:tc>
        <w:tc>
          <w:tcPr>
            <w:tcW w:w="803" w:type="dxa"/>
            <w:vAlign w:val="center"/>
          </w:tcPr>
          <w:p w14:paraId="5554AA14">
            <w:pPr>
              <w:pStyle w:val="8"/>
              <w:spacing w:line="199" w:lineRule="exact"/>
              <w:jc w:val="right"/>
              <w:rPr>
                <w:rFonts w:ascii="Arial" w:hAnsi="Arial" w:eastAsia="Arial" w:cs="Arial"/>
                <w:snapToGrid w:val="0"/>
                <w:color w:val="000000"/>
                <w:kern w:val="0"/>
                <w:sz w:val="17"/>
                <w:szCs w:val="21"/>
                <w:lang w:val="en-US" w:eastAsia="en-US" w:bidi="ar-SA"/>
              </w:rPr>
            </w:pPr>
          </w:p>
        </w:tc>
        <w:tc>
          <w:tcPr>
            <w:tcW w:w="803" w:type="dxa"/>
            <w:vAlign w:val="center"/>
          </w:tcPr>
          <w:p w14:paraId="56B5BA34">
            <w:pPr>
              <w:pStyle w:val="8"/>
              <w:spacing w:line="199" w:lineRule="exact"/>
              <w:jc w:val="right"/>
              <w:rPr>
                <w:rFonts w:ascii="Arial" w:hAnsi="Arial" w:eastAsia="Arial" w:cs="Arial"/>
                <w:snapToGrid w:val="0"/>
                <w:color w:val="000000"/>
                <w:kern w:val="0"/>
                <w:sz w:val="17"/>
                <w:szCs w:val="21"/>
                <w:lang w:val="en-US" w:eastAsia="en-US" w:bidi="ar-SA"/>
              </w:rPr>
            </w:pPr>
          </w:p>
        </w:tc>
        <w:tc>
          <w:tcPr>
            <w:tcW w:w="607" w:type="dxa"/>
            <w:vAlign w:val="center"/>
          </w:tcPr>
          <w:p w14:paraId="4FF6192C">
            <w:pPr>
              <w:pStyle w:val="8"/>
              <w:spacing w:line="199" w:lineRule="exact"/>
              <w:jc w:val="right"/>
              <w:rPr>
                <w:rFonts w:hint="default" w:ascii="Arial" w:hAnsi="Arial" w:eastAsia="宋体" w:cs="Arial"/>
                <w:snapToGrid w:val="0"/>
                <w:color w:val="000000"/>
                <w:kern w:val="0"/>
                <w:sz w:val="17"/>
                <w:szCs w:val="21"/>
                <w:lang w:val="en-US" w:eastAsia="zh-CN" w:bidi="ar-SA"/>
              </w:rPr>
            </w:pPr>
            <w:r>
              <w:rPr>
                <w:rFonts w:hint="eastAsia" w:eastAsia="宋体"/>
                <w:sz w:val="17"/>
                <w:lang w:val="en-US" w:eastAsia="zh-CN"/>
              </w:rPr>
              <w:t>353.00</w:t>
            </w:r>
          </w:p>
        </w:tc>
        <w:tc>
          <w:tcPr>
            <w:tcW w:w="614" w:type="dxa"/>
            <w:vAlign w:val="center"/>
          </w:tcPr>
          <w:p w14:paraId="26DF7BF0">
            <w:pPr>
              <w:pStyle w:val="8"/>
              <w:spacing w:line="200" w:lineRule="exact"/>
              <w:jc w:val="right"/>
              <w:rPr>
                <w:sz w:val="17"/>
              </w:rPr>
            </w:pPr>
          </w:p>
        </w:tc>
        <w:tc>
          <w:tcPr>
            <w:tcW w:w="809" w:type="dxa"/>
            <w:vAlign w:val="top"/>
          </w:tcPr>
          <w:p w14:paraId="73ED93AC">
            <w:pPr>
              <w:pStyle w:val="8"/>
              <w:spacing w:line="200" w:lineRule="exact"/>
              <w:rPr>
                <w:sz w:val="17"/>
              </w:rPr>
            </w:pPr>
          </w:p>
        </w:tc>
      </w:tr>
      <w:tr w14:paraId="4C9AF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932" w:type="dxa"/>
            <w:vAlign w:val="top"/>
          </w:tcPr>
          <w:p w14:paraId="3357DDA9">
            <w:pPr>
              <w:spacing w:before="45" w:line="203" w:lineRule="auto"/>
              <w:ind w:left="170"/>
              <w:rPr>
                <w:rFonts w:hint="default" w:ascii="宋体" w:hAnsi="宋体" w:eastAsia="宋体" w:cs="宋体"/>
                <w:sz w:val="14"/>
                <w:szCs w:val="14"/>
                <w:lang w:val="en-US" w:eastAsia="zh-CN"/>
              </w:rPr>
            </w:pPr>
            <w:r>
              <w:rPr>
                <w:rFonts w:hint="eastAsia" w:ascii="宋体" w:hAnsi="宋体" w:eastAsia="宋体" w:cs="宋体"/>
                <w:spacing w:val="-1"/>
                <w:sz w:val="14"/>
                <w:szCs w:val="14"/>
                <w:lang w:val="en-US" w:eastAsia="zh-CN"/>
              </w:rPr>
              <w:t>2240601</w:t>
            </w:r>
          </w:p>
        </w:tc>
        <w:tc>
          <w:tcPr>
            <w:tcW w:w="2336" w:type="dxa"/>
            <w:vAlign w:val="top"/>
          </w:tcPr>
          <w:p w14:paraId="067437BD">
            <w:pPr>
              <w:spacing w:before="45" w:line="203" w:lineRule="auto"/>
              <w:ind w:left="20"/>
              <w:rPr>
                <w:rFonts w:hint="default" w:ascii="宋体" w:hAnsi="宋体" w:eastAsia="宋体" w:cs="宋体"/>
                <w:sz w:val="14"/>
                <w:szCs w:val="14"/>
                <w:lang w:val="en-US" w:eastAsia="zh-CN"/>
              </w:rPr>
            </w:pPr>
            <w:r>
              <w:rPr>
                <w:rFonts w:hint="eastAsia" w:ascii="宋体" w:hAnsi="宋体" w:eastAsia="宋体" w:cs="宋体"/>
                <w:sz w:val="14"/>
                <w:szCs w:val="14"/>
                <w:lang w:val="en-US" w:eastAsia="zh-CN"/>
              </w:rPr>
              <w:t>地质灾害防治</w:t>
            </w:r>
          </w:p>
        </w:tc>
        <w:tc>
          <w:tcPr>
            <w:tcW w:w="974" w:type="dxa"/>
            <w:vAlign w:val="center"/>
          </w:tcPr>
          <w:p w14:paraId="5827296A">
            <w:pPr>
              <w:pStyle w:val="8"/>
              <w:spacing w:line="199" w:lineRule="exact"/>
              <w:jc w:val="right"/>
              <w:rPr>
                <w:rFonts w:hint="default" w:eastAsia="宋体"/>
                <w:sz w:val="17"/>
                <w:lang w:val="en-US" w:eastAsia="zh-CN"/>
              </w:rPr>
            </w:pPr>
            <w:r>
              <w:rPr>
                <w:rFonts w:hint="eastAsia" w:eastAsia="宋体"/>
                <w:sz w:val="17"/>
                <w:lang w:val="en-US" w:eastAsia="zh-CN"/>
              </w:rPr>
              <w:t>353.00</w:t>
            </w:r>
          </w:p>
        </w:tc>
        <w:tc>
          <w:tcPr>
            <w:tcW w:w="1096" w:type="dxa"/>
            <w:vAlign w:val="center"/>
          </w:tcPr>
          <w:p w14:paraId="0F56B194">
            <w:pPr>
              <w:pStyle w:val="8"/>
              <w:spacing w:line="199" w:lineRule="exact"/>
              <w:jc w:val="right"/>
              <w:rPr>
                <w:sz w:val="17"/>
              </w:rPr>
            </w:pPr>
          </w:p>
        </w:tc>
        <w:tc>
          <w:tcPr>
            <w:tcW w:w="974" w:type="dxa"/>
            <w:vAlign w:val="center"/>
          </w:tcPr>
          <w:p w14:paraId="61914D5E">
            <w:pPr>
              <w:pStyle w:val="8"/>
              <w:spacing w:line="199" w:lineRule="exact"/>
              <w:jc w:val="right"/>
              <w:rPr>
                <w:sz w:val="17"/>
              </w:rPr>
            </w:pPr>
          </w:p>
        </w:tc>
        <w:tc>
          <w:tcPr>
            <w:tcW w:w="973" w:type="dxa"/>
            <w:vAlign w:val="center"/>
          </w:tcPr>
          <w:p w14:paraId="51925A07">
            <w:pPr>
              <w:pStyle w:val="8"/>
              <w:spacing w:line="199" w:lineRule="exact"/>
              <w:jc w:val="right"/>
              <w:rPr>
                <w:sz w:val="17"/>
              </w:rPr>
            </w:pPr>
          </w:p>
        </w:tc>
        <w:tc>
          <w:tcPr>
            <w:tcW w:w="974" w:type="dxa"/>
            <w:vAlign w:val="center"/>
          </w:tcPr>
          <w:p w14:paraId="39E33B34">
            <w:pPr>
              <w:pStyle w:val="8"/>
              <w:spacing w:line="199" w:lineRule="exact"/>
              <w:jc w:val="right"/>
              <w:rPr>
                <w:sz w:val="17"/>
              </w:rPr>
            </w:pPr>
          </w:p>
        </w:tc>
        <w:tc>
          <w:tcPr>
            <w:tcW w:w="974" w:type="dxa"/>
            <w:vAlign w:val="center"/>
          </w:tcPr>
          <w:p w14:paraId="575654DE">
            <w:pPr>
              <w:pStyle w:val="8"/>
              <w:spacing w:line="199" w:lineRule="exact"/>
              <w:jc w:val="right"/>
              <w:rPr>
                <w:sz w:val="17"/>
              </w:rPr>
            </w:pPr>
          </w:p>
        </w:tc>
        <w:tc>
          <w:tcPr>
            <w:tcW w:w="974" w:type="dxa"/>
            <w:vAlign w:val="center"/>
          </w:tcPr>
          <w:p w14:paraId="6FC28561">
            <w:pPr>
              <w:pStyle w:val="8"/>
              <w:spacing w:line="199" w:lineRule="exact"/>
              <w:jc w:val="right"/>
              <w:rPr>
                <w:sz w:val="17"/>
              </w:rPr>
            </w:pPr>
          </w:p>
        </w:tc>
        <w:tc>
          <w:tcPr>
            <w:tcW w:w="974" w:type="dxa"/>
            <w:vAlign w:val="center"/>
          </w:tcPr>
          <w:p w14:paraId="0CFE90C0">
            <w:pPr>
              <w:pStyle w:val="8"/>
              <w:spacing w:line="199" w:lineRule="exact"/>
              <w:jc w:val="right"/>
              <w:rPr>
                <w:sz w:val="17"/>
              </w:rPr>
            </w:pPr>
          </w:p>
        </w:tc>
        <w:tc>
          <w:tcPr>
            <w:tcW w:w="803" w:type="dxa"/>
            <w:vAlign w:val="center"/>
          </w:tcPr>
          <w:p w14:paraId="20343C8D">
            <w:pPr>
              <w:pStyle w:val="8"/>
              <w:spacing w:line="199" w:lineRule="exact"/>
              <w:jc w:val="right"/>
              <w:rPr>
                <w:sz w:val="17"/>
              </w:rPr>
            </w:pPr>
          </w:p>
        </w:tc>
        <w:tc>
          <w:tcPr>
            <w:tcW w:w="803" w:type="dxa"/>
            <w:vAlign w:val="center"/>
          </w:tcPr>
          <w:p w14:paraId="183AF10C">
            <w:pPr>
              <w:pStyle w:val="8"/>
              <w:spacing w:line="199" w:lineRule="exact"/>
              <w:jc w:val="right"/>
              <w:rPr>
                <w:sz w:val="17"/>
              </w:rPr>
            </w:pPr>
          </w:p>
        </w:tc>
        <w:tc>
          <w:tcPr>
            <w:tcW w:w="607" w:type="dxa"/>
            <w:vAlign w:val="center"/>
          </w:tcPr>
          <w:p w14:paraId="666DE1F4">
            <w:pPr>
              <w:pStyle w:val="8"/>
              <w:spacing w:line="199" w:lineRule="exact"/>
              <w:jc w:val="right"/>
              <w:rPr>
                <w:rFonts w:hint="default" w:eastAsia="宋体"/>
                <w:sz w:val="17"/>
                <w:lang w:val="en-US" w:eastAsia="zh-CN"/>
              </w:rPr>
            </w:pPr>
            <w:r>
              <w:rPr>
                <w:rFonts w:hint="eastAsia" w:eastAsia="宋体"/>
                <w:sz w:val="17"/>
                <w:lang w:val="en-US" w:eastAsia="zh-CN"/>
              </w:rPr>
              <w:t>353.00</w:t>
            </w:r>
          </w:p>
        </w:tc>
        <w:tc>
          <w:tcPr>
            <w:tcW w:w="614" w:type="dxa"/>
            <w:vAlign w:val="center"/>
          </w:tcPr>
          <w:p w14:paraId="20CCB928">
            <w:pPr>
              <w:pStyle w:val="8"/>
              <w:spacing w:line="199" w:lineRule="exact"/>
              <w:jc w:val="right"/>
              <w:rPr>
                <w:sz w:val="17"/>
              </w:rPr>
            </w:pPr>
          </w:p>
        </w:tc>
        <w:tc>
          <w:tcPr>
            <w:tcW w:w="809" w:type="dxa"/>
            <w:vAlign w:val="top"/>
          </w:tcPr>
          <w:p w14:paraId="56C1C1AF">
            <w:pPr>
              <w:pStyle w:val="8"/>
              <w:spacing w:line="199" w:lineRule="exact"/>
              <w:rPr>
                <w:sz w:val="17"/>
              </w:rPr>
            </w:pPr>
          </w:p>
        </w:tc>
      </w:tr>
      <w:tr w14:paraId="32D9D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932" w:type="dxa"/>
            <w:vAlign w:val="top"/>
          </w:tcPr>
          <w:p w14:paraId="3172CCE8">
            <w:pPr>
              <w:spacing w:before="69" w:line="171" w:lineRule="auto"/>
              <w:ind w:left="28"/>
              <w:rPr>
                <w:rFonts w:ascii="宋体" w:hAnsi="宋体" w:eastAsia="宋体" w:cs="宋体"/>
                <w:sz w:val="14"/>
                <w:szCs w:val="14"/>
              </w:rPr>
            </w:pPr>
            <w:r>
              <w:rPr>
                <w:rFonts w:ascii="宋体" w:hAnsi="宋体" w:eastAsia="宋体" w:cs="宋体"/>
                <w:spacing w:val="-1"/>
                <w:sz w:val="14"/>
                <w:szCs w:val="14"/>
              </w:rPr>
              <w:t>229</w:t>
            </w:r>
          </w:p>
        </w:tc>
        <w:tc>
          <w:tcPr>
            <w:tcW w:w="2336" w:type="dxa"/>
            <w:vAlign w:val="top"/>
          </w:tcPr>
          <w:p w14:paraId="19CFA4FE">
            <w:pPr>
              <w:spacing w:before="46" w:line="201" w:lineRule="auto"/>
              <w:ind w:left="21"/>
              <w:rPr>
                <w:rFonts w:ascii="宋体" w:hAnsi="宋体" w:eastAsia="宋体" w:cs="宋体"/>
                <w:sz w:val="14"/>
                <w:szCs w:val="14"/>
              </w:rPr>
            </w:pPr>
            <w:r>
              <w:rPr>
                <w:rFonts w:ascii="宋体" w:hAnsi="宋体" w:eastAsia="宋体" w:cs="宋体"/>
                <w:spacing w:val="2"/>
                <w:sz w:val="14"/>
                <w:szCs w:val="14"/>
              </w:rPr>
              <w:t>其他支出</w:t>
            </w:r>
          </w:p>
        </w:tc>
        <w:tc>
          <w:tcPr>
            <w:tcW w:w="974" w:type="dxa"/>
            <w:vAlign w:val="top"/>
          </w:tcPr>
          <w:p w14:paraId="621FCD01">
            <w:pPr>
              <w:pStyle w:val="8"/>
              <w:spacing w:line="199" w:lineRule="exact"/>
              <w:rPr>
                <w:sz w:val="17"/>
              </w:rPr>
            </w:pPr>
          </w:p>
        </w:tc>
        <w:tc>
          <w:tcPr>
            <w:tcW w:w="1096" w:type="dxa"/>
            <w:vAlign w:val="top"/>
          </w:tcPr>
          <w:p w14:paraId="0CFDC0D5">
            <w:pPr>
              <w:pStyle w:val="8"/>
              <w:spacing w:line="199" w:lineRule="exact"/>
              <w:rPr>
                <w:sz w:val="17"/>
              </w:rPr>
            </w:pPr>
          </w:p>
        </w:tc>
        <w:tc>
          <w:tcPr>
            <w:tcW w:w="974" w:type="dxa"/>
            <w:vAlign w:val="top"/>
          </w:tcPr>
          <w:p w14:paraId="4A9BCEA3">
            <w:pPr>
              <w:pStyle w:val="8"/>
              <w:spacing w:line="199" w:lineRule="exact"/>
              <w:rPr>
                <w:sz w:val="17"/>
              </w:rPr>
            </w:pPr>
          </w:p>
        </w:tc>
        <w:tc>
          <w:tcPr>
            <w:tcW w:w="973" w:type="dxa"/>
            <w:vAlign w:val="top"/>
          </w:tcPr>
          <w:p w14:paraId="29C73607">
            <w:pPr>
              <w:pStyle w:val="8"/>
              <w:spacing w:line="199" w:lineRule="exact"/>
              <w:rPr>
                <w:sz w:val="17"/>
              </w:rPr>
            </w:pPr>
          </w:p>
        </w:tc>
        <w:tc>
          <w:tcPr>
            <w:tcW w:w="974" w:type="dxa"/>
            <w:vAlign w:val="top"/>
          </w:tcPr>
          <w:p w14:paraId="6EAE2937">
            <w:pPr>
              <w:pStyle w:val="8"/>
              <w:spacing w:line="199" w:lineRule="exact"/>
              <w:rPr>
                <w:sz w:val="17"/>
              </w:rPr>
            </w:pPr>
          </w:p>
        </w:tc>
        <w:tc>
          <w:tcPr>
            <w:tcW w:w="974" w:type="dxa"/>
            <w:vAlign w:val="top"/>
          </w:tcPr>
          <w:p w14:paraId="1E8B27CA">
            <w:pPr>
              <w:pStyle w:val="8"/>
              <w:spacing w:line="199" w:lineRule="exact"/>
              <w:rPr>
                <w:sz w:val="17"/>
              </w:rPr>
            </w:pPr>
          </w:p>
        </w:tc>
        <w:tc>
          <w:tcPr>
            <w:tcW w:w="974" w:type="dxa"/>
            <w:vAlign w:val="top"/>
          </w:tcPr>
          <w:p w14:paraId="7B644DA8">
            <w:pPr>
              <w:pStyle w:val="8"/>
              <w:spacing w:line="199" w:lineRule="exact"/>
              <w:rPr>
                <w:sz w:val="17"/>
              </w:rPr>
            </w:pPr>
          </w:p>
        </w:tc>
        <w:tc>
          <w:tcPr>
            <w:tcW w:w="974" w:type="dxa"/>
            <w:vAlign w:val="top"/>
          </w:tcPr>
          <w:p w14:paraId="0186F9CC">
            <w:pPr>
              <w:pStyle w:val="8"/>
              <w:spacing w:line="199" w:lineRule="exact"/>
              <w:rPr>
                <w:sz w:val="17"/>
              </w:rPr>
            </w:pPr>
          </w:p>
        </w:tc>
        <w:tc>
          <w:tcPr>
            <w:tcW w:w="803" w:type="dxa"/>
            <w:vAlign w:val="top"/>
          </w:tcPr>
          <w:p w14:paraId="213907DB">
            <w:pPr>
              <w:pStyle w:val="8"/>
              <w:spacing w:line="199" w:lineRule="exact"/>
              <w:rPr>
                <w:sz w:val="17"/>
              </w:rPr>
            </w:pPr>
          </w:p>
        </w:tc>
        <w:tc>
          <w:tcPr>
            <w:tcW w:w="803" w:type="dxa"/>
            <w:vAlign w:val="top"/>
          </w:tcPr>
          <w:p w14:paraId="09A32D9E">
            <w:pPr>
              <w:pStyle w:val="8"/>
              <w:spacing w:line="199" w:lineRule="exact"/>
              <w:rPr>
                <w:sz w:val="17"/>
              </w:rPr>
            </w:pPr>
          </w:p>
        </w:tc>
        <w:tc>
          <w:tcPr>
            <w:tcW w:w="607" w:type="dxa"/>
            <w:vAlign w:val="top"/>
          </w:tcPr>
          <w:p w14:paraId="6D9F9243">
            <w:pPr>
              <w:pStyle w:val="8"/>
              <w:spacing w:line="199" w:lineRule="exact"/>
              <w:rPr>
                <w:sz w:val="17"/>
              </w:rPr>
            </w:pPr>
          </w:p>
        </w:tc>
        <w:tc>
          <w:tcPr>
            <w:tcW w:w="614" w:type="dxa"/>
            <w:vAlign w:val="top"/>
          </w:tcPr>
          <w:p w14:paraId="1BE24A30">
            <w:pPr>
              <w:pStyle w:val="8"/>
              <w:spacing w:line="199" w:lineRule="exact"/>
              <w:rPr>
                <w:sz w:val="17"/>
              </w:rPr>
            </w:pPr>
          </w:p>
        </w:tc>
        <w:tc>
          <w:tcPr>
            <w:tcW w:w="809" w:type="dxa"/>
            <w:vAlign w:val="top"/>
          </w:tcPr>
          <w:p w14:paraId="630EB5DD">
            <w:pPr>
              <w:pStyle w:val="8"/>
              <w:spacing w:line="199" w:lineRule="exact"/>
              <w:rPr>
                <w:sz w:val="17"/>
              </w:rPr>
            </w:pPr>
          </w:p>
        </w:tc>
      </w:tr>
      <w:tr w14:paraId="2F717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932" w:type="dxa"/>
            <w:vAlign w:val="top"/>
          </w:tcPr>
          <w:p w14:paraId="09ABB66A">
            <w:pPr>
              <w:spacing w:before="48" w:line="206"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vAlign w:val="top"/>
          </w:tcPr>
          <w:p w14:paraId="578BCB17">
            <w:pPr>
              <w:spacing w:before="48" w:line="206" w:lineRule="auto"/>
              <w:ind w:left="20"/>
              <w:rPr>
                <w:rFonts w:ascii="宋体" w:hAnsi="宋体" w:eastAsia="宋体" w:cs="宋体"/>
                <w:sz w:val="14"/>
                <w:szCs w:val="14"/>
              </w:rPr>
            </w:pPr>
            <w:r>
              <w:rPr>
                <w:rFonts w:ascii="宋体" w:hAnsi="宋体" w:eastAsia="宋体" w:cs="宋体"/>
                <w:sz w:val="14"/>
                <w:szCs w:val="14"/>
              </w:rPr>
              <w:t>****</w:t>
            </w:r>
          </w:p>
        </w:tc>
        <w:tc>
          <w:tcPr>
            <w:tcW w:w="974" w:type="dxa"/>
            <w:vAlign w:val="top"/>
          </w:tcPr>
          <w:p w14:paraId="7C3EDAFE">
            <w:pPr>
              <w:pStyle w:val="8"/>
              <w:spacing w:line="205" w:lineRule="exact"/>
              <w:rPr>
                <w:sz w:val="17"/>
              </w:rPr>
            </w:pPr>
          </w:p>
        </w:tc>
        <w:tc>
          <w:tcPr>
            <w:tcW w:w="1096" w:type="dxa"/>
            <w:vAlign w:val="top"/>
          </w:tcPr>
          <w:p w14:paraId="3C40AF51">
            <w:pPr>
              <w:pStyle w:val="8"/>
              <w:spacing w:line="205" w:lineRule="exact"/>
              <w:rPr>
                <w:sz w:val="17"/>
              </w:rPr>
            </w:pPr>
          </w:p>
        </w:tc>
        <w:tc>
          <w:tcPr>
            <w:tcW w:w="974" w:type="dxa"/>
            <w:vAlign w:val="top"/>
          </w:tcPr>
          <w:p w14:paraId="54E70E3A">
            <w:pPr>
              <w:pStyle w:val="8"/>
              <w:spacing w:line="205" w:lineRule="exact"/>
              <w:rPr>
                <w:sz w:val="17"/>
              </w:rPr>
            </w:pPr>
          </w:p>
        </w:tc>
        <w:tc>
          <w:tcPr>
            <w:tcW w:w="973" w:type="dxa"/>
            <w:vAlign w:val="top"/>
          </w:tcPr>
          <w:p w14:paraId="24A13BD8">
            <w:pPr>
              <w:pStyle w:val="8"/>
              <w:spacing w:line="205" w:lineRule="exact"/>
              <w:rPr>
                <w:sz w:val="17"/>
              </w:rPr>
            </w:pPr>
          </w:p>
        </w:tc>
        <w:tc>
          <w:tcPr>
            <w:tcW w:w="974" w:type="dxa"/>
            <w:vAlign w:val="top"/>
          </w:tcPr>
          <w:p w14:paraId="3F483737">
            <w:pPr>
              <w:pStyle w:val="8"/>
              <w:spacing w:line="205" w:lineRule="exact"/>
              <w:rPr>
                <w:sz w:val="17"/>
              </w:rPr>
            </w:pPr>
          </w:p>
        </w:tc>
        <w:tc>
          <w:tcPr>
            <w:tcW w:w="974" w:type="dxa"/>
            <w:vAlign w:val="top"/>
          </w:tcPr>
          <w:p w14:paraId="47F42034">
            <w:pPr>
              <w:pStyle w:val="8"/>
              <w:spacing w:line="205" w:lineRule="exact"/>
              <w:rPr>
                <w:sz w:val="17"/>
              </w:rPr>
            </w:pPr>
          </w:p>
        </w:tc>
        <w:tc>
          <w:tcPr>
            <w:tcW w:w="974" w:type="dxa"/>
            <w:vAlign w:val="top"/>
          </w:tcPr>
          <w:p w14:paraId="1E2E573C">
            <w:pPr>
              <w:pStyle w:val="8"/>
              <w:spacing w:line="205" w:lineRule="exact"/>
              <w:rPr>
                <w:sz w:val="17"/>
              </w:rPr>
            </w:pPr>
          </w:p>
        </w:tc>
        <w:tc>
          <w:tcPr>
            <w:tcW w:w="974" w:type="dxa"/>
            <w:vAlign w:val="top"/>
          </w:tcPr>
          <w:p w14:paraId="794EF5EF">
            <w:pPr>
              <w:pStyle w:val="8"/>
              <w:spacing w:line="205" w:lineRule="exact"/>
              <w:rPr>
                <w:sz w:val="17"/>
              </w:rPr>
            </w:pPr>
          </w:p>
        </w:tc>
        <w:tc>
          <w:tcPr>
            <w:tcW w:w="803" w:type="dxa"/>
            <w:vAlign w:val="top"/>
          </w:tcPr>
          <w:p w14:paraId="7099F600">
            <w:pPr>
              <w:pStyle w:val="8"/>
              <w:spacing w:line="205" w:lineRule="exact"/>
              <w:rPr>
                <w:sz w:val="17"/>
              </w:rPr>
            </w:pPr>
          </w:p>
        </w:tc>
        <w:tc>
          <w:tcPr>
            <w:tcW w:w="803" w:type="dxa"/>
            <w:vAlign w:val="top"/>
          </w:tcPr>
          <w:p w14:paraId="5CFD7379">
            <w:pPr>
              <w:pStyle w:val="8"/>
              <w:spacing w:line="205" w:lineRule="exact"/>
              <w:rPr>
                <w:sz w:val="17"/>
              </w:rPr>
            </w:pPr>
          </w:p>
        </w:tc>
        <w:tc>
          <w:tcPr>
            <w:tcW w:w="607" w:type="dxa"/>
            <w:vAlign w:val="top"/>
          </w:tcPr>
          <w:p w14:paraId="211BA114">
            <w:pPr>
              <w:pStyle w:val="8"/>
              <w:spacing w:line="205" w:lineRule="exact"/>
              <w:rPr>
                <w:sz w:val="17"/>
              </w:rPr>
            </w:pPr>
          </w:p>
        </w:tc>
        <w:tc>
          <w:tcPr>
            <w:tcW w:w="614" w:type="dxa"/>
            <w:vAlign w:val="top"/>
          </w:tcPr>
          <w:p w14:paraId="700B3509">
            <w:pPr>
              <w:pStyle w:val="8"/>
              <w:spacing w:line="205" w:lineRule="exact"/>
              <w:rPr>
                <w:sz w:val="17"/>
              </w:rPr>
            </w:pPr>
          </w:p>
        </w:tc>
        <w:tc>
          <w:tcPr>
            <w:tcW w:w="809" w:type="dxa"/>
            <w:vAlign w:val="top"/>
          </w:tcPr>
          <w:p w14:paraId="740C1D33">
            <w:pPr>
              <w:pStyle w:val="8"/>
              <w:spacing w:line="205" w:lineRule="exact"/>
              <w:rPr>
                <w:sz w:val="17"/>
              </w:rPr>
            </w:pPr>
          </w:p>
        </w:tc>
      </w:tr>
    </w:tbl>
    <w:p w14:paraId="01C3AAB2">
      <w:pPr>
        <w:spacing w:line="14" w:lineRule="auto"/>
        <w:rPr>
          <w:rFonts w:ascii="Arial"/>
          <w:sz w:val="2"/>
        </w:rPr>
      </w:pPr>
    </w:p>
    <w:p w14:paraId="70A034F4">
      <w:pPr>
        <w:spacing w:line="14" w:lineRule="auto"/>
        <w:rPr>
          <w:rFonts w:ascii="Arial" w:hAnsi="Arial" w:eastAsia="Arial" w:cs="Arial"/>
          <w:sz w:val="2"/>
          <w:szCs w:val="2"/>
        </w:rPr>
        <w:sectPr>
          <w:type w:val="continuous"/>
          <w:pgSz w:w="16837" w:h="11905"/>
          <w:pgMar w:top="400" w:right="1013" w:bottom="400" w:left="954" w:header="0" w:footer="0" w:gutter="0"/>
          <w:cols w:equalWidth="0" w:num="1">
            <w:col w:w="14869"/>
          </w:cols>
        </w:sectPr>
      </w:pPr>
    </w:p>
    <w:p w14:paraId="6E65A676">
      <w:pPr>
        <w:spacing w:line="284" w:lineRule="auto"/>
        <w:rPr>
          <w:rFonts w:ascii="Arial"/>
          <w:sz w:val="21"/>
        </w:rPr>
      </w:pPr>
    </w:p>
    <w:p w14:paraId="25A4089A">
      <w:pPr>
        <w:spacing w:line="284" w:lineRule="auto"/>
        <w:rPr>
          <w:rFonts w:ascii="Arial"/>
          <w:sz w:val="21"/>
        </w:rPr>
      </w:pPr>
    </w:p>
    <w:p w14:paraId="700C90F8">
      <w:pPr>
        <w:spacing w:before="127" w:line="223" w:lineRule="auto"/>
        <w:ind w:left="6260"/>
        <w:rPr>
          <w:rFonts w:ascii="宋体" w:hAnsi="宋体" w:eastAsia="宋体" w:cs="宋体"/>
          <w:sz w:val="39"/>
          <w:szCs w:val="39"/>
        </w:rPr>
      </w:pPr>
      <w:r>
        <w:rPr>
          <w:rFonts w:ascii="宋体" w:hAnsi="宋体" w:eastAsia="宋体" w:cs="宋体"/>
          <w:spacing w:val="4"/>
          <w:sz w:val="39"/>
          <w:szCs w:val="39"/>
          <w14:textOutline w14:w="7191" w14:cap="sq" w14:cmpd="sng">
            <w14:solidFill>
              <w14:srgbClr w14:val="000000"/>
            </w14:solidFill>
            <w14:prstDash w14:val="solid"/>
            <w14:bevel/>
          </w14:textOutline>
        </w:rPr>
        <w:t>部门支出总表</w:t>
      </w:r>
    </w:p>
    <w:p w14:paraId="5199F094">
      <w:pPr>
        <w:spacing w:before="51" w:line="225" w:lineRule="auto"/>
        <w:ind w:left="53"/>
        <w:rPr>
          <w:rFonts w:hint="default" w:ascii="宋体" w:hAnsi="宋体" w:eastAsia="宋体" w:cs="宋体"/>
          <w:sz w:val="21"/>
          <w:szCs w:val="21"/>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9133840</wp:posOffset>
                </wp:positionH>
                <wp:positionV relativeFrom="paragraph">
                  <wp:posOffset>51435</wp:posOffset>
                </wp:positionV>
                <wp:extent cx="291465" cy="18923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91465" cy="189230"/>
                        </a:xfrm>
                        <a:prstGeom prst="rect">
                          <a:avLst/>
                        </a:prstGeom>
                        <a:noFill/>
                        <a:ln>
                          <a:noFill/>
                        </a:ln>
                      </wps:spPr>
                      <wps:txbx>
                        <w:txbxContent>
                          <w:p w14:paraId="026511F5">
                            <w:pPr>
                              <w:spacing w:before="20" w:line="226" w:lineRule="auto"/>
                              <w:ind w:left="20"/>
                              <w:rPr>
                                <w:rFonts w:ascii="宋体" w:hAnsi="宋体" w:eastAsia="宋体" w:cs="宋体"/>
                                <w:sz w:val="21"/>
                                <w:szCs w:val="21"/>
                              </w:rPr>
                            </w:pPr>
                            <w:r>
                              <w:rPr>
                                <w:rFonts w:ascii="宋体" w:hAnsi="宋体" w:eastAsia="宋体" w:cs="宋体"/>
                                <w:spacing w:val="-1"/>
                                <w:sz w:val="21"/>
                                <w:szCs w:val="21"/>
                              </w:rPr>
                              <w:t>万元</w:t>
                            </w:r>
                          </w:p>
                        </w:txbxContent>
                      </wps:txbx>
                      <wps:bodyPr lIns="0" tIns="0" rIns="0" bIns="0" upright="1"/>
                    </wps:wsp>
                  </a:graphicData>
                </a:graphic>
              </wp:anchor>
            </w:drawing>
          </mc:Choice>
          <mc:Fallback>
            <w:pict>
              <v:shape id="_x0000_s1026" o:spid="_x0000_s1026" o:spt="202" type="#_x0000_t202" style="position:absolute;left:0pt;margin-left:719.2pt;margin-top:4.05pt;height:14.9pt;width:22.95pt;z-index:251660288;mso-width-relative:page;mso-height-relative:page;" filled="f" stroked="f" coordsize="21600,21600" o:gfxdata="UEsDBAoAAAAAAIdO4kAAAAAAAAAAAAAAAAAEAAAAZHJzL1BLAwQUAAAACACHTuJATqijztkAAAAK&#10;AQAADwAAAGRycy9kb3ducmV2LnhtbE2Py07DMBBF90j8gzVI7KgdEpU0xKkQghUSahoWLJ14mliN&#10;xyF2H/w97qosr+bo3jPl+mxHdsTZG0cSkoUAhtQ5baiX8NW8P+TAfFCk1egIJfyih3V1e1OqQrsT&#10;1Xjchp7FEvKFkjCEMBWc+25Aq/zCTUjxtnOzVSHGued6VqdYbkf+KMSSW2UoLgxqwtcBu/32YCW8&#10;fFP9Zn4+2029q03TrAR9LPdS3t8l4hlYwHO4wnDRj+pQRafWHUh7NsacpXkWWQl5AuwCZHmWAmsl&#10;pE8r4FXJ/79Q/QFQSwMEFAAAAAgAh07iQOsyu027AQAAcQMAAA4AAABkcnMvZTJvRG9jLnhtbK1T&#10;QW7bMBC8F+gfCN5r2W4TJILlAIWRokDRFkj6AJoiLQIkl1jSlvyB9gc99dJ73+V3dElbTpNccuiF&#10;Wu2uZmdmqcXN4CzbKYwGfMNnkylnyktojd80/Nv97ZsrzmISvhUWvGr4XkV+s3z9atGHWs2hA9sq&#10;ZATiY92HhncphbqqouyUE3ECQXkqakAnEr3ipmpR9ITubDWfTi+rHrANCFLFSNnVschPiPgSQNDa&#10;SLUCuXXKpyMqKisSSYqdCZEvC1utlUxftI4qMdtwUprKSUMoXuezWi5EvUEROiNPFMRLKDzR5ITx&#10;NPQMtRJJsC2aZ1DOSIQIOk0kuOoopDhCKmbTJ97cdSKoooWsjuFsevx/sPLz7isy0zb8gjMvHC38&#10;8PPH4defw+/v7CLb04dYU9ddoL40vIeBLs2Yj5TMqgeNLj9JD6M6mbs/m6uGxCQl59ezd5c0RFJp&#10;dnU9f1vMrx4+DhjTBwWO5aDhSLsrlordp5iICLWOLXmWh1tjbdmf9Y8S1JgzVWZ+ZJijNKyHk5w1&#10;tHtSYz96cjLfijHAMViPwTag2XREp2gukLSJQuZ0a/Kq/30vgx/+lO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qijztkAAAAKAQAADwAAAAAAAAABACAAAAAiAAAAZHJzL2Rvd25yZXYueG1sUEsB&#10;AhQAFAAAAAgAh07iQOsyu027AQAAcQMAAA4AAAAAAAAAAQAgAAAAKAEAAGRycy9lMm9Eb2MueG1s&#10;UEsFBgAAAAAGAAYAWQEAAFUFAAAAAA==&#10;">
                <v:fill on="f" focussize="0,0"/>
                <v:stroke on="f"/>
                <v:imagedata o:title=""/>
                <o:lock v:ext="edit" aspectratio="f"/>
                <v:textbox inset="0mm,0mm,0mm,0mm">
                  <w:txbxContent>
                    <w:p w14:paraId="026511F5">
                      <w:pPr>
                        <w:spacing w:before="20" w:line="226" w:lineRule="auto"/>
                        <w:ind w:left="20"/>
                        <w:rPr>
                          <w:rFonts w:ascii="宋体" w:hAnsi="宋体" w:eastAsia="宋体" w:cs="宋体"/>
                          <w:sz w:val="21"/>
                          <w:szCs w:val="21"/>
                        </w:rPr>
                      </w:pPr>
                      <w:r>
                        <w:rPr>
                          <w:rFonts w:ascii="宋体" w:hAnsi="宋体" w:eastAsia="宋体" w:cs="宋体"/>
                          <w:spacing w:val="-1"/>
                          <w:sz w:val="21"/>
                          <w:szCs w:val="21"/>
                        </w:rPr>
                        <w:t>万元</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8719820</wp:posOffset>
                </wp:positionH>
                <wp:positionV relativeFrom="paragraph">
                  <wp:posOffset>51435</wp:posOffset>
                </wp:positionV>
                <wp:extent cx="397510" cy="189230"/>
                <wp:effectExtent l="0" t="0" r="0" b="0"/>
                <wp:wrapNone/>
                <wp:docPr id="7" name="文本框 7"/>
                <wp:cNvGraphicFramePr/>
                <a:graphic xmlns:a="http://schemas.openxmlformats.org/drawingml/2006/main">
                  <a:graphicData uri="http://schemas.microsoft.com/office/word/2010/wordprocessingShape">
                    <wps:wsp>
                      <wps:cNvSpPr txBox="1"/>
                      <wps:spPr>
                        <a:xfrm>
                          <a:off x="0" y="0"/>
                          <a:ext cx="397510" cy="189230"/>
                        </a:xfrm>
                        <a:prstGeom prst="rect">
                          <a:avLst/>
                        </a:prstGeom>
                        <a:noFill/>
                        <a:ln>
                          <a:noFill/>
                        </a:ln>
                      </wps:spPr>
                      <wps:txbx>
                        <w:txbxContent>
                          <w:p w14:paraId="259FFFA3">
                            <w:pPr>
                              <w:spacing w:before="20" w:line="226" w:lineRule="auto"/>
                              <w:jc w:val="right"/>
                              <w:rPr>
                                <w:rFonts w:ascii="宋体" w:hAnsi="宋体" w:eastAsia="宋体" w:cs="宋体"/>
                                <w:sz w:val="21"/>
                                <w:szCs w:val="21"/>
                              </w:rPr>
                            </w:pPr>
                            <w:r>
                              <w:rPr>
                                <w:rFonts w:ascii="宋体" w:hAnsi="宋体" w:eastAsia="宋体" w:cs="宋体"/>
                                <w:spacing w:val="-15"/>
                                <w:sz w:val="21"/>
                                <w:szCs w:val="21"/>
                              </w:rPr>
                              <w:t>单位：</w:t>
                            </w:r>
                          </w:p>
                        </w:txbxContent>
                      </wps:txbx>
                      <wps:bodyPr lIns="0" tIns="0" rIns="0" bIns="0" upright="1"/>
                    </wps:wsp>
                  </a:graphicData>
                </a:graphic>
              </wp:anchor>
            </w:drawing>
          </mc:Choice>
          <mc:Fallback>
            <w:pict>
              <v:shape id="_x0000_s1026" o:spid="_x0000_s1026" o:spt="202" type="#_x0000_t202" style="position:absolute;left:0pt;margin-left:686.6pt;margin-top:4.05pt;height:14.9pt;width:31.3pt;z-index:251659264;mso-width-relative:page;mso-height-relative:page;" filled="f" stroked="f" coordsize="21600,21600" o:gfxdata="UEsDBAoAAAAAAIdO4kAAAAAAAAAAAAAAAAAEAAAAZHJzL1BLAwQUAAAACACHTuJA3eBAi9kAAAAK&#10;AQAADwAAAGRycy9kb3ducmV2LnhtbE2Py07DMBBF90j8gzVI7KidBvoIcSqEYIWESMOCpRNPk6jx&#10;OMTug79nuoLl1RzdOTffnN0gjjiF3pOGZKZAIDXe9tRq+Kxe71YgQjRkzeAJNfxggE1xfZWbzPoT&#10;lXjcxlZwCYXMaOhiHDMpQ9OhM2HmRyS+7fzkTOQ4tdJO5sTlbpBzpRbSmZ74Q2dGfO6w2W8PTsPT&#10;F5Uv/fd7/VHuyr6q1oreFnutb28S9Qgi4jn+wXDRZ3Uo2Kn2B7JBDJzTZTpnVsMqAXEB7tMHHlNr&#10;SJdrkEUu/08ofgFQSwMEFAAAAAgAh07iQKWvw8C7AQAAcQMAAA4AAABkcnMvZTJvRG9jLnhtbK1T&#10;zY7TMBC+I/EOlu80bVfQ3ajpSqhahIQAaZcHcB27seQ/zbhN+gLwBpy4cOe5+hyM3aYLy2UPXJzJ&#10;zOSb7/vGWd4OzrK9AjTBN3w2mXKmvAyt8duGf3m4e3XNGSbhW2GDVw0/KOS3q5cvln2s1Tx0wbYK&#10;GIF4rPvY8C6lWFcVyk45gZMQlaeiDuBEolfYVi2IntCdrebT6ZuqD9BGCFIhUnZ9KvIzIjwHMGht&#10;pFoHuXPKpxMqKCsSScLOROSrwlZrJdMnrVElZhtOSlM5aQjFm3xWq6WotyBiZ+SZgngOhSeanDCe&#10;hl6g1iIJtgPzD5QzEgIGnSYyuOokpDhCKmbTJ97cdyKqooWsxngxHf8frPy4/wzMtA1fcOaFo4Uf&#10;v387/vh1/PmVLbI9fcSauu4j9aXhbRjo0ox5pGRWPWhw+Ul6GNXJ3MPFXDUkJil5dbN4PaOKpNLs&#10;+mZ+VcyvHj+OgOmdCo7loOFAuyuWiv0HTESEWseWPMuHO2Nt2Z/1fyWoMWeqzPzEMEdp2AxnOZvQ&#10;HkiNfe/JyXwrxgDGYDMGuwhm2xGdorlA0iYKmfOtyav+870MfvxT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eBAi9kAAAAKAQAADwAAAAAAAAABACAAAAAiAAAAZHJzL2Rvd25yZXYueG1sUEsB&#10;AhQAFAAAAAgAh07iQKWvw8C7AQAAcQMAAA4AAAAAAAAAAQAgAAAAKAEAAGRycy9lMm9Eb2MueG1s&#10;UEsFBgAAAAAGAAYAWQEAAFUFAAAAAA==&#10;">
                <v:fill on="f" focussize="0,0"/>
                <v:stroke on="f"/>
                <v:imagedata o:title=""/>
                <o:lock v:ext="edit" aspectratio="f"/>
                <v:textbox inset="0mm,0mm,0mm,0mm">
                  <w:txbxContent>
                    <w:p w14:paraId="259FFFA3">
                      <w:pPr>
                        <w:spacing w:before="20" w:line="226" w:lineRule="auto"/>
                        <w:jc w:val="right"/>
                        <w:rPr>
                          <w:rFonts w:ascii="宋体" w:hAnsi="宋体" w:eastAsia="宋体" w:cs="宋体"/>
                          <w:sz w:val="21"/>
                          <w:szCs w:val="21"/>
                        </w:rPr>
                      </w:pPr>
                      <w:r>
                        <w:rPr>
                          <w:rFonts w:ascii="宋体" w:hAnsi="宋体" w:eastAsia="宋体" w:cs="宋体"/>
                          <w:spacing w:val="-15"/>
                          <w:sz w:val="21"/>
                          <w:szCs w:val="21"/>
                        </w:rPr>
                        <w:t>单位：</w:t>
                      </w:r>
                    </w:p>
                  </w:txbxContent>
                </v:textbox>
              </v:shape>
            </w:pict>
          </mc:Fallback>
        </mc:AlternateContent>
      </w:r>
      <w:r>
        <w:rPr>
          <w:rFonts w:ascii="宋体" w:hAnsi="宋体" w:eastAsia="宋体" w:cs="宋体"/>
          <w:spacing w:val="10"/>
          <w:sz w:val="21"/>
          <w:szCs w:val="21"/>
        </w:rPr>
        <w:t>填报单位:</w:t>
      </w:r>
      <w:r>
        <w:rPr>
          <w:rFonts w:hint="eastAsia" w:ascii="宋体" w:hAnsi="宋体" w:eastAsia="宋体" w:cs="宋体"/>
          <w:spacing w:val="10"/>
          <w:sz w:val="21"/>
          <w:szCs w:val="21"/>
          <w:lang w:val="en-US" w:eastAsia="zh-CN"/>
        </w:rPr>
        <w:t>石城县自然资源局</w:t>
      </w:r>
    </w:p>
    <w:p w14:paraId="42E10468">
      <w:pPr>
        <w:spacing w:line="106" w:lineRule="auto"/>
        <w:rPr>
          <w:rFonts w:ascii="Arial"/>
          <w:sz w:val="2"/>
        </w:rPr>
      </w:pPr>
    </w:p>
    <w:tbl>
      <w:tblPr>
        <w:tblStyle w:val="7"/>
        <w:tblW w:w="1483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78"/>
        <w:gridCol w:w="4608"/>
        <w:gridCol w:w="2949"/>
        <w:gridCol w:w="2496"/>
        <w:gridCol w:w="2605"/>
      </w:tblGrid>
      <w:tr w14:paraId="174CF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6786" w:type="dxa"/>
            <w:gridSpan w:val="2"/>
            <w:vAlign w:val="top"/>
          </w:tcPr>
          <w:p w14:paraId="5348E1C6">
            <w:pPr>
              <w:spacing w:before="80" w:line="225" w:lineRule="auto"/>
              <w:ind w:left="2537"/>
              <w:rPr>
                <w:rFonts w:ascii="宋体" w:hAnsi="宋体" w:eastAsia="宋体" w:cs="宋体"/>
                <w:sz w:val="21"/>
                <w:szCs w:val="21"/>
              </w:rPr>
            </w:pPr>
            <w:r>
              <w:rPr>
                <w:rFonts w:ascii="宋体" w:hAnsi="宋体" w:eastAsia="宋体" w:cs="宋体"/>
                <w:spacing w:val="4"/>
                <w:sz w:val="21"/>
                <w:szCs w:val="21"/>
              </w:rPr>
              <w:t>支出功能分类科目</w:t>
            </w:r>
          </w:p>
        </w:tc>
        <w:tc>
          <w:tcPr>
            <w:tcW w:w="2949" w:type="dxa"/>
            <w:vMerge w:val="restart"/>
            <w:tcBorders>
              <w:bottom w:val="nil"/>
            </w:tcBorders>
            <w:vAlign w:val="top"/>
          </w:tcPr>
          <w:p w14:paraId="0CEE70DA">
            <w:pPr>
              <w:spacing w:before="263" w:line="227" w:lineRule="auto"/>
              <w:ind w:left="1269"/>
              <w:rPr>
                <w:rFonts w:ascii="宋体" w:hAnsi="宋体" w:eastAsia="宋体" w:cs="宋体"/>
                <w:sz w:val="21"/>
                <w:szCs w:val="21"/>
              </w:rPr>
            </w:pPr>
            <w:r>
              <w:rPr>
                <w:rFonts w:ascii="宋体" w:hAnsi="宋体" w:eastAsia="宋体" w:cs="宋体"/>
                <w:spacing w:val="1"/>
                <w:sz w:val="21"/>
                <w:szCs w:val="21"/>
              </w:rPr>
              <w:t>合计</w:t>
            </w:r>
          </w:p>
        </w:tc>
        <w:tc>
          <w:tcPr>
            <w:tcW w:w="2496" w:type="dxa"/>
            <w:vMerge w:val="restart"/>
            <w:tcBorders>
              <w:bottom w:val="nil"/>
            </w:tcBorders>
            <w:vAlign w:val="top"/>
          </w:tcPr>
          <w:p w14:paraId="51908FC7">
            <w:pPr>
              <w:spacing w:before="263" w:line="225" w:lineRule="auto"/>
              <w:ind w:left="830"/>
              <w:rPr>
                <w:rFonts w:ascii="宋体" w:hAnsi="宋体" w:eastAsia="宋体" w:cs="宋体"/>
                <w:sz w:val="21"/>
                <w:szCs w:val="21"/>
              </w:rPr>
            </w:pPr>
            <w:r>
              <w:rPr>
                <w:rFonts w:ascii="宋体" w:hAnsi="宋体" w:eastAsia="宋体" w:cs="宋体"/>
                <w:spacing w:val="3"/>
                <w:sz w:val="21"/>
                <w:szCs w:val="21"/>
              </w:rPr>
              <w:t>基本支出</w:t>
            </w:r>
          </w:p>
        </w:tc>
        <w:tc>
          <w:tcPr>
            <w:tcW w:w="2605" w:type="dxa"/>
            <w:vMerge w:val="restart"/>
            <w:tcBorders>
              <w:bottom w:val="nil"/>
            </w:tcBorders>
            <w:vAlign w:val="top"/>
          </w:tcPr>
          <w:p w14:paraId="7F908F1C">
            <w:pPr>
              <w:spacing w:before="263" w:line="226" w:lineRule="auto"/>
              <w:ind w:left="886"/>
              <w:rPr>
                <w:rFonts w:ascii="宋体" w:hAnsi="宋体" w:eastAsia="宋体" w:cs="宋体"/>
                <w:sz w:val="21"/>
                <w:szCs w:val="21"/>
              </w:rPr>
            </w:pPr>
            <w:r>
              <w:rPr>
                <w:rFonts w:ascii="宋体" w:hAnsi="宋体" w:eastAsia="宋体" w:cs="宋体"/>
                <w:spacing w:val="3"/>
                <w:sz w:val="21"/>
                <w:szCs w:val="21"/>
              </w:rPr>
              <w:t>项目支出</w:t>
            </w:r>
          </w:p>
        </w:tc>
      </w:tr>
      <w:tr w14:paraId="46889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178" w:type="dxa"/>
            <w:vAlign w:val="top"/>
          </w:tcPr>
          <w:p w14:paraId="5C11FB8E">
            <w:pPr>
              <w:spacing w:before="73" w:line="225" w:lineRule="auto"/>
              <w:ind w:left="663"/>
              <w:rPr>
                <w:rFonts w:ascii="宋体" w:hAnsi="宋体" w:eastAsia="宋体" w:cs="宋体"/>
                <w:sz w:val="21"/>
                <w:szCs w:val="21"/>
              </w:rPr>
            </w:pPr>
            <w:r>
              <w:rPr>
                <w:rFonts w:ascii="宋体" w:hAnsi="宋体" w:eastAsia="宋体" w:cs="宋体"/>
                <w:spacing w:val="3"/>
                <w:sz w:val="21"/>
                <w:szCs w:val="21"/>
              </w:rPr>
              <w:t>科目编码</w:t>
            </w:r>
          </w:p>
        </w:tc>
        <w:tc>
          <w:tcPr>
            <w:tcW w:w="4608" w:type="dxa"/>
            <w:vAlign w:val="top"/>
          </w:tcPr>
          <w:p w14:paraId="75EFA933">
            <w:pPr>
              <w:spacing w:before="73" w:line="225" w:lineRule="auto"/>
              <w:ind w:left="1823"/>
              <w:rPr>
                <w:rFonts w:ascii="宋体" w:hAnsi="宋体" w:eastAsia="宋体" w:cs="宋体"/>
                <w:sz w:val="21"/>
                <w:szCs w:val="21"/>
              </w:rPr>
            </w:pPr>
            <w:r>
              <w:rPr>
                <w:rFonts w:ascii="宋体" w:hAnsi="宋体" w:eastAsia="宋体" w:cs="宋体"/>
                <w:spacing w:val="3"/>
                <w:sz w:val="21"/>
                <w:szCs w:val="21"/>
              </w:rPr>
              <w:t>科目名称</w:t>
            </w:r>
          </w:p>
        </w:tc>
        <w:tc>
          <w:tcPr>
            <w:tcW w:w="2949" w:type="dxa"/>
            <w:vMerge w:val="continue"/>
            <w:tcBorders>
              <w:top w:val="nil"/>
            </w:tcBorders>
            <w:vAlign w:val="top"/>
          </w:tcPr>
          <w:p w14:paraId="273D7961">
            <w:pPr>
              <w:pStyle w:val="8"/>
            </w:pPr>
          </w:p>
        </w:tc>
        <w:tc>
          <w:tcPr>
            <w:tcW w:w="2496" w:type="dxa"/>
            <w:vMerge w:val="continue"/>
            <w:tcBorders>
              <w:top w:val="nil"/>
            </w:tcBorders>
            <w:vAlign w:val="top"/>
          </w:tcPr>
          <w:p w14:paraId="3C830ED4">
            <w:pPr>
              <w:pStyle w:val="8"/>
            </w:pPr>
          </w:p>
        </w:tc>
        <w:tc>
          <w:tcPr>
            <w:tcW w:w="2605" w:type="dxa"/>
            <w:vMerge w:val="continue"/>
            <w:tcBorders>
              <w:top w:val="nil"/>
            </w:tcBorders>
            <w:vAlign w:val="top"/>
          </w:tcPr>
          <w:p w14:paraId="2883FB8B">
            <w:pPr>
              <w:pStyle w:val="8"/>
            </w:pPr>
          </w:p>
        </w:tc>
      </w:tr>
      <w:tr w14:paraId="52160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vAlign w:val="top"/>
          </w:tcPr>
          <w:p w14:paraId="6B66FCB5">
            <w:pPr>
              <w:spacing w:before="69" w:line="224" w:lineRule="auto"/>
              <w:ind w:left="986"/>
              <w:rPr>
                <w:rFonts w:ascii="宋体" w:hAnsi="宋体" w:eastAsia="宋体" w:cs="宋体"/>
                <w:sz w:val="21"/>
                <w:szCs w:val="21"/>
              </w:rPr>
            </w:pPr>
            <w:r>
              <w:rPr>
                <w:rFonts w:ascii="宋体" w:hAnsi="宋体" w:eastAsia="宋体" w:cs="宋体"/>
                <w:spacing w:val="-1"/>
                <w:sz w:val="21"/>
                <w:szCs w:val="21"/>
              </w:rPr>
              <w:t>**</w:t>
            </w:r>
          </w:p>
        </w:tc>
        <w:tc>
          <w:tcPr>
            <w:tcW w:w="4608" w:type="dxa"/>
            <w:vAlign w:val="top"/>
          </w:tcPr>
          <w:p w14:paraId="623DAB83">
            <w:pPr>
              <w:spacing w:before="69" w:line="224" w:lineRule="auto"/>
              <w:ind w:left="2201"/>
              <w:rPr>
                <w:rFonts w:ascii="宋体" w:hAnsi="宋体" w:eastAsia="宋体" w:cs="宋体"/>
                <w:sz w:val="21"/>
                <w:szCs w:val="21"/>
              </w:rPr>
            </w:pPr>
            <w:r>
              <w:rPr>
                <w:rFonts w:ascii="宋体" w:hAnsi="宋体" w:eastAsia="宋体" w:cs="宋体"/>
                <w:spacing w:val="-1"/>
                <w:sz w:val="21"/>
                <w:szCs w:val="21"/>
              </w:rPr>
              <w:t>**</w:t>
            </w:r>
          </w:p>
        </w:tc>
        <w:tc>
          <w:tcPr>
            <w:tcW w:w="2949" w:type="dxa"/>
            <w:vAlign w:val="top"/>
          </w:tcPr>
          <w:p w14:paraId="2BE74BFD">
            <w:pPr>
              <w:spacing w:before="103" w:line="187" w:lineRule="auto"/>
              <w:ind w:left="1447"/>
              <w:rPr>
                <w:rFonts w:ascii="宋体" w:hAnsi="宋体" w:eastAsia="宋体" w:cs="宋体"/>
                <w:sz w:val="21"/>
                <w:szCs w:val="21"/>
              </w:rPr>
            </w:pPr>
            <w:r>
              <w:rPr>
                <w:rFonts w:ascii="宋体" w:hAnsi="宋体" w:eastAsia="宋体" w:cs="宋体"/>
                <w:sz w:val="21"/>
                <w:szCs w:val="21"/>
              </w:rPr>
              <w:t>1</w:t>
            </w:r>
          </w:p>
        </w:tc>
        <w:tc>
          <w:tcPr>
            <w:tcW w:w="2496" w:type="dxa"/>
            <w:vAlign w:val="top"/>
          </w:tcPr>
          <w:p w14:paraId="3A42D462">
            <w:pPr>
              <w:spacing w:before="103" w:line="187" w:lineRule="auto"/>
              <w:ind w:left="1209"/>
              <w:rPr>
                <w:rFonts w:ascii="宋体" w:hAnsi="宋体" w:eastAsia="宋体" w:cs="宋体"/>
                <w:sz w:val="21"/>
                <w:szCs w:val="21"/>
              </w:rPr>
            </w:pPr>
            <w:r>
              <w:rPr>
                <w:rFonts w:ascii="宋体" w:hAnsi="宋体" w:eastAsia="宋体" w:cs="宋体"/>
                <w:sz w:val="21"/>
                <w:szCs w:val="21"/>
              </w:rPr>
              <w:t>2</w:t>
            </w:r>
          </w:p>
        </w:tc>
        <w:tc>
          <w:tcPr>
            <w:tcW w:w="2605" w:type="dxa"/>
            <w:vAlign w:val="top"/>
          </w:tcPr>
          <w:p w14:paraId="71681A5E">
            <w:pPr>
              <w:spacing w:before="103" w:line="187" w:lineRule="auto"/>
              <w:ind w:left="1264"/>
              <w:rPr>
                <w:rFonts w:ascii="宋体" w:hAnsi="宋体" w:eastAsia="宋体" w:cs="宋体"/>
                <w:sz w:val="21"/>
                <w:szCs w:val="21"/>
              </w:rPr>
            </w:pPr>
            <w:r>
              <w:rPr>
                <w:rFonts w:ascii="宋体" w:hAnsi="宋体" w:eastAsia="宋体" w:cs="宋体"/>
                <w:sz w:val="21"/>
                <w:szCs w:val="21"/>
              </w:rPr>
              <w:t>3</w:t>
            </w:r>
          </w:p>
        </w:tc>
      </w:tr>
      <w:tr w14:paraId="1D1DA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vAlign w:val="top"/>
          </w:tcPr>
          <w:p w14:paraId="15256887">
            <w:pPr>
              <w:pStyle w:val="8"/>
            </w:pPr>
          </w:p>
        </w:tc>
        <w:tc>
          <w:tcPr>
            <w:tcW w:w="4608" w:type="dxa"/>
            <w:vAlign w:val="top"/>
          </w:tcPr>
          <w:p w14:paraId="79817BE7">
            <w:pPr>
              <w:spacing w:before="69" w:line="224" w:lineRule="auto"/>
              <w:ind w:left="31"/>
              <w:rPr>
                <w:rFonts w:ascii="宋体" w:hAnsi="宋体" w:eastAsia="宋体" w:cs="宋体"/>
                <w:sz w:val="21"/>
                <w:szCs w:val="21"/>
              </w:rPr>
            </w:pPr>
            <w:r>
              <w:rPr>
                <w:rFonts w:ascii="宋体" w:hAnsi="宋体" w:eastAsia="宋体" w:cs="宋体"/>
                <w:spacing w:val="1"/>
                <w:sz w:val="21"/>
                <w:szCs w:val="21"/>
              </w:rPr>
              <w:t>合计</w:t>
            </w:r>
          </w:p>
        </w:tc>
        <w:tc>
          <w:tcPr>
            <w:tcW w:w="2949" w:type="dxa"/>
            <w:vAlign w:val="center"/>
          </w:tcPr>
          <w:p w14:paraId="1A936E21">
            <w:pPr>
              <w:pStyle w:val="8"/>
              <w:jc w:val="right"/>
              <w:rPr>
                <w:rFonts w:hint="default" w:eastAsia="宋体"/>
                <w:lang w:val="en-US" w:eastAsia="zh-CN"/>
              </w:rPr>
            </w:pPr>
            <w:r>
              <w:rPr>
                <w:rFonts w:hint="eastAsia" w:eastAsia="宋体"/>
                <w:lang w:val="en-US" w:eastAsia="zh-CN"/>
              </w:rPr>
              <w:t>5161.52</w:t>
            </w:r>
          </w:p>
        </w:tc>
        <w:tc>
          <w:tcPr>
            <w:tcW w:w="2496" w:type="dxa"/>
            <w:vAlign w:val="center"/>
          </w:tcPr>
          <w:p w14:paraId="2DDF5140">
            <w:pPr>
              <w:pStyle w:val="8"/>
              <w:jc w:val="right"/>
              <w:rPr>
                <w:rFonts w:hint="default" w:eastAsia="宋体"/>
                <w:lang w:val="en-US" w:eastAsia="zh-CN"/>
              </w:rPr>
            </w:pPr>
            <w:r>
              <w:rPr>
                <w:rFonts w:hint="eastAsia" w:eastAsia="宋体"/>
                <w:lang w:val="en-US" w:eastAsia="zh-CN"/>
              </w:rPr>
              <w:t>1604.87</w:t>
            </w:r>
          </w:p>
        </w:tc>
        <w:tc>
          <w:tcPr>
            <w:tcW w:w="2605" w:type="dxa"/>
            <w:vAlign w:val="center"/>
          </w:tcPr>
          <w:p w14:paraId="5AF530F0">
            <w:pPr>
              <w:pStyle w:val="8"/>
              <w:jc w:val="right"/>
              <w:rPr>
                <w:rFonts w:hint="default" w:eastAsia="宋体"/>
                <w:lang w:val="en-US" w:eastAsia="zh-CN"/>
              </w:rPr>
            </w:pPr>
            <w:r>
              <w:rPr>
                <w:rFonts w:hint="eastAsia" w:eastAsia="宋体"/>
                <w:lang w:val="en-US" w:eastAsia="zh-CN"/>
              </w:rPr>
              <w:t>3556.65</w:t>
            </w:r>
          </w:p>
        </w:tc>
      </w:tr>
      <w:tr w14:paraId="1AD30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3F05C049">
            <w:pPr>
              <w:spacing w:before="103" w:line="187" w:lineRule="auto"/>
              <w:ind w:left="39"/>
              <w:rPr>
                <w:rFonts w:ascii="宋体" w:hAnsi="宋体" w:eastAsia="宋体" w:cs="宋体"/>
                <w:sz w:val="21"/>
                <w:szCs w:val="21"/>
              </w:rPr>
            </w:pPr>
            <w:r>
              <w:rPr>
                <w:rFonts w:ascii="宋体" w:hAnsi="宋体" w:eastAsia="宋体" w:cs="宋体"/>
                <w:spacing w:val="-1"/>
                <w:sz w:val="21"/>
                <w:szCs w:val="21"/>
              </w:rPr>
              <w:t>201</w:t>
            </w:r>
          </w:p>
        </w:tc>
        <w:tc>
          <w:tcPr>
            <w:tcW w:w="4608" w:type="dxa"/>
            <w:vAlign w:val="top"/>
          </w:tcPr>
          <w:p w14:paraId="0AB55EFE">
            <w:pPr>
              <w:spacing w:before="70" w:line="224" w:lineRule="auto"/>
              <w:ind w:left="34"/>
              <w:rPr>
                <w:rFonts w:ascii="宋体" w:hAnsi="宋体" w:eastAsia="宋体" w:cs="宋体"/>
                <w:sz w:val="21"/>
                <w:szCs w:val="21"/>
              </w:rPr>
            </w:pPr>
            <w:r>
              <w:rPr>
                <w:rFonts w:ascii="宋体" w:hAnsi="宋体" w:eastAsia="宋体" w:cs="宋体"/>
                <w:spacing w:val="4"/>
                <w:sz w:val="21"/>
                <w:szCs w:val="21"/>
              </w:rPr>
              <w:t>一般公共服务支出</w:t>
            </w:r>
          </w:p>
        </w:tc>
        <w:tc>
          <w:tcPr>
            <w:tcW w:w="2949" w:type="dxa"/>
            <w:vAlign w:val="center"/>
          </w:tcPr>
          <w:p w14:paraId="021757C3">
            <w:pPr>
              <w:pStyle w:val="8"/>
              <w:jc w:val="right"/>
            </w:pPr>
          </w:p>
        </w:tc>
        <w:tc>
          <w:tcPr>
            <w:tcW w:w="2496" w:type="dxa"/>
            <w:vAlign w:val="center"/>
          </w:tcPr>
          <w:p w14:paraId="63A896FC">
            <w:pPr>
              <w:pStyle w:val="8"/>
              <w:jc w:val="right"/>
            </w:pPr>
          </w:p>
        </w:tc>
        <w:tc>
          <w:tcPr>
            <w:tcW w:w="2605" w:type="dxa"/>
            <w:vAlign w:val="center"/>
          </w:tcPr>
          <w:p w14:paraId="6E045C59">
            <w:pPr>
              <w:pStyle w:val="8"/>
              <w:jc w:val="right"/>
            </w:pPr>
          </w:p>
        </w:tc>
      </w:tr>
      <w:tr w14:paraId="06D08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11156756">
            <w:pPr>
              <w:spacing w:before="106" w:line="187" w:lineRule="auto"/>
              <w:ind w:left="255"/>
              <w:rPr>
                <w:rFonts w:ascii="宋体" w:hAnsi="宋体" w:eastAsia="宋体" w:cs="宋体"/>
                <w:sz w:val="21"/>
                <w:szCs w:val="21"/>
              </w:rPr>
            </w:pPr>
            <w:r>
              <w:rPr>
                <w:rFonts w:ascii="宋体" w:hAnsi="宋体" w:eastAsia="宋体" w:cs="宋体"/>
                <w:sz w:val="21"/>
                <w:szCs w:val="21"/>
              </w:rPr>
              <w:t>20101</w:t>
            </w:r>
          </w:p>
        </w:tc>
        <w:tc>
          <w:tcPr>
            <w:tcW w:w="4608" w:type="dxa"/>
            <w:vAlign w:val="top"/>
          </w:tcPr>
          <w:p w14:paraId="0657A65D">
            <w:pPr>
              <w:spacing w:before="72" w:line="222" w:lineRule="auto"/>
              <w:ind w:left="32"/>
              <w:rPr>
                <w:rFonts w:ascii="宋体" w:hAnsi="宋体" w:eastAsia="宋体" w:cs="宋体"/>
                <w:sz w:val="21"/>
                <w:szCs w:val="21"/>
              </w:rPr>
            </w:pPr>
            <w:r>
              <w:rPr>
                <w:rFonts w:ascii="宋体" w:hAnsi="宋体" w:eastAsia="宋体" w:cs="宋体"/>
                <w:spacing w:val="3"/>
                <w:sz w:val="21"/>
                <w:szCs w:val="21"/>
              </w:rPr>
              <w:t>人大事务</w:t>
            </w:r>
          </w:p>
        </w:tc>
        <w:tc>
          <w:tcPr>
            <w:tcW w:w="2949" w:type="dxa"/>
            <w:vAlign w:val="center"/>
          </w:tcPr>
          <w:p w14:paraId="0A19F670">
            <w:pPr>
              <w:pStyle w:val="8"/>
              <w:jc w:val="right"/>
            </w:pPr>
          </w:p>
        </w:tc>
        <w:tc>
          <w:tcPr>
            <w:tcW w:w="2496" w:type="dxa"/>
            <w:vAlign w:val="center"/>
          </w:tcPr>
          <w:p w14:paraId="3709E806">
            <w:pPr>
              <w:pStyle w:val="8"/>
              <w:jc w:val="right"/>
            </w:pPr>
          </w:p>
        </w:tc>
        <w:tc>
          <w:tcPr>
            <w:tcW w:w="2605" w:type="dxa"/>
            <w:vAlign w:val="center"/>
          </w:tcPr>
          <w:p w14:paraId="5B8530B9">
            <w:pPr>
              <w:pStyle w:val="8"/>
              <w:jc w:val="right"/>
            </w:pPr>
          </w:p>
        </w:tc>
      </w:tr>
      <w:tr w14:paraId="1BE19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3770EC70">
            <w:pPr>
              <w:spacing w:before="104" w:line="187" w:lineRule="auto"/>
              <w:ind w:left="471"/>
              <w:rPr>
                <w:rFonts w:ascii="宋体" w:hAnsi="宋体" w:eastAsia="宋体" w:cs="宋体"/>
                <w:sz w:val="21"/>
                <w:szCs w:val="21"/>
              </w:rPr>
            </w:pPr>
            <w:r>
              <w:rPr>
                <w:rFonts w:ascii="宋体" w:hAnsi="宋体" w:eastAsia="宋体" w:cs="宋体"/>
                <w:spacing w:val="1"/>
                <w:sz w:val="21"/>
                <w:szCs w:val="21"/>
              </w:rPr>
              <w:t>2010101</w:t>
            </w:r>
          </w:p>
        </w:tc>
        <w:tc>
          <w:tcPr>
            <w:tcW w:w="4608" w:type="dxa"/>
            <w:vAlign w:val="top"/>
          </w:tcPr>
          <w:p w14:paraId="1B97CA80">
            <w:pPr>
              <w:spacing w:before="71" w:line="223" w:lineRule="auto"/>
              <w:ind w:left="34"/>
              <w:rPr>
                <w:rFonts w:ascii="宋体" w:hAnsi="宋体" w:eastAsia="宋体" w:cs="宋体"/>
                <w:sz w:val="21"/>
                <w:szCs w:val="21"/>
              </w:rPr>
            </w:pPr>
            <w:r>
              <w:rPr>
                <w:rFonts w:ascii="宋体" w:hAnsi="宋体" w:eastAsia="宋体" w:cs="宋体"/>
                <w:spacing w:val="3"/>
                <w:sz w:val="21"/>
                <w:szCs w:val="21"/>
              </w:rPr>
              <w:t>行政运行</w:t>
            </w:r>
          </w:p>
        </w:tc>
        <w:tc>
          <w:tcPr>
            <w:tcW w:w="2949" w:type="dxa"/>
            <w:vAlign w:val="center"/>
          </w:tcPr>
          <w:p w14:paraId="222A79BE">
            <w:pPr>
              <w:pStyle w:val="8"/>
              <w:jc w:val="right"/>
            </w:pPr>
          </w:p>
        </w:tc>
        <w:tc>
          <w:tcPr>
            <w:tcW w:w="2496" w:type="dxa"/>
            <w:vAlign w:val="center"/>
          </w:tcPr>
          <w:p w14:paraId="17CC2E50">
            <w:pPr>
              <w:pStyle w:val="8"/>
              <w:jc w:val="right"/>
            </w:pPr>
          </w:p>
        </w:tc>
        <w:tc>
          <w:tcPr>
            <w:tcW w:w="2605" w:type="dxa"/>
            <w:vAlign w:val="center"/>
          </w:tcPr>
          <w:p w14:paraId="58E1A871">
            <w:pPr>
              <w:pStyle w:val="8"/>
              <w:jc w:val="right"/>
            </w:pPr>
          </w:p>
        </w:tc>
      </w:tr>
      <w:tr w14:paraId="2746C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3C5E1ACF">
            <w:pPr>
              <w:spacing w:before="105" w:line="187" w:lineRule="auto"/>
              <w:ind w:left="39"/>
              <w:rPr>
                <w:rFonts w:ascii="宋体" w:hAnsi="宋体" w:eastAsia="宋体" w:cs="宋体"/>
                <w:sz w:val="21"/>
                <w:szCs w:val="21"/>
              </w:rPr>
            </w:pPr>
            <w:r>
              <w:rPr>
                <w:rFonts w:ascii="宋体" w:hAnsi="宋体" w:eastAsia="宋体" w:cs="宋体"/>
                <w:spacing w:val="-1"/>
                <w:sz w:val="21"/>
                <w:szCs w:val="21"/>
              </w:rPr>
              <w:t>203</w:t>
            </w:r>
          </w:p>
        </w:tc>
        <w:tc>
          <w:tcPr>
            <w:tcW w:w="4608" w:type="dxa"/>
            <w:vAlign w:val="top"/>
          </w:tcPr>
          <w:p w14:paraId="55F0359D">
            <w:pPr>
              <w:spacing w:before="71" w:line="223" w:lineRule="auto"/>
              <w:ind w:left="51"/>
              <w:rPr>
                <w:rFonts w:ascii="宋体" w:hAnsi="宋体" w:eastAsia="宋体" w:cs="宋体"/>
                <w:sz w:val="21"/>
                <w:szCs w:val="21"/>
              </w:rPr>
            </w:pPr>
            <w:r>
              <w:rPr>
                <w:rFonts w:ascii="宋体" w:hAnsi="宋体" w:eastAsia="宋体" w:cs="宋体"/>
                <w:spacing w:val="-2"/>
                <w:sz w:val="21"/>
                <w:szCs w:val="21"/>
              </w:rPr>
              <w:t>国防支出</w:t>
            </w:r>
          </w:p>
        </w:tc>
        <w:tc>
          <w:tcPr>
            <w:tcW w:w="2949" w:type="dxa"/>
            <w:vAlign w:val="center"/>
          </w:tcPr>
          <w:p w14:paraId="774C78BD">
            <w:pPr>
              <w:pStyle w:val="8"/>
              <w:jc w:val="right"/>
            </w:pPr>
          </w:p>
        </w:tc>
        <w:tc>
          <w:tcPr>
            <w:tcW w:w="2496" w:type="dxa"/>
            <w:vAlign w:val="center"/>
          </w:tcPr>
          <w:p w14:paraId="011C2A10">
            <w:pPr>
              <w:pStyle w:val="8"/>
              <w:jc w:val="right"/>
            </w:pPr>
          </w:p>
        </w:tc>
        <w:tc>
          <w:tcPr>
            <w:tcW w:w="2605" w:type="dxa"/>
            <w:vAlign w:val="center"/>
          </w:tcPr>
          <w:p w14:paraId="353D3F94">
            <w:pPr>
              <w:pStyle w:val="8"/>
              <w:jc w:val="right"/>
            </w:pPr>
          </w:p>
        </w:tc>
      </w:tr>
      <w:tr w14:paraId="0DF26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53A45195">
            <w:pPr>
              <w:spacing w:before="73" w:line="221" w:lineRule="auto"/>
              <w:ind w:left="252"/>
              <w:rPr>
                <w:rFonts w:ascii="宋体" w:hAnsi="宋体" w:eastAsia="宋体" w:cs="宋体"/>
                <w:sz w:val="21"/>
                <w:szCs w:val="21"/>
              </w:rPr>
            </w:pPr>
            <w:r>
              <w:rPr>
                <w:rFonts w:ascii="宋体" w:hAnsi="宋体" w:eastAsia="宋体" w:cs="宋体"/>
                <w:spacing w:val="-1"/>
                <w:sz w:val="21"/>
                <w:szCs w:val="21"/>
              </w:rPr>
              <w:t>**</w:t>
            </w:r>
          </w:p>
        </w:tc>
        <w:tc>
          <w:tcPr>
            <w:tcW w:w="4608" w:type="dxa"/>
            <w:vAlign w:val="top"/>
          </w:tcPr>
          <w:p w14:paraId="2D054E74">
            <w:pPr>
              <w:spacing w:before="73" w:line="221" w:lineRule="auto"/>
              <w:ind w:left="29"/>
              <w:rPr>
                <w:rFonts w:ascii="宋体" w:hAnsi="宋体" w:eastAsia="宋体" w:cs="宋体"/>
                <w:sz w:val="21"/>
                <w:szCs w:val="21"/>
              </w:rPr>
            </w:pPr>
            <w:r>
              <w:rPr>
                <w:rFonts w:ascii="宋体" w:hAnsi="宋体" w:eastAsia="宋体" w:cs="宋体"/>
                <w:spacing w:val="1"/>
                <w:sz w:val="21"/>
                <w:szCs w:val="21"/>
              </w:rPr>
              <w:t>****</w:t>
            </w:r>
          </w:p>
        </w:tc>
        <w:tc>
          <w:tcPr>
            <w:tcW w:w="2949" w:type="dxa"/>
            <w:vAlign w:val="center"/>
          </w:tcPr>
          <w:p w14:paraId="3A4DA84F">
            <w:pPr>
              <w:pStyle w:val="8"/>
              <w:jc w:val="right"/>
            </w:pPr>
          </w:p>
        </w:tc>
        <w:tc>
          <w:tcPr>
            <w:tcW w:w="2496" w:type="dxa"/>
            <w:vAlign w:val="center"/>
          </w:tcPr>
          <w:p w14:paraId="4D320F46">
            <w:pPr>
              <w:pStyle w:val="8"/>
              <w:jc w:val="right"/>
            </w:pPr>
          </w:p>
        </w:tc>
        <w:tc>
          <w:tcPr>
            <w:tcW w:w="2605" w:type="dxa"/>
            <w:vAlign w:val="center"/>
          </w:tcPr>
          <w:p w14:paraId="3A2E466A">
            <w:pPr>
              <w:pStyle w:val="8"/>
              <w:jc w:val="right"/>
            </w:pPr>
          </w:p>
        </w:tc>
      </w:tr>
      <w:tr w14:paraId="6EFD0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vAlign w:val="top"/>
          </w:tcPr>
          <w:p w14:paraId="119935FB">
            <w:pPr>
              <w:spacing w:before="106" w:line="187" w:lineRule="auto"/>
              <w:ind w:left="39"/>
              <w:rPr>
                <w:rFonts w:ascii="宋体" w:hAnsi="宋体" w:eastAsia="宋体" w:cs="宋体"/>
                <w:sz w:val="21"/>
                <w:szCs w:val="21"/>
              </w:rPr>
            </w:pPr>
            <w:r>
              <w:rPr>
                <w:rFonts w:ascii="宋体" w:hAnsi="宋体" w:eastAsia="宋体" w:cs="宋体"/>
                <w:spacing w:val="-1"/>
                <w:sz w:val="21"/>
                <w:szCs w:val="21"/>
              </w:rPr>
              <w:t>204</w:t>
            </w:r>
          </w:p>
        </w:tc>
        <w:tc>
          <w:tcPr>
            <w:tcW w:w="4608" w:type="dxa"/>
            <w:vAlign w:val="top"/>
          </w:tcPr>
          <w:p w14:paraId="610208CF">
            <w:pPr>
              <w:spacing w:before="72" w:line="221" w:lineRule="auto"/>
              <w:ind w:left="37"/>
              <w:rPr>
                <w:rFonts w:ascii="宋体" w:hAnsi="宋体" w:eastAsia="宋体" w:cs="宋体"/>
                <w:sz w:val="21"/>
                <w:szCs w:val="21"/>
              </w:rPr>
            </w:pPr>
            <w:r>
              <w:rPr>
                <w:rFonts w:ascii="宋体" w:hAnsi="宋体" w:eastAsia="宋体" w:cs="宋体"/>
                <w:spacing w:val="3"/>
                <w:sz w:val="21"/>
                <w:szCs w:val="21"/>
              </w:rPr>
              <w:t>公共安全支出</w:t>
            </w:r>
          </w:p>
        </w:tc>
        <w:tc>
          <w:tcPr>
            <w:tcW w:w="2949" w:type="dxa"/>
            <w:vAlign w:val="center"/>
          </w:tcPr>
          <w:p w14:paraId="05AB1C3B">
            <w:pPr>
              <w:pStyle w:val="8"/>
              <w:jc w:val="right"/>
            </w:pPr>
          </w:p>
        </w:tc>
        <w:tc>
          <w:tcPr>
            <w:tcW w:w="2496" w:type="dxa"/>
            <w:vAlign w:val="center"/>
          </w:tcPr>
          <w:p w14:paraId="2C0491AD">
            <w:pPr>
              <w:pStyle w:val="8"/>
              <w:jc w:val="right"/>
            </w:pPr>
          </w:p>
        </w:tc>
        <w:tc>
          <w:tcPr>
            <w:tcW w:w="2605" w:type="dxa"/>
            <w:vAlign w:val="center"/>
          </w:tcPr>
          <w:p w14:paraId="6733CE9A">
            <w:pPr>
              <w:pStyle w:val="8"/>
              <w:jc w:val="right"/>
            </w:pPr>
          </w:p>
        </w:tc>
      </w:tr>
      <w:tr w14:paraId="6EEB1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7A8D25EE">
            <w:pPr>
              <w:spacing w:before="73" w:line="221" w:lineRule="auto"/>
              <w:ind w:left="252"/>
              <w:rPr>
                <w:rFonts w:ascii="宋体" w:hAnsi="宋体" w:eastAsia="宋体" w:cs="宋体"/>
                <w:sz w:val="21"/>
                <w:szCs w:val="21"/>
              </w:rPr>
            </w:pPr>
            <w:r>
              <w:rPr>
                <w:rFonts w:ascii="宋体" w:hAnsi="宋体" w:eastAsia="宋体" w:cs="宋体"/>
                <w:spacing w:val="-1"/>
                <w:sz w:val="21"/>
                <w:szCs w:val="21"/>
              </w:rPr>
              <w:t>**</w:t>
            </w:r>
          </w:p>
        </w:tc>
        <w:tc>
          <w:tcPr>
            <w:tcW w:w="4608" w:type="dxa"/>
            <w:vAlign w:val="top"/>
          </w:tcPr>
          <w:p w14:paraId="37F568D5">
            <w:pPr>
              <w:spacing w:before="73" w:line="221" w:lineRule="auto"/>
              <w:ind w:left="29"/>
              <w:rPr>
                <w:rFonts w:ascii="宋体" w:hAnsi="宋体" w:eastAsia="宋体" w:cs="宋体"/>
                <w:sz w:val="21"/>
                <w:szCs w:val="21"/>
              </w:rPr>
            </w:pPr>
            <w:r>
              <w:rPr>
                <w:rFonts w:ascii="宋体" w:hAnsi="宋体" w:eastAsia="宋体" w:cs="宋体"/>
                <w:spacing w:val="1"/>
                <w:sz w:val="21"/>
                <w:szCs w:val="21"/>
              </w:rPr>
              <w:t>****</w:t>
            </w:r>
          </w:p>
        </w:tc>
        <w:tc>
          <w:tcPr>
            <w:tcW w:w="2949" w:type="dxa"/>
            <w:vAlign w:val="center"/>
          </w:tcPr>
          <w:p w14:paraId="27FE8B34">
            <w:pPr>
              <w:pStyle w:val="8"/>
              <w:jc w:val="right"/>
            </w:pPr>
          </w:p>
        </w:tc>
        <w:tc>
          <w:tcPr>
            <w:tcW w:w="2496" w:type="dxa"/>
            <w:vAlign w:val="center"/>
          </w:tcPr>
          <w:p w14:paraId="2937A867">
            <w:pPr>
              <w:pStyle w:val="8"/>
              <w:jc w:val="right"/>
            </w:pPr>
          </w:p>
        </w:tc>
        <w:tc>
          <w:tcPr>
            <w:tcW w:w="2605" w:type="dxa"/>
            <w:vAlign w:val="center"/>
          </w:tcPr>
          <w:p w14:paraId="78FBCE3E">
            <w:pPr>
              <w:pStyle w:val="8"/>
              <w:jc w:val="right"/>
            </w:pPr>
          </w:p>
        </w:tc>
      </w:tr>
      <w:tr w14:paraId="2A86D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3A97D085">
            <w:pPr>
              <w:spacing w:before="110" w:line="187" w:lineRule="auto"/>
              <w:ind w:left="39"/>
              <w:rPr>
                <w:rFonts w:ascii="宋体" w:hAnsi="宋体" w:eastAsia="宋体" w:cs="宋体"/>
                <w:sz w:val="21"/>
                <w:szCs w:val="21"/>
              </w:rPr>
            </w:pPr>
            <w:r>
              <w:rPr>
                <w:rFonts w:ascii="宋体" w:hAnsi="宋体" w:eastAsia="宋体" w:cs="宋体"/>
                <w:spacing w:val="-1"/>
                <w:sz w:val="21"/>
                <w:szCs w:val="21"/>
              </w:rPr>
              <w:t>205</w:t>
            </w:r>
          </w:p>
        </w:tc>
        <w:tc>
          <w:tcPr>
            <w:tcW w:w="4608" w:type="dxa"/>
            <w:vAlign w:val="top"/>
          </w:tcPr>
          <w:p w14:paraId="10CB3B8D">
            <w:pPr>
              <w:spacing w:before="75" w:line="219" w:lineRule="auto"/>
              <w:ind w:left="33"/>
              <w:rPr>
                <w:rFonts w:ascii="宋体" w:hAnsi="宋体" w:eastAsia="宋体" w:cs="宋体"/>
                <w:sz w:val="21"/>
                <w:szCs w:val="21"/>
              </w:rPr>
            </w:pPr>
            <w:r>
              <w:rPr>
                <w:rFonts w:ascii="宋体" w:hAnsi="宋体" w:eastAsia="宋体" w:cs="宋体"/>
                <w:spacing w:val="3"/>
                <w:sz w:val="21"/>
                <w:szCs w:val="21"/>
              </w:rPr>
              <w:t>教育支出</w:t>
            </w:r>
          </w:p>
        </w:tc>
        <w:tc>
          <w:tcPr>
            <w:tcW w:w="2949" w:type="dxa"/>
            <w:vAlign w:val="center"/>
          </w:tcPr>
          <w:p w14:paraId="0CEBB048">
            <w:pPr>
              <w:pStyle w:val="8"/>
              <w:jc w:val="right"/>
            </w:pPr>
          </w:p>
        </w:tc>
        <w:tc>
          <w:tcPr>
            <w:tcW w:w="2496" w:type="dxa"/>
            <w:vAlign w:val="center"/>
          </w:tcPr>
          <w:p w14:paraId="4296F40E">
            <w:pPr>
              <w:pStyle w:val="8"/>
              <w:jc w:val="right"/>
            </w:pPr>
          </w:p>
        </w:tc>
        <w:tc>
          <w:tcPr>
            <w:tcW w:w="2605" w:type="dxa"/>
            <w:vAlign w:val="center"/>
          </w:tcPr>
          <w:p w14:paraId="2901AD50">
            <w:pPr>
              <w:pStyle w:val="8"/>
              <w:jc w:val="right"/>
            </w:pPr>
          </w:p>
        </w:tc>
      </w:tr>
      <w:tr w14:paraId="62988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1FCBBE70">
            <w:pPr>
              <w:spacing w:before="74" w:line="220" w:lineRule="auto"/>
              <w:ind w:left="252"/>
              <w:rPr>
                <w:rFonts w:ascii="宋体" w:hAnsi="宋体" w:eastAsia="宋体" w:cs="宋体"/>
                <w:sz w:val="21"/>
                <w:szCs w:val="21"/>
              </w:rPr>
            </w:pPr>
            <w:r>
              <w:rPr>
                <w:rFonts w:ascii="宋体" w:hAnsi="宋体" w:eastAsia="宋体" w:cs="宋体"/>
                <w:spacing w:val="-1"/>
                <w:sz w:val="21"/>
                <w:szCs w:val="21"/>
              </w:rPr>
              <w:t>**</w:t>
            </w:r>
          </w:p>
        </w:tc>
        <w:tc>
          <w:tcPr>
            <w:tcW w:w="4608" w:type="dxa"/>
            <w:vAlign w:val="top"/>
          </w:tcPr>
          <w:p w14:paraId="1183F44C">
            <w:pPr>
              <w:spacing w:before="74" w:line="220" w:lineRule="auto"/>
              <w:ind w:left="29"/>
              <w:rPr>
                <w:rFonts w:ascii="宋体" w:hAnsi="宋体" w:eastAsia="宋体" w:cs="宋体"/>
                <w:sz w:val="21"/>
                <w:szCs w:val="21"/>
              </w:rPr>
            </w:pPr>
            <w:r>
              <w:rPr>
                <w:rFonts w:ascii="宋体" w:hAnsi="宋体" w:eastAsia="宋体" w:cs="宋体"/>
                <w:spacing w:val="1"/>
                <w:sz w:val="21"/>
                <w:szCs w:val="21"/>
              </w:rPr>
              <w:t>****</w:t>
            </w:r>
          </w:p>
        </w:tc>
        <w:tc>
          <w:tcPr>
            <w:tcW w:w="2949" w:type="dxa"/>
            <w:vAlign w:val="center"/>
          </w:tcPr>
          <w:p w14:paraId="4523E917">
            <w:pPr>
              <w:pStyle w:val="8"/>
              <w:jc w:val="right"/>
            </w:pPr>
          </w:p>
        </w:tc>
        <w:tc>
          <w:tcPr>
            <w:tcW w:w="2496" w:type="dxa"/>
            <w:vAlign w:val="center"/>
          </w:tcPr>
          <w:p w14:paraId="60631FC6">
            <w:pPr>
              <w:pStyle w:val="8"/>
              <w:jc w:val="right"/>
            </w:pPr>
          </w:p>
        </w:tc>
        <w:tc>
          <w:tcPr>
            <w:tcW w:w="2605" w:type="dxa"/>
            <w:vAlign w:val="center"/>
          </w:tcPr>
          <w:p w14:paraId="4E905BE1">
            <w:pPr>
              <w:pStyle w:val="8"/>
              <w:jc w:val="right"/>
            </w:pPr>
          </w:p>
        </w:tc>
      </w:tr>
      <w:tr w14:paraId="6ED6C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vAlign w:val="top"/>
          </w:tcPr>
          <w:p w14:paraId="6EF6BAA3">
            <w:pPr>
              <w:spacing w:before="108" w:line="187" w:lineRule="auto"/>
              <w:ind w:left="39"/>
              <w:rPr>
                <w:rFonts w:ascii="宋体" w:hAnsi="宋体" w:eastAsia="宋体" w:cs="宋体"/>
                <w:sz w:val="21"/>
                <w:szCs w:val="21"/>
              </w:rPr>
            </w:pPr>
            <w:r>
              <w:rPr>
                <w:rFonts w:ascii="宋体" w:hAnsi="宋体" w:eastAsia="宋体" w:cs="宋体"/>
                <w:spacing w:val="-1"/>
                <w:sz w:val="21"/>
                <w:szCs w:val="21"/>
              </w:rPr>
              <w:t>206</w:t>
            </w:r>
          </w:p>
        </w:tc>
        <w:tc>
          <w:tcPr>
            <w:tcW w:w="4608" w:type="dxa"/>
            <w:vAlign w:val="top"/>
          </w:tcPr>
          <w:p w14:paraId="4FCEB6D9">
            <w:pPr>
              <w:spacing w:before="74" w:line="219" w:lineRule="auto"/>
              <w:ind w:left="30"/>
              <w:rPr>
                <w:rFonts w:ascii="宋体" w:hAnsi="宋体" w:eastAsia="宋体" w:cs="宋体"/>
                <w:sz w:val="21"/>
                <w:szCs w:val="21"/>
              </w:rPr>
            </w:pPr>
            <w:r>
              <w:rPr>
                <w:rFonts w:ascii="宋体" w:hAnsi="宋体" w:eastAsia="宋体" w:cs="宋体"/>
                <w:spacing w:val="4"/>
                <w:sz w:val="21"/>
                <w:szCs w:val="21"/>
              </w:rPr>
              <w:t>科学技术支出</w:t>
            </w:r>
          </w:p>
        </w:tc>
        <w:tc>
          <w:tcPr>
            <w:tcW w:w="2949" w:type="dxa"/>
            <w:vAlign w:val="center"/>
          </w:tcPr>
          <w:p w14:paraId="49406B9D">
            <w:pPr>
              <w:pStyle w:val="8"/>
              <w:jc w:val="right"/>
            </w:pPr>
          </w:p>
        </w:tc>
        <w:tc>
          <w:tcPr>
            <w:tcW w:w="2496" w:type="dxa"/>
            <w:vAlign w:val="center"/>
          </w:tcPr>
          <w:p w14:paraId="60C45819">
            <w:pPr>
              <w:pStyle w:val="8"/>
              <w:jc w:val="right"/>
            </w:pPr>
          </w:p>
        </w:tc>
        <w:tc>
          <w:tcPr>
            <w:tcW w:w="2605" w:type="dxa"/>
            <w:vAlign w:val="center"/>
          </w:tcPr>
          <w:p w14:paraId="74F11AF7">
            <w:pPr>
              <w:pStyle w:val="8"/>
              <w:jc w:val="right"/>
            </w:pPr>
          </w:p>
        </w:tc>
      </w:tr>
      <w:tr w14:paraId="01C2D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607D57AE">
            <w:pPr>
              <w:spacing w:before="78" w:line="217" w:lineRule="auto"/>
              <w:ind w:left="252"/>
              <w:rPr>
                <w:rFonts w:ascii="宋体" w:hAnsi="宋体" w:eastAsia="宋体" w:cs="宋体"/>
                <w:sz w:val="21"/>
                <w:szCs w:val="21"/>
              </w:rPr>
            </w:pPr>
            <w:r>
              <w:rPr>
                <w:rFonts w:ascii="宋体" w:hAnsi="宋体" w:eastAsia="宋体" w:cs="宋体"/>
                <w:spacing w:val="-1"/>
                <w:sz w:val="21"/>
                <w:szCs w:val="21"/>
              </w:rPr>
              <w:t>**</w:t>
            </w:r>
          </w:p>
        </w:tc>
        <w:tc>
          <w:tcPr>
            <w:tcW w:w="4608" w:type="dxa"/>
            <w:vAlign w:val="top"/>
          </w:tcPr>
          <w:p w14:paraId="6E910A66">
            <w:pPr>
              <w:spacing w:before="78" w:line="217" w:lineRule="auto"/>
              <w:ind w:left="29"/>
              <w:rPr>
                <w:rFonts w:ascii="宋体" w:hAnsi="宋体" w:eastAsia="宋体" w:cs="宋体"/>
                <w:sz w:val="21"/>
                <w:szCs w:val="21"/>
              </w:rPr>
            </w:pPr>
            <w:r>
              <w:rPr>
                <w:rFonts w:ascii="宋体" w:hAnsi="宋体" w:eastAsia="宋体" w:cs="宋体"/>
                <w:spacing w:val="1"/>
                <w:sz w:val="21"/>
                <w:szCs w:val="21"/>
              </w:rPr>
              <w:t>****</w:t>
            </w:r>
          </w:p>
        </w:tc>
        <w:tc>
          <w:tcPr>
            <w:tcW w:w="2949" w:type="dxa"/>
            <w:vAlign w:val="center"/>
          </w:tcPr>
          <w:p w14:paraId="1140F77B">
            <w:pPr>
              <w:pStyle w:val="8"/>
              <w:jc w:val="right"/>
            </w:pPr>
          </w:p>
        </w:tc>
        <w:tc>
          <w:tcPr>
            <w:tcW w:w="2496" w:type="dxa"/>
            <w:vAlign w:val="center"/>
          </w:tcPr>
          <w:p w14:paraId="44D86B4B">
            <w:pPr>
              <w:pStyle w:val="8"/>
              <w:jc w:val="right"/>
            </w:pPr>
          </w:p>
        </w:tc>
        <w:tc>
          <w:tcPr>
            <w:tcW w:w="2605" w:type="dxa"/>
            <w:vAlign w:val="center"/>
          </w:tcPr>
          <w:p w14:paraId="24907F98">
            <w:pPr>
              <w:pStyle w:val="8"/>
              <w:jc w:val="right"/>
            </w:pPr>
          </w:p>
        </w:tc>
      </w:tr>
      <w:tr w14:paraId="72B52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610106E7">
            <w:pPr>
              <w:spacing w:before="110" w:line="187" w:lineRule="auto"/>
              <w:ind w:left="39"/>
              <w:rPr>
                <w:rFonts w:ascii="宋体" w:hAnsi="宋体" w:eastAsia="宋体" w:cs="宋体"/>
                <w:sz w:val="21"/>
                <w:szCs w:val="21"/>
              </w:rPr>
            </w:pPr>
            <w:r>
              <w:rPr>
                <w:rFonts w:ascii="宋体" w:hAnsi="宋体" w:eastAsia="宋体" w:cs="宋体"/>
                <w:spacing w:val="-1"/>
                <w:sz w:val="21"/>
                <w:szCs w:val="21"/>
              </w:rPr>
              <w:t>207</w:t>
            </w:r>
          </w:p>
        </w:tc>
        <w:tc>
          <w:tcPr>
            <w:tcW w:w="4608" w:type="dxa"/>
            <w:vAlign w:val="top"/>
          </w:tcPr>
          <w:p w14:paraId="377C1084">
            <w:pPr>
              <w:spacing w:before="77" w:line="218" w:lineRule="auto"/>
              <w:ind w:left="32"/>
              <w:rPr>
                <w:rFonts w:ascii="宋体" w:hAnsi="宋体" w:eastAsia="宋体" w:cs="宋体"/>
                <w:sz w:val="21"/>
                <w:szCs w:val="21"/>
              </w:rPr>
            </w:pPr>
            <w:r>
              <w:rPr>
                <w:rFonts w:ascii="宋体" w:hAnsi="宋体" w:eastAsia="宋体" w:cs="宋体"/>
                <w:spacing w:val="5"/>
                <w:sz w:val="21"/>
                <w:szCs w:val="21"/>
              </w:rPr>
              <w:t>文化旅游体育与传媒支出</w:t>
            </w:r>
          </w:p>
        </w:tc>
        <w:tc>
          <w:tcPr>
            <w:tcW w:w="2949" w:type="dxa"/>
            <w:vAlign w:val="center"/>
          </w:tcPr>
          <w:p w14:paraId="29479A24">
            <w:pPr>
              <w:pStyle w:val="8"/>
              <w:jc w:val="right"/>
            </w:pPr>
          </w:p>
        </w:tc>
        <w:tc>
          <w:tcPr>
            <w:tcW w:w="2496" w:type="dxa"/>
            <w:vAlign w:val="center"/>
          </w:tcPr>
          <w:p w14:paraId="2F8806B1">
            <w:pPr>
              <w:pStyle w:val="8"/>
              <w:jc w:val="right"/>
            </w:pPr>
          </w:p>
        </w:tc>
        <w:tc>
          <w:tcPr>
            <w:tcW w:w="2605" w:type="dxa"/>
            <w:vAlign w:val="center"/>
          </w:tcPr>
          <w:p w14:paraId="12FD78AE">
            <w:pPr>
              <w:pStyle w:val="8"/>
              <w:jc w:val="right"/>
            </w:pPr>
          </w:p>
        </w:tc>
      </w:tr>
      <w:tr w14:paraId="7ABF7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6EFB9197">
            <w:pPr>
              <w:spacing w:before="77" w:line="218" w:lineRule="auto"/>
              <w:ind w:left="252"/>
              <w:rPr>
                <w:rFonts w:ascii="宋体" w:hAnsi="宋体" w:eastAsia="宋体" w:cs="宋体"/>
                <w:sz w:val="21"/>
                <w:szCs w:val="21"/>
              </w:rPr>
            </w:pPr>
            <w:r>
              <w:rPr>
                <w:rFonts w:ascii="宋体" w:hAnsi="宋体" w:eastAsia="宋体" w:cs="宋体"/>
                <w:spacing w:val="-1"/>
                <w:sz w:val="21"/>
                <w:szCs w:val="21"/>
              </w:rPr>
              <w:t>**</w:t>
            </w:r>
          </w:p>
        </w:tc>
        <w:tc>
          <w:tcPr>
            <w:tcW w:w="4608" w:type="dxa"/>
            <w:vAlign w:val="top"/>
          </w:tcPr>
          <w:p w14:paraId="1ADB4FE5">
            <w:pPr>
              <w:spacing w:before="77" w:line="218" w:lineRule="auto"/>
              <w:ind w:left="29"/>
              <w:rPr>
                <w:rFonts w:ascii="宋体" w:hAnsi="宋体" w:eastAsia="宋体" w:cs="宋体"/>
                <w:sz w:val="21"/>
                <w:szCs w:val="21"/>
              </w:rPr>
            </w:pPr>
            <w:r>
              <w:rPr>
                <w:rFonts w:ascii="宋体" w:hAnsi="宋体" w:eastAsia="宋体" w:cs="宋体"/>
                <w:spacing w:val="1"/>
                <w:sz w:val="21"/>
                <w:szCs w:val="21"/>
              </w:rPr>
              <w:t>****</w:t>
            </w:r>
          </w:p>
        </w:tc>
        <w:tc>
          <w:tcPr>
            <w:tcW w:w="2949" w:type="dxa"/>
            <w:vAlign w:val="center"/>
          </w:tcPr>
          <w:p w14:paraId="0FEF92E7">
            <w:pPr>
              <w:pStyle w:val="8"/>
              <w:jc w:val="right"/>
            </w:pPr>
          </w:p>
        </w:tc>
        <w:tc>
          <w:tcPr>
            <w:tcW w:w="2496" w:type="dxa"/>
            <w:vAlign w:val="center"/>
          </w:tcPr>
          <w:p w14:paraId="5C5055EC">
            <w:pPr>
              <w:pStyle w:val="8"/>
              <w:jc w:val="right"/>
            </w:pPr>
          </w:p>
        </w:tc>
        <w:tc>
          <w:tcPr>
            <w:tcW w:w="2605" w:type="dxa"/>
            <w:vAlign w:val="center"/>
          </w:tcPr>
          <w:p w14:paraId="4988F498">
            <w:pPr>
              <w:pStyle w:val="8"/>
              <w:jc w:val="right"/>
            </w:pPr>
          </w:p>
        </w:tc>
      </w:tr>
      <w:tr w14:paraId="045F5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2178" w:type="dxa"/>
            <w:vAlign w:val="top"/>
          </w:tcPr>
          <w:p w14:paraId="17DB4B26">
            <w:pPr>
              <w:spacing w:before="113" w:line="186" w:lineRule="auto"/>
              <w:ind w:left="39"/>
              <w:rPr>
                <w:rFonts w:ascii="宋体" w:hAnsi="宋体" w:eastAsia="宋体" w:cs="宋体"/>
                <w:sz w:val="21"/>
                <w:szCs w:val="21"/>
              </w:rPr>
            </w:pPr>
            <w:r>
              <w:rPr>
                <w:rFonts w:ascii="宋体" w:hAnsi="宋体" w:eastAsia="宋体" w:cs="宋体"/>
                <w:spacing w:val="-1"/>
                <w:sz w:val="21"/>
                <w:szCs w:val="21"/>
              </w:rPr>
              <w:t>208</w:t>
            </w:r>
          </w:p>
        </w:tc>
        <w:tc>
          <w:tcPr>
            <w:tcW w:w="4608" w:type="dxa"/>
            <w:vAlign w:val="top"/>
          </w:tcPr>
          <w:p w14:paraId="2A4F8AB6">
            <w:pPr>
              <w:spacing w:before="79" w:line="216" w:lineRule="auto"/>
              <w:ind w:left="32"/>
              <w:rPr>
                <w:rFonts w:ascii="宋体" w:hAnsi="宋体" w:eastAsia="宋体" w:cs="宋体"/>
                <w:sz w:val="21"/>
                <w:szCs w:val="21"/>
              </w:rPr>
            </w:pPr>
            <w:r>
              <w:rPr>
                <w:rFonts w:ascii="宋体" w:hAnsi="宋体" w:eastAsia="宋体" w:cs="宋体"/>
                <w:spacing w:val="4"/>
                <w:sz w:val="21"/>
                <w:szCs w:val="21"/>
              </w:rPr>
              <w:t>社会保障和就业支出</w:t>
            </w:r>
          </w:p>
        </w:tc>
        <w:tc>
          <w:tcPr>
            <w:tcW w:w="2949" w:type="dxa"/>
            <w:vAlign w:val="center"/>
          </w:tcPr>
          <w:p w14:paraId="262189A4">
            <w:pPr>
              <w:pStyle w:val="8"/>
              <w:jc w:val="right"/>
              <w:rPr>
                <w:rFonts w:hint="default" w:eastAsia="宋体"/>
                <w:lang w:val="en-US" w:eastAsia="zh-CN"/>
              </w:rPr>
            </w:pPr>
            <w:r>
              <w:rPr>
                <w:rFonts w:hint="eastAsia" w:eastAsia="宋体"/>
                <w:lang w:val="en-US" w:eastAsia="zh-CN"/>
              </w:rPr>
              <w:t>37.25</w:t>
            </w:r>
          </w:p>
        </w:tc>
        <w:tc>
          <w:tcPr>
            <w:tcW w:w="2496" w:type="dxa"/>
            <w:vAlign w:val="center"/>
          </w:tcPr>
          <w:p w14:paraId="49CA27DD">
            <w:pPr>
              <w:pStyle w:val="8"/>
              <w:jc w:val="right"/>
            </w:pPr>
            <w:r>
              <w:rPr>
                <w:rFonts w:hint="eastAsia" w:eastAsia="宋体"/>
                <w:lang w:val="en-US" w:eastAsia="zh-CN"/>
              </w:rPr>
              <w:t>37.25</w:t>
            </w:r>
          </w:p>
        </w:tc>
        <w:tc>
          <w:tcPr>
            <w:tcW w:w="2605" w:type="dxa"/>
            <w:vAlign w:val="center"/>
          </w:tcPr>
          <w:p w14:paraId="06D77499">
            <w:pPr>
              <w:pStyle w:val="8"/>
              <w:jc w:val="right"/>
            </w:pPr>
          </w:p>
        </w:tc>
      </w:tr>
      <w:tr w14:paraId="3915F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6A6F1565">
            <w:pPr>
              <w:spacing w:before="79" w:line="216" w:lineRule="auto"/>
              <w:ind w:left="32" w:firstLine="218" w:firstLineChars="100"/>
              <w:rPr>
                <w:rFonts w:ascii="宋体" w:hAnsi="宋体" w:eastAsia="宋体" w:cs="宋体"/>
                <w:spacing w:val="4"/>
                <w:sz w:val="21"/>
                <w:szCs w:val="21"/>
              </w:rPr>
            </w:pPr>
            <w:r>
              <w:rPr>
                <w:rFonts w:hint="eastAsia" w:ascii="宋体" w:hAnsi="宋体" w:eastAsia="宋体" w:cs="宋体"/>
                <w:spacing w:val="4"/>
                <w:sz w:val="21"/>
                <w:szCs w:val="21"/>
                <w:lang w:val="en-US" w:eastAsia="zh-CN"/>
              </w:rPr>
              <w:t>2080502</w:t>
            </w:r>
          </w:p>
        </w:tc>
        <w:tc>
          <w:tcPr>
            <w:tcW w:w="4608" w:type="dxa"/>
            <w:vAlign w:val="top"/>
          </w:tcPr>
          <w:p w14:paraId="69F2A658">
            <w:pPr>
              <w:spacing w:before="79" w:line="216" w:lineRule="auto"/>
              <w:ind w:left="32"/>
              <w:rPr>
                <w:rFonts w:ascii="宋体" w:hAnsi="宋体" w:eastAsia="宋体" w:cs="宋体"/>
                <w:spacing w:val="4"/>
                <w:sz w:val="21"/>
                <w:szCs w:val="21"/>
              </w:rPr>
            </w:pPr>
            <w:r>
              <w:rPr>
                <w:rFonts w:hint="eastAsia" w:ascii="宋体" w:hAnsi="宋体" w:eastAsia="宋体" w:cs="宋体"/>
                <w:spacing w:val="4"/>
                <w:sz w:val="21"/>
                <w:szCs w:val="21"/>
                <w:lang w:val="en-US" w:eastAsia="zh-CN"/>
              </w:rPr>
              <w:t>社会保障和就业-行政事业单位离退休</w:t>
            </w:r>
          </w:p>
        </w:tc>
        <w:tc>
          <w:tcPr>
            <w:tcW w:w="2949" w:type="dxa"/>
            <w:vAlign w:val="center"/>
          </w:tcPr>
          <w:p w14:paraId="5AABB6E3">
            <w:pPr>
              <w:pStyle w:val="8"/>
              <w:jc w:val="right"/>
              <w:rPr>
                <w:rFonts w:hint="default" w:eastAsia="宋体"/>
                <w:lang w:val="en-US" w:eastAsia="zh-CN"/>
              </w:rPr>
            </w:pPr>
            <w:r>
              <w:rPr>
                <w:rFonts w:hint="eastAsia" w:eastAsia="宋体"/>
                <w:lang w:val="en-US" w:eastAsia="zh-CN"/>
              </w:rPr>
              <w:t>31.80</w:t>
            </w:r>
          </w:p>
        </w:tc>
        <w:tc>
          <w:tcPr>
            <w:tcW w:w="2496" w:type="dxa"/>
            <w:vAlign w:val="center"/>
          </w:tcPr>
          <w:p w14:paraId="7CCD0794">
            <w:pPr>
              <w:pStyle w:val="8"/>
              <w:jc w:val="right"/>
              <w:rPr>
                <w:rFonts w:hint="default" w:eastAsia="宋体"/>
                <w:lang w:val="en-US" w:eastAsia="zh-CN"/>
              </w:rPr>
            </w:pPr>
            <w:r>
              <w:rPr>
                <w:rFonts w:hint="eastAsia" w:eastAsia="宋体"/>
                <w:lang w:val="en-US" w:eastAsia="zh-CN"/>
              </w:rPr>
              <w:t>31.80</w:t>
            </w:r>
          </w:p>
        </w:tc>
        <w:tc>
          <w:tcPr>
            <w:tcW w:w="2605" w:type="dxa"/>
            <w:vAlign w:val="center"/>
          </w:tcPr>
          <w:p w14:paraId="130DD0AE">
            <w:pPr>
              <w:pStyle w:val="8"/>
              <w:jc w:val="right"/>
            </w:pPr>
          </w:p>
        </w:tc>
      </w:tr>
      <w:tr w14:paraId="6B7AE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4D0F9CF6">
            <w:pPr>
              <w:spacing w:before="79" w:line="216" w:lineRule="auto"/>
              <w:ind w:left="32" w:firstLine="218" w:firstLineChars="100"/>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2080801</w:t>
            </w:r>
          </w:p>
        </w:tc>
        <w:tc>
          <w:tcPr>
            <w:tcW w:w="4608" w:type="dxa"/>
            <w:vAlign w:val="top"/>
          </w:tcPr>
          <w:p w14:paraId="2DA68CC8">
            <w:pPr>
              <w:spacing w:before="79" w:line="216" w:lineRule="auto"/>
              <w:ind w:left="32" w:firstLine="218" w:firstLineChars="100"/>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遗补</w:t>
            </w:r>
          </w:p>
        </w:tc>
        <w:tc>
          <w:tcPr>
            <w:tcW w:w="2949" w:type="dxa"/>
            <w:vAlign w:val="center"/>
          </w:tcPr>
          <w:p w14:paraId="7C485523">
            <w:pPr>
              <w:pStyle w:val="8"/>
              <w:jc w:val="right"/>
              <w:rPr>
                <w:rFonts w:hint="default" w:eastAsia="宋体"/>
                <w:lang w:val="en-US" w:eastAsia="zh-CN"/>
              </w:rPr>
            </w:pPr>
            <w:r>
              <w:rPr>
                <w:rFonts w:hint="eastAsia" w:eastAsia="宋体"/>
                <w:lang w:val="en-US" w:eastAsia="zh-CN"/>
              </w:rPr>
              <w:t>5.45</w:t>
            </w:r>
          </w:p>
        </w:tc>
        <w:tc>
          <w:tcPr>
            <w:tcW w:w="2496" w:type="dxa"/>
            <w:vAlign w:val="center"/>
          </w:tcPr>
          <w:p w14:paraId="7FCBD30A">
            <w:pPr>
              <w:pStyle w:val="8"/>
              <w:jc w:val="right"/>
              <w:rPr>
                <w:rFonts w:hint="default" w:eastAsia="宋体"/>
                <w:lang w:val="en-US" w:eastAsia="zh-CN"/>
              </w:rPr>
            </w:pPr>
            <w:r>
              <w:rPr>
                <w:rFonts w:hint="eastAsia" w:eastAsia="宋体"/>
                <w:lang w:val="en-US" w:eastAsia="zh-CN"/>
              </w:rPr>
              <w:t>5.45</w:t>
            </w:r>
          </w:p>
        </w:tc>
        <w:tc>
          <w:tcPr>
            <w:tcW w:w="2605" w:type="dxa"/>
            <w:vAlign w:val="center"/>
          </w:tcPr>
          <w:p w14:paraId="363409B6">
            <w:pPr>
              <w:pStyle w:val="8"/>
              <w:jc w:val="right"/>
            </w:pPr>
          </w:p>
        </w:tc>
      </w:tr>
      <w:tr w14:paraId="69B33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07F4EE45">
            <w:pPr>
              <w:spacing w:before="111" w:line="187" w:lineRule="auto"/>
              <w:ind w:left="39"/>
              <w:rPr>
                <w:rFonts w:ascii="宋体" w:hAnsi="宋体" w:eastAsia="宋体" w:cs="宋体"/>
                <w:sz w:val="21"/>
                <w:szCs w:val="21"/>
              </w:rPr>
            </w:pPr>
            <w:r>
              <w:rPr>
                <w:rFonts w:ascii="宋体" w:hAnsi="宋体" w:eastAsia="宋体" w:cs="宋体"/>
                <w:spacing w:val="-1"/>
                <w:sz w:val="21"/>
                <w:szCs w:val="21"/>
              </w:rPr>
              <w:t>210</w:t>
            </w:r>
          </w:p>
        </w:tc>
        <w:tc>
          <w:tcPr>
            <w:tcW w:w="4608" w:type="dxa"/>
            <w:vAlign w:val="top"/>
          </w:tcPr>
          <w:p w14:paraId="2480D77A">
            <w:pPr>
              <w:spacing w:before="78" w:line="217" w:lineRule="auto"/>
              <w:ind w:left="32"/>
              <w:rPr>
                <w:rFonts w:ascii="宋体" w:hAnsi="宋体" w:eastAsia="宋体" w:cs="宋体"/>
                <w:sz w:val="21"/>
                <w:szCs w:val="21"/>
              </w:rPr>
            </w:pPr>
            <w:r>
              <w:rPr>
                <w:rFonts w:ascii="宋体" w:hAnsi="宋体" w:eastAsia="宋体" w:cs="宋体"/>
                <w:spacing w:val="4"/>
                <w:sz w:val="21"/>
                <w:szCs w:val="21"/>
              </w:rPr>
              <w:t>卫生健康支出</w:t>
            </w:r>
          </w:p>
        </w:tc>
        <w:tc>
          <w:tcPr>
            <w:tcW w:w="2949" w:type="dxa"/>
            <w:vAlign w:val="center"/>
          </w:tcPr>
          <w:p w14:paraId="739A7578">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77.60</w:t>
            </w:r>
          </w:p>
        </w:tc>
        <w:tc>
          <w:tcPr>
            <w:tcW w:w="2496" w:type="dxa"/>
            <w:vAlign w:val="center"/>
          </w:tcPr>
          <w:p w14:paraId="266345F8">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77.60</w:t>
            </w:r>
          </w:p>
        </w:tc>
        <w:tc>
          <w:tcPr>
            <w:tcW w:w="2605" w:type="dxa"/>
            <w:vAlign w:val="center"/>
          </w:tcPr>
          <w:p w14:paraId="0B6B1941">
            <w:pPr>
              <w:pStyle w:val="8"/>
              <w:jc w:val="right"/>
            </w:pPr>
          </w:p>
        </w:tc>
      </w:tr>
      <w:tr w14:paraId="11D7E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086649B4">
            <w:pPr>
              <w:spacing w:before="111" w:line="187" w:lineRule="auto"/>
              <w:ind w:left="39" w:firstLine="208" w:firstLineChars="100"/>
              <w:rPr>
                <w:rFonts w:ascii="宋体" w:hAnsi="宋体" w:eastAsia="宋体" w:cs="宋体"/>
                <w:spacing w:val="-1"/>
                <w:sz w:val="21"/>
                <w:szCs w:val="21"/>
              </w:rPr>
            </w:pPr>
            <w:r>
              <w:rPr>
                <w:rFonts w:hint="eastAsia" w:ascii="宋体" w:hAnsi="宋体" w:eastAsia="宋体" w:cs="宋体"/>
                <w:spacing w:val="-1"/>
                <w:sz w:val="21"/>
                <w:szCs w:val="21"/>
                <w:lang w:val="en-US" w:eastAsia="zh-CN"/>
              </w:rPr>
              <w:t>2101102</w:t>
            </w:r>
          </w:p>
        </w:tc>
        <w:tc>
          <w:tcPr>
            <w:tcW w:w="4608" w:type="dxa"/>
            <w:vAlign w:val="top"/>
          </w:tcPr>
          <w:p w14:paraId="78BDDC59">
            <w:pPr>
              <w:spacing w:before="111" w:line="187" w:lineRule="auto"/>
              <w:ind w:left="39"/>
              <w:rPr>
                <w:rFonts w:ascii="宋体" w:hAnsi="宋体" w:eastAsia="宋体" w:cs="宋体"/>
                <w:spacing w:val="-1"/>
                <w:sz w:val="21"/>
                <w:szCs w:val="21"/>
              </w:rPr>
            </w:pPr>
            <w:r>
              <w:rPr>
                <w:rFonts w:hint="eastAsia" w:ascii="宋体" w:hAnsi="宋体" w:eastAsia="宋体" w:cs="宋体"/>
                <w:spacing w:val="-1"/>
                <w:sz w:val="21"/>
                <w:szCs w:val="21"/>
              </w:rPr>
              <w:t>医疗保障-事业单位医疗</w:t>
            </w:r>
          </w:p>
        </w:tc>
        <w:tc>
          <w:tcPr>
            <w:tcW w:w="2949" w:type="dxa"/>
            <w:vAlign w:val="center"/>
          </w:tcPr>
          <w:p w14:paraId="05BDD9BE">
            <w:pPr>
              <w:pStyle w:val="8"/>
              <w:jc w:val="right"/>
              <w:rPr>
                <w:rFonts w:hint="default" w:eastAsia="宋体"/>
                <w:lang w:val="en-US" w:eastAsia="zh-CN"/>
              </w:rPr>
            </w:pPr>
            <w:r>
              <w:rPr>
                <w:rFonts w:hint="eastAsia" w:eastAsia="宋体"/>
                <w:lang w:val="en-US" w:eastAsia="zh-CN"/>
              </w:rPr>
              <w:t>77.60</w:t>
            </w:r>
          </w:p>
        </w:tc>
        <w:tc>
          <w:tcPr>
            <w:tcW w:w="2496" w:type="dxa"/>
            <w:vAlign w:val="center"/>
          </w:tcPr>
          <w:p w14:paraId="2F5B20EC">
            <w:pPr>
              <w:pStyle w:val="8"/>
              <w:jc w:val="right"/>
              <w:rPr>
                <w:rFonts w:hint="default" w:eastAsia="宋体"/>
                <w:lang w:val="en-US" w:eastAsia="zh-CN"/>
              </w:rPr>
            </w:pPr>
            <w:r>
              <w:rPr>
                <w:rFonts w:hint="eastAsia" w:eastAsia="宋体"/>
                <w:lang w:val="en-US" w:eastAsia="zh-CN"/>
              </w:rPr>
              <w:t>77.60</w:t>
            </w:r>
          </w:p>
        </w:tc>
        <w:tc>
          <w:tcPr>
            <w:tcW w:w="2605" w:type="dxa"/>
            <w:vAlign w:val="center"/>
          </w:tcPr>
          <w:p w14:paraId="2BEBC882">
            <w:pPr>
              <w:pStyle w:val="8"/>
              <w:jc w:val="right"/>
            </w:pPr>
          </w:p>
        </w:tc>
      </w:tr>
      <w:tr w14:paraId="38967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7C0E5523">
            <w:pPr>
              <w:spacing w:before="112" w:line="187" w:lineRule="auto"/>
              <w:ind w:left="39"/>
              <w:rPr>
                <w:rFonts w:ascii="宋体" w:hAnsi="宋体" w:eastAsia="宋体" w:cs="宋体"/>
                <w:sz w:val="21"/>
                <w:szCs w:val="21"/>
              </w:rPr>
            </w:pPr>
            <w:r>
              <w:rPr>
                <w:rFonts w:ascii="宋体" w:hAnsi="宋体" w:eastAsia="宋体" w:cs="宋体"/>
                <w:spacing w:val="-1"/>
                <w:sz w:val="21"/>
                <w:szCs w:val="21"/>
              </w:rPr>
              <w:t>211</w:t>
            </w:r>
          </w:p>
        </w:tc>
        <w:tc>
          <w:tcPr>
            <w:tcW w:w="4608" w:type="dxa"/>
            <w:vAlign w:val="top"/>
          </w:tcPr>
          <w:p w14:paraId="038E9368">
            <w:pPr>
              <w:spacing w:before="79" w:line="216" w:lineRule="auto"/>
              <w:ind w:left="30"/>
              <w:rPr>
                <w:rFonts w:ascii="宋体" w:hAnsi="宋体" w:eastAsia="宋体" w:cs="宋体"/>
                <w:sz w:val="21"/>
                <w:szCs w:val="21"/>
              </w:rPr>
            </w:pPr>
            <w:r>
              <w:rPr>
                <w:rFonts w:ascii="宋体" w:hAnsi="宋体" w:eastAsia="宋体" w:cs="宋体"/>
                <w:spacing w:val="4"/>
                <w:sz w:val="21"/>
                <w:szCs w:val="21"/>
              </w:rPr>
              <w:t>节能环保支出</w:t>
            </w:r>
          </w:p>
        </w:tc>
        <w:tc>
          <w:tcPr>
            <w:tcW w:w="2949" w:type="dxa"/>
            <w:vAlign w:val="center"/>
          </w:tcPr>
          <w:p w14:paraId="29E136DB">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1168.00</w:t>
            </w:r>
          </w:p>
        </w:tc>
        <w:tc>
          <w:tcPr>
            <w:tcW w:w="2496" w:type="dxa"/>
            <w:vAlign w:val="center"/>
          </w:tcPr>
          <w:p w14:paraId="21862160">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1168.00</w:t>
            </w:r>
          </w:p>
        </w:tc>
        <w:tc>
          <w:tcPr>
            <w:tcW w:w="2605" w:type="dxa"/>
            <w:vAlign w:val="center"/>
          </w:tcPr>
          <w:p w14:paraId="5FA35CE8">
            <w:pPr>
              <w:pStyle w:val="8"/>
              <w:jc w:val="right"/>
            </w:pPr>
          </w:p>
        </w:tc>
      </w:tr>
      <w:tr w14:paraId="43080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4B652409">
            <w:pPr>
              <w:spacing w:before="79" w:line="216" w:lineRule="auto"/>
              <w:ind w:left="30" w:firstLine="218" w:firstLineChars="100"/>
              <w:rPr>
                <w:rFonts w:ascii="宋体" w:hAnsi="宋体" w:eastAsia="宋体" w:cs="宋体"/>
                <w:spacing w:val="4"/>
                <w:sz w:val="21"/>
                <w:szCs w:val="21"/>
              </w:rPr>
            </w:pPr>
            <w:r>
              <w:rPr>
                <w:rFonts w:hint="eastAsia" w:ascii="宋体" w:hAnsi="宋体" w:eastAsia="宋体" w:cs="宋体"/>
                <w:spacing w:val="4"/>
                <w:sz w:val="21"/>
                <w:szCs w:val="21"/>
                <w:lang w:val="en-US" w:eastAsia="zh-CN"/>
              </w:rPr>
              <w:t>2110301</w:t>
            </w:r>
          </w:p>
        </w:tc>
        <w:tc>
          <w:tcPr>
            <w:tcW w:w="4608" w:type="dxa"/>
            <w:vAlign w:val="top"/>
          </w:tcPr>
          <w:p w14:paraId="5E126608">
            <w:pPr>
              <w:spacing w:before="79" w:line="216" w:lineRule="auto"/>
              <w:ind w:left="30"/>
              <w:rPr>
                <w:rFonts w:ascii="宋体" w:hAnsi="宋体" w:eastAsia="宋体" w:cs="宋体"/>
                <w:spacing w:val="4"/>
                <w:sz w:val="21"/>
                <w:szCs w:val="21"/>
              </w:rPr>
            </w:pPr>
            <w:r>
              <w:rPr>
                <w:rFonts w:hint="eastAsia" w:ascii="宋体" w:hAnsi="宋体" w:eastAsia="宋体" w:cs="宋体"/>
                <w:spacing w:val="4"/>
                <w:sz w:val="21"/>
                <w:szCs w:val="21"/>
                <w:lang w:val="en-US" w:eastAsia="zh-CN"/>
              </w:rPr>
              <w:t>大气</w:t>
            </w:r>
          </w:p>
        </w:tc>
        <w:tc>
          <w:tcPr>
            <w:tcW w:w="2949" w:type="dxa"/>
            <w:vAlign w:val="center"/>
          </w:tcPr>
          <w:p w14:paraId="45C1CA79">
            <w:pPr>
              <w:pStyle w:val="8"/>
              <w:jc w:val="right"/>
              <w:rPr>
                <w:rFonts w:hint="default" w:eastAsia="宋体"/>
                <w:lang w:val="en-US" w:eastAsia="zh-CN"/>
              </w:rPr>
            </w:pPr>
            <w:r>
              <w:rPr>
                <w:rFonts w:hint="eastAsia" w:eastAsia="宋体"/>
                <w:lang w:val="en-US" w:eastAsia="zh-CN"/>
              </w:rPr>
              <w:t>1168.00</w:t>
            </w:r>
          </w:p>
        </w:tc>
        <w:tc>
          <w:tcPr>
            <w:tcW w:w="2496" w:type="dxa"/>
            <w:vAlign w:val="center"/>
          </w:tcPr>
          <w:p w14:paraId="765ED48B">
            <w:pPr>
              <w:pStyle w:val="8"/>
              <w:jc w:val="right"/>
              <w:rPr>
                <w:rFonts w:hint="default" w:eastAsia="宋体"/>
                <w:lang w:val="en-US" w:eastAsia="zh-CN"/>
              </w:rPr>
            </w:pPr>
            <w:r>
              <w:rPr>
                <w:rFonts w:hint="eastAsia" w:eastAsia="宋体"/>
                <w:lang w:val="en-US" w:eastAsia="zh-CN"/>
              </w:rPr>
              <w:t>1168.00</w:t>
            </w:r>
          </w:p>
        </w:tc>
        <w:tc>
          <w:tcPr>
            <w:tcW w:w="2605" w:type="dxa"/>
            <w:vAlign w:val="center"/>
          </w:tcPr>
          <w:p w14:paraId="06916019">
            <w:pPr>
              <w:pStyle w:val="8"/>
              <w:jc w:val="right"/>
            </w:pPr>
          </w:p>
        </w:tc>
      </w:tr>
      <w:tr w14:paraId="1F83A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7E2DE3C5">
            <w:pPr>
              <w:spacing w:before="115" w:line="184" w:lineRule="auto"/>
              <w:ind w:left="39"/>
              <w:rPr>
                <w:rFonts w:ascii="宋体" w:hAnsi="宋体" w:eastAsia="宋体" w:cs="宋体"/>
                <w:sz w:val="21"/>
                <w:szCs w:val="21"/>
              </w:rPr>
            </w:pPr>
            <w:r>
              <w:rPr>
                <w:rFonts w:ascii="宋体" w:hAnsi="宋体" w:eastAsia="宋体" w:cs="宋体"/>
                <w:spacing w:val="-1"/>
                <w:sz w:val="21"/>
                <w:szCs w:val="21"/>
              </w:rPr>
              <w:t>212</w:t>
            </w:r>
          </w:p>
        </w:tc>
        <w:tc>
          <w:tcPr>
            <w:tcW w:w="4608" w:type="dxa"/>
            <w:vAlign w:val="top"/>
          </w:tcPr>
          <w:p w14:paraId="5A75F05D">
            <w:pPr>
              <w:spacing w:before="81" w:line="214" w:lineRule="auto"/>
              <w:ind w:left="30"/>
              <w:rPr>
                <w:rFonts w:ascii="宋体" w:hAnsi="宋体" w:eastAsia="宋体" w:cs="宋体"/>
                <w:sz w:val="21"/>
                <w:szCs w:val="21"/>
              </w:rPr>
            </w:pPr>
            <w:r>
              <w:rPr>
                <w:rFonts w:ascii="宋体" w:hAnsi="宋体" w:eastAsia="宋体" w:cs="宋体"/>
                <w:spacing w:val="4"/>
                <w:sz w:val="21"/>
                <w:szCs w:val="21"/>
              </w:rPr>
              <w:t>城乡社区支出</w:t>
            </w:r>
          </w:p>
        </w:tc>
        <w:tc>
          <w:tcPr>
            <w:tcW w:w="2949" w:type="dxa"/>
            <w:vAlign w:val="center"/>
          </w:tcPr>
          <w:p w14:paraId="426BBD6A">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502.65</w:t>
            </w:r>
          </w:p>
        </w:tc>
        <w:tc>
          <w:tcPr>
            <w:tcW w:w="2496" w:type="dxa"/>
            <w:vAlign w:val="center"/>
          </w:tcPr>
          <w:p w14:paraId="4B2FE953">
            <w:pPr>
              <w:pStyle w:val="8"/>
              <w:jc w:val="right"/>
              <w:rPr>
                <w:rFonts w:ascii="Arial" w:hAnsi="Arial" w:eastAsia="Arial" w:cs="Arial"/>
                <w:snapToGrid w:val="0"/>
                <w:color w:val="000000"/>
                <w:kern w:val="0"/>
                <w:sz w:val="21"/>
                <w:szCs w:val="21"/>
                <w:lang w:val="en-US" w:eastAsia="en-US" w:bidi="ar-SA"/>
              </w:rPr>
            </w:pPr>
          </w:p>
        </w:tc>
        <w:tc>
          <w:tcPr>
            <w:tcW w:w="2605" w:type="dxa"/>
            <w:vAlign w:val="center"/>
          </w:tcPr>
          <w:p w14:paraId="4A780E40">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502.65</w:t>
            </w:r>
          </w:p>
        </w:tc>
      </w:tr>
      <w:tr w14:paraId="481E0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2178" w:type="dxa"/>
            <w:vAlign w:val="top"/>
          </w:tcPr>
          <w:p w14:paraId="21DE95CB">
            <w:pPr>
              <w:spacing w:before="81" w:line="214" w:lineRule="auto"/>
              <w:ind w:left="30" w:firstLine="218" w:firstLineChars="100"/>
              <w:rPr>
                <w:rFonts w:ascii="宋体" w:hAnsi="宋体" w:eastAsia="宋体" w:cs="宋体"/>
                <w:spacing w:val="4"/>
                <w:sz w:val="21"/>
                <w:szCs w:val="21"/>
              </w:rPr>
            </w:pPr>
            <w:r>
              <w:rPr>
                <w:rFonts w:hint="eastAsia" w:ascii="宋体" w:hAnsi="宋体" w:eastAsia="宋体" w:cs="宋体"/>
                <w:spacing w:val="4"/>
                <w:sz w:val="21"/>
                <w:szCs w:val="21"/>
                <w:lang w:val="en-US" w:eastAsia="zh-CN"/>
              </w:rPr>
              <w:t>2120802</w:t>
            </w:r>
          </w:p>
        </w:tc>
        <w:tc>
          <w:tcPr>
            <w:tcW w:w="4608" w:type="dxa"/>
            <w:vAlign w:val="top"/>
          </w:tcPr>
          <w:p w14:paraId="382EB5BD">
            <w:pPr>
              <w:spacing w:before="81" w:line="214" w:lineRule="auto"/>
              <w:ind w:left="30"/>
              <w:rPr>
                <w:rFonts w:ascii="宋体" w:hAnsi="宋体" w:eastAsia="宋体" w:cs="宋体"/>
                <w:spacing w:val="4"/>
                <w:sz w:val="21"/>
                <w:szCs w:val="21"/>
              </w:rPr>
            </w:pPr>
            <w:r>
              <w:rPr>
                <w:rFonts w:hint="eastAsia" w:ascii="宋体" w:hAnsi="宋体" w:eastAsia="宋体" w:cs="宋体"/>
                <w:spacing w:val="4"/>
                <w:sz w:val="21"/>
                <w:szCs w:val="21"/>
              </w:rPr>
              <w:t>土地开发支出</w:t>
            </w:r>
          </w:p>
        </w:tc>
        <w:tc>
          <w:tcPr>
            <w:tcW w:w="2949" w:type="dxa"/>
            <w:vAlign w:val="center"/>
          </w:tcPr>
          <w:p w14:paraId="4F799699">
            <w:pPr>
              <w:pStyle w:val="8"/>
              <w:jc w:val="right"/>
              <w:rPr>
                <w:rFonts w:hint="default" w:eastAsia="宋体"/>
                <w:lang w:val="en-US" w:eastAsia="zh-CN"/>
              </w:rPr>
            </w:pPr>
            <w:r>
              <w:rPr>
                <w:rFonts w:hint="eastAsia" w:eastAsia="宋体"/>
                <w:lang w:val="en-US" w:eastAsia="zh-CN"/>
              </w:rPr>
              <w:t>502.65</w:t>
            </w:r>
          </w:p>
        </w:tc>
        <w:tc>
          <w:tcPr>
            <w:tcW w:w="2496" w:type="dxa"/>
            <w:vAlign w:val="center"/>
          </w:tcPr>
          <w:p w14:paraId="23E18D65">
            <w:pPr>
              <w:pStyle w:val="8"/>
              <w:jc w:val="right"/>
            </w:pPr>
          </w:p>
        </w:tc>
        <w:tc>
          <w:tcPr>
            <w:tcW w:w="2605" w:type="dxa"/>
            <w:vAlign w:val="center"/>
          </w:tcPr>
          <w:p w14:paraId="297CF07B">
            <w:pPr>
              <w:pStyle w:val="8"/>
              <w:jc w:val="right"/>
              <w:rPr>
                <w:rFonts w:hint="default" w:eastAsia="宋体"/>
                <w:lang w:val="en-US" w:eastAsia="zh-CN"/>
              </w:rPr>
            </w:pPr>
            <w:r>
              <w:rPr>
                <w:rFonts w:hint="eastAsia" w:eastAsia="宋体"/>
                <w:lang w:val="en-US" w:eastAsia="zh-CN"/>
              </w:rPr>
              <w:t>502.65</w:t>
            </w:r>
          </w:p>
        </w:tc>
      </w:tr>
    </w:tbl>
    <w:p w14:paraId="7AE9AF96">
      <w:pPr>
        <w:rPr>
          <w:rFonts w:ascii="Arial"/>
          <w:sz w:val="21"/>
        </w:rPr>
      </w:pPr>
    </w:p>
    <w:p w14:paraId="4919EEF3">
      <w:pPr>
        <w:rPr>
          <w:rFonts w:ascii="Arial" w:hAnsi="Arial" w:eastAsia="Arial" w:cs="Arial"/>
          <w:sz w:val="21"/>
          <w:szCs w:val="21"/>
        </w:rPr>
        <w:sectPr>
          <w:pgSz w:w="16837" w:h="11905"/>
          <w:pgMar w:top="400" w:right="1004" w:bottom="400" w:left="981" w:header="0" w:footer="0" w:gutter="0"/>
          <w:cols w:space="720" w:num="1"/>
        </w:sectPr>
      </w:pPr>
    </w:p>
    <w:p w14:paraId="18B44A92">
      <w:pPr>
        <w:spacing w:line="253" w:lineRule="auto"/>
        <w:rPr>
          <w:rFonts w:ascii="Arial"/>
          <w:sz w:val="21"/>
        </w:rPr>
      </w:pPr>
    </w:p>
    <w:p w14:paraId="55C71903">
      <w:pPr>
        <w:spacing w:before="127" w:line="223" w:lineRule="auto"/>
        <w:jc w:val="center"/>
        <w:rPr>
          <w:rFonts w:ascii="宋体" w:hAnsi="宋体" w:eastAsia="宋体" w:cs="宋体"/>
          <w:sz w:val="39"/>
          <w:szCs w:val="39"/>
        </w:rPr>
      </w:pPr>
      <w:r>
        <w:rPr>
          <w:rFonts w:ascii="宋体" w:hAnsi="宋体" w:eastAsia="宋体" w:cs="宋体"/>
          <w:spacing w:val="4"/>
          <w:sz w:val="39"/>
          <w:szCs w:val="39"/>
          <w14:textOutline w14:w="7191" w14:cap="sq" w14:cmpd="sng">
            <w14:solidFill>
              <w14:srgbClr w14:val="000000"/>
            </w14:solidFill>
            <w14:prstDash w14:val="solid"/>
            <w14:bevel/>
          </w14:textOutline>
        </w:rPr>
        <w:t>部门支出总表</w:t>
      </w:r>
    </w:p>
    <w:p w14:paraId="2F636517">
      <w:pPr>
        <w:spacing w:before="51" w:line="225" w:lineRule="auto"/>
        <w:ind w:left="53"/>
        <w:rPr>
          <w:rFonts w:hint="default" w:ascii="宋体" w:hAnsi="宋体" w:eastAsia="宋体" w:cs="宋体"/>
          <w:sz w:val="21"/>
          <w:szCs w:val="21"/>
          <w:lang w:val="en-US" w:eastAsia="zh-CN"/>
        </w:rPr>
      </w:pPr>
      <w:r>
        <mc:AlternateContent>
          <mc:Choice Requires="wps">
            <w:drawing>
              <wp:anchor distT="0" distB="0" distL="114300" distR="114300" simplePos="0" relativeHeight="251662336" behindDoc="0" locked="0" layoutInCell="1" allowOverlap="1">
                <wp:simplePos x="0" y="0"/>
                <wp:positionH relativeFrom="column">
                  <wp:posOffset>9133840</wp:posOffset>
                </wp:positionH>
                <wp:positionV relativeFrom="paragraph">
                  <wp:posOffset>51435</wp:posOffset>
                </wp:positionV>
                <wp:extent cx="291465" cy="18923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91465" cy="189230"/>
                        </a:xfrm>
                        <a:prstGeom prst="rect">
                          <a:avLst/>
                        </a:prstGeom>
                        <a:noFill/>
                        <a:ln>
                          <a:noFill/>
                        </a:ln>
                      </wps:spPr>
                      <wps:txbx>
                        <w:txbxContent>
                          <w:p w14:paraId="25FE7F8B">
                            <w:pPr>
                              <w:spacing w:before="20" w:line="226" w:lineRule="auto"/>
                              <w:ind w:left="20"/>
                              <w:rPr>
                                <w:rFonts w:ascii="宋体" w:hAnsi="宋体" w:eastAsia="宋体" w:cs="宋体"/>
                                <w:sz w:val="21"/>
                                <w:szCs w:val="21"/>
                              </w:rPr>
                            </w:pPr>
                            <w:r>
                              <w:rPr>
                                <w:rFonts w:ascii="宋体" w:hAnsi="宋体" w:eastAsia="宋体" w:cs="宋体"/>
                                <w:spacing w:val="-1"/>
                                <w:sz w:val="21"/>
                                <w:szCs w:val="21"/>
                              </w:rPr>
                              <w:t>万元</w:t>
                            </w:r>
                          </w:p>
                        </w:txbxContent>
                      </wps:txbx>
                      <wps:bodyPr lIns="0" tIns="0" rIns="0" bIns="0" upright="1"/>
                    </wps:wsp>
                  </a:graphicData>
                </a:graphic>
              </wp:anchor>
            </w:drawing>
          </mc:Choice>
          <mc:Fallback>
            <w:pict>
              <v:shape id="_x0000_s1026" o:spid="_x0000_s1026" o:spt="202" type="#_x0000_t202" style="position:absolute;left:0pt;margin-left:719.2pt;margin-top:4.05pt;height:14.9pt;width:22.95pt;z-index:251662336;mso-width-relative:page;mso-height-relative:page;" filled="f" stroked="f" coordsize="21600,21600" o:gfxdata="UEsDBAoAAAAAAIdO4kAAAAAAAAAAAAAAAAAEAAAAZHJzL1BLAwQUAAAACACHTuJATqijztkAAAAK&#10;AQAADwAAAGRycy9kb3ducmV2LnhtbE2Py07DMBBF90j8gzVI7KgdEpU0xKkQghUSahoWLJ14mliN&#10;xyF2H/w97qosr+bo3jPl+mxHdsTZG0cSkoUAhtQ5baiX8NW8P+TAfFCk1egIJfyih3V1e1OqQrsT&#10;1Xjchp7FEvKFkjCEMBWc+25Aq/zCTUjxtnOzVSHGued6VqdYbkf+KMSSW2UoLgxqwtcBu/32YCW8&#10;fFP9Zn4+2029q03TrAR9LPdS3t8l4hlYwHO4wnDRj+pQRafWHUh7NsacpXkWWQl5AuwCZHmWAmsl&#10;pE8r4FXJ/79Q/QFQSwMEFAAAAAgAh07iQFcarTG8AQAAcQMAAA4AAABkcnMvZTJvRG9jLnhtbK1T&#10;zY7TMBC+I/EOlu80/YHVbtR0JVQtQkKAtMsDuI7dWLI91tht0heAN+DEhTvP1edg7DZdWC574OJM&#10;ZibffN83zvJ2cJbtFUYDvuGzyZQz5SW0xm8b/uXh7tU1ZzEJ3woLXjX8oCK/Xb18sexDrebQgW0V&#10;MgLxse5Dw7uUQl1VUXbKiTiBoDwVNaATiV5xW7UoekJ3tppPp1dVD9gGBKlipOz6VORnRHwOIGht&#10;pFqD3Dnl0wkVlRWJJMXOhMhXha3WSqZPWkeVmG04KU3lpCEUb/JZrZai3qIInZFnCuI5FJ5ocsJ4&#10;GnqBWosk2A7NP1DOSIQIOk0kuOokpDhCKmbTJ97cdyKoooWsjuFievx/sPLj/jMy0zZ8wZkXjhZ+&#10;/P7t+OPX8edXtsj29CHW1HUfqC8Nb2GgSzPmIyWz6kGjy0/Sw6hO5h4u5qohMUnJ+c3s9dUbziSV&#10;Ztc380Uxv3r8OGBM7xQ4loOGI+2uWCr2H2IiItQ6tuRZHu6MtWV/1v+VoMacqTLzE8McpWEznOVs&#10;oD2QGvvek5P5VowBjsFmDHYBzbYjOkVzgaRNFDLnW5NX/ed7Gfz4p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6oo87ZAAAACgEAAA8AAAAAAAAAAQAgAAAAIgAAAGRycy9kb3ducmV2LnhtbFBL&#10;AQIUABQAAAAIAIdO4kBXGq0xvAEAAHEDAAAOAAAAAAAAAAEAIAAAACgBAABkcnMvZTJvRG9jLnht&#10;bFBLBQYAAAAABgAGAFkBAABWBQAAAAA=&#10;">
                <v:fill on="f" focussize="0,0"/>
                <v:stroke on="f"/>
                <v:imagedata o:title=""/>
                <o:lock v:ext="edit" aspectratio="f"/>
                <v:textbox inset="0mm,0mm,0mm,0mm">
                  <w:txbxContent>
                    <w:p w14:paraId="25FE7F8B">
                      <w:pPr>
                        <w:spacing w:before="20" w:line="226" w:lineRule="auto"/>
                        <w:ind w:left="20"/>
                        <w:rPr>
                          <w:rFonts w:ascii="宋体" w:hAnsi="宋体" w:eastAsia="宋体" w:cs="宋体"/>
                          <w:sz w:val="21"/>
                          <w:szCs w:val="21"/>
                        </w:rPr>
                      </w:pPr>
                      <w:r>
                        <w:rPr>
                          <w:rFonts w:ascii="宋体" w:hAnsi="宋体" w:eastAsia="宋体" w:cs="宋体"/>
                          <w:spacing w:val="-1"/>
                          <w:sz w:val="21"/>
                          <w:szCs w:val="21"/>
                        </w:rPr>
                        <w:t>万元</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8719820</wp:posOffset>
                </wp:positionH>
                <wp:positionV relativeFrom="paragraph">
                  <wp:posOffset>51435</wp:posOffset>
                </wp:positionV>
                <wp:extent cx="397510" cy="1892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397510" cy="189230"/>
                        </a:xfrm>
                        <a:prstGeom prst="rect">
                          <a:avLst/>
                        </a:prstGeom>
                        <a:noFill/>
                        <a:ln>
                          <a:noFill/>
                        </a:ln>
                      </wps:spPr>
                      <wps:txbx>
                        <w:txbxContent>
                          <w:p w14:paraId="1FE587FD">
                            <w:pPr>
                              <w:spacing w:before="20" w:line="226" w:lineRule="auto"/>
                              <w:jc w:val="right"/>
                              <w:rPr>
                                <w:rFonts w:ascii="宋体" w:hAnsi="宋体" w:eastAsia="宋体" w:cs="宋体"/>
                                <w:sz w:val="21"/>
                                <w:szCs w:val="21"/>
                              </w:rPr>
                            </w:pPr>
                            <w:r>
                              <w:rPr>
                                <w:rFonts w:ascii="宋体" w:hAnsi="宋体" w:eastAsia="宋体" w:cs="宋体"/>
                                <w:spacing w:val="-15"/>
                                <w:sz w:val="21"/>
                                <w:szCs w:val="21"/>
                              </w:rPr>
                              <w:t>单位：</w:t>
                            </w:r>
                          </w:p>
                        </w:txbxContent>
                      </wps:txbx>
                      <wps:bodyPr lIns="0" tIns="0" rIns="0" bIns="0" upright="1"/>
                    </wps:wsp>
                  </a:graphicData>
                </a:graphic>
              </wp:anchor>
            </w:drawing>
          </mc:Choice>
          <mc:Fallback>
            <w:pict>
              <v:shape id="_x0000_s1026" o:spid="_x0000_s1026" o:spt="202" type="#_x0000_t202" style="position:absolute;left:0pt;margin-left:686.6pt;margin-top:4.05pt;height:14.9pt;width:31.3pt;z-index:251661312;mso-width-relative:page;mso-height-relative:page;" filled="f" stroked="f" coordsize="21600,21600" o:gfxdata="UEsDBAoAAAAAAIdO4kAAAAAAAAAAAAAAAAAEAAAAZHJzL1BLAwQUAAAACACHTuJA3eBAi9kAAAAK&#10;AQAADwAAAGRycy9kb3ducmV2LnhtbE2Py07DMBBF90j8gzVI7KidBvoIcSqEYIWESMOCpRNPk6jx&#10;OMTug79nuoLl1RzdOTffnN0gjjiF3pOGZKZAIDXe9tRq+Kxe71YgQjRkzeAJNfxggE1xfZWbzPoT&#10;lXjcxlZwCYXMaOhiHDMpQ9OhM2HmRyS+7fzkTOQ4tdJO5sTlbpBzpRbSmZ74Q2dGfO6w2W8PTsPT&#10;F5Uv/fd7/VHuyr6q1oreFnutb28S9Qgi4jn+wXDRZ3Uo2Kn2B7JBDJzTZTpnVsMqAXEB7tMHHlNr&#10;SJdrkEUu/08ofgFQSwMEFAAAAAgAh07iQHYbzaW6AQAAcQMAAA4AAABkcnMvZTJvRG9jLnhtbK1T&#10;wY7TMBC9I/EPlu80bVfANmq6EqoWISFAWvgA17EbS7bHGrtN+gPwB5y4cOe7+h2M3aYLu5c97MWZ&#10;zEzevPfGWd4MzrK9wmjAN3w2mXKmvITW+G3Dv329fXXNWUzCt8KCVw0/qMhvVi9fLPtQqzl0YFuF&#10;jEB8rPvQ8C6lUFdVlJ1yIk4gKE9FDehEolfcVi2KntCdrebT6ZuqB2wDglQxUnZ9KvIzIj4FELQ2&#10;Uq1B7pzy6YSKyopEkmJnQuSrwlZrJdNnraNKzDaclKZy0hCKN/msVktRb1GEzsgzBfEUCg80OWE8&#10;Db1ArUUSbIfmEZQzEiGCThMJrjoJKY6Qitn0gTd3nQiqaCGrY7iYHp8PVn7af0Fm2oYvOPPC0cKP&#10;P38cf/05/v7OFtmePsSauu4C9aXhHQx0acZ8pGRWPWh0+Ul6GNXJ3MPFXDUkJil5tXj7ekYVSaXZ&#10;9WJ+Vcyv7j8OGNN7BY7loOFIuyuWiv3HmIgItY4teZaHW2Nt2Z/1/yWoMWeqzPzEMEdp2AxnORto&#10;D6TGfvDkZL4VY4BjsBmDXUCz7YhO0VwgaROFzPnW5FX/+14G3/8p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4ECL2QAAAAoBAAAPAAAAAAAAAAEAIAAAACIAAABkcnMvZG93bnJldi54bWxQSwEC&#10;FAAUAAAACACHTuJAdhvNpboBAABxAwAADgAAAAAAAAABACAAAAAoAQAAZHJzL2Uyb0RvYy54bWxQ&#10;SwUGAAAAAAYABgBZAQAAVAUAAAAA&#10;">
                <v:fill on="f" focussize="0,0"/>
                <v:stroke on="f"/>
                <v:imagedata o:title=""/>
                <o:lock v:ext="edit" aspectratio="f"/>
                <v:textbox inset="0mm,0mm,0mm,0mm">
                  <w:txbxContent>
                    <w:p w14:paraId="1FE587FD">
                      <w:pPr>
                        <w:spacing w:before="20" w:line="226" w:lineRule="auto"/>
                        <w:jc w:val="right"/>
                        <w:rPr>
                          <w:rFonts w:ascii="宋体" w:hAnsi="宋体" w:eastAsia="宋体" w:cs="宋体"/>
                          <w:sz w:val="21"/>
                          <w:szCs w:val="21"/>
                        </w:rPr>
                      </w:pPr>
                      <w:r>
                        <w:rPr>
                          <w:rFonts w:ascii="宋体" w:hAnsi="宋体" w:eastAsia="宋体" w:cs="宋体"/>
                          <w:spacing w:val="-15"/>
                          <w:sz w:val="21"/>
                          <w:szCs w:val="21"/>
                        </w:rPr>
                        <w:t>单位：</w:t>
                      </w:r>
                    </w:p>
                  </w:txbxContent>
                </v:textbox>
              </v:shape>
            </w:pict>
          </mc:Fallback>
        </mc:AlternateContent>
      </w:r>
      <w:r>
        <w:rPr>
          <w:rFonts w:ascii="宋体" w:hAnsi="宋体" w:eastAsia="宋体" w:cs="宋体"/>
          <w:spacing w:val="10"/>
          <w:sz w:val="21"/>
          <w:szCs w:val="21"/>
        </w:rPr>
        <w:t>填报单位:</w:t>
      </w:r>
      <w:r>
        <w:rPr>
          <w:rFonts w:hint="eastAsia" w:ascii="宋体" w:hAnsi="宋体" w:eastAsia="宋体" w:cs="宋体"/>
          <w:spacing w:val="10"/>
          <w:sz w:val="21"/>
          <w:szCs w:val="21"/>
          <w:lang w:val="en-US" w:eastAsia="zh-CN"/>
        </w:rPr>
        <w:t>石城县自然资源局</w:t>
      </w:r>
    </w:p>
    <w:p w14:paraId="4BE39B99">
      <w:pPr>
        <w:spacing w:line="106" w:lineRule="auto"/>
        <w:rPr>
          <w:rFonts w:ascii="Arial"/>
          <w:sz w:val="2"/>
        </w:rPr>
      </w:pPr>
    </w:p>
    <w:tbl>
      <w:tblPr>
        <w:tblStyle w:val="7"/>
        <w:tblW w:w="1483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78"/>
        <w:gridCol w:w="4608"/>
        <w:gridCol w:w="2949"/>
        <w:gridCol w:w="2496"/>
        <w:gridCol w:w="2605"/>
      </w:tblGrid>
      <w:tr w14:paraId="064FA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6786" w:type="dxa"/>
            <w:gridSpan w:val="2"/>
            <w:vAlign w:val="top"/>
          </w:tcPr>
          <w:p w14:paraId="7B0AC7D4">
            <w:pPr>
              <w:spacing w:before="80" w:line="225" w:lineRule="auto"/>
              <w:ind w:left="2537"/>
              <w:rPr>
                <w:rFonts w:ascii="宋体" w:hAnsi="宋体" w:eastAsia="宋体" w:cs="宋体"/>
                <w:sz w:val="21"/>
                <w:szCs w:val="21"/>
              </w:rPr>
            </w:pPr>
            <w:r>
              <w:rPr>
                <w:rFonts w:ascii="宋体" w:hAnsi="宋体" w:eastAsia="宋体" w:cs="宋体"/>
                <w:spacing w:val="4"/>
                <w:sz w:val="21"/>
                <w:szCs w:val="21"/>
              </w:rPr>
              <w:t>支出功能分类科目</w:t>
            </w:r>
          </w:p>
        </w:tc>
        <w:tc>
          <w:tcPr>
            <w:tcW w:w="2949" w:type="dxa"/>
            <w:vMerge w:val="restart"/>
            <w:tcBorders>
              <w:bottom w:val="nil"/>
            </w:tcBorders>
            <w:vAlign w:val="top"/>
          </w:tcPr>
          <w:p w14:paraId="421F478A">
            <w:pPr>
              <w:spacing w:before="263" w:line="227" w:lineRule="auto"/>
              <w:ind w:left="1269"/>
              <w:rPr>
                <w:rFonts w:ascii="宋体" w:hAnsi="宋体" w:eastAsia="宋体" w:cs="宋体"/>
                <w:sz w:val="21"/>
                <w:szCs w:val="21"/>
              </w:rPr>
            </w:pPr>
            <w:r>
              <w:rPr>
                <w:rFonts w:ascii="宋体" w:hAnsi="宋体" w:eastAsia="宋体" w:cs="宋体"/>
                <w:spacing w:val="1"/>
                <w:sz w:val="21"/>
                <w:szCs w:val="21"/>
              </w:rPr>
              <w:t>合计</w:t>
            </w:r>
          </w:p>
        </w:tc>
        <w:tc>
          <w:tcPr>
            <w:tcW w:w="2496" w:type="dxa"/>
            <w:vMerge w:val="restart"/>
            <w:tcBorders>
              <w:bottom w:val="nil"/>
            </w:tcBorders>
            <w:vAlign w:val="top"/>
          </w:tcPr>
          <w:p w14:paraId="26E2DFD6">
            <w:pPr>
              <w:spacing w:before="263" w:line="225" w:lineRule="auto"/>
              <w:ind w:left="830"/>
              <w:rPr>
                <w:rFonts w:ascii="宋体" w:hAnsi="宋体" w:eastAsia="宋体" w:cs="宋体"/>
                <w:sz w:val="21"/>
                <w:szCs w:val="21"/>
              </w:rPr>
            </w:pPr>
            <w:r>
              <w:rPr>
                <w:rFonts w:ascii="宋体" w:hAnsi="宋体" w:eastAsia="宋体" w:cs="宋体"/>
                <w:spacing w:val="3"/>
                <w:sz w:val="21"/>
                <w:szCs w:val="21"/>
              </w:rPr>
              <w:t>基本支出</w:t>
            </w:r>
          </w:p>
        </w:tc>
        <w:tc>
          <w:tcPr>
            <w:tcW w:w="2605" w:type="dxa"/>
            <w:vMerge w:val="restart"/>
            <w:tcBorders>
              <w:bottom w:val="nil"/>
            </w:tcBorders>
            <w:vAlign w:val="top"/>
          </w:tcPr>
          <w:p w14:paraId="17B6A0AA">
            <w:pPr>
              <w:spacing w:before="263" w:line="226" w:lineRule="auto"/>
              <w:ind w:left="886"/>
              <w:rPr>
                <w:rFonts w:ascii="宋体" w:hAnsi="宋体" w:eastAsia="宋体" w:cs="宋体"/>
                <w:sz w:val="21"/>
                <w:szCs w:val="21"/>
              </w:rPr>
            </w:pPr>
            <w:r>
              <w:rPr>
                <w:rFonts w:ascii="宋体" w:hAnsi="宋体" w:eastAsia="宋体" w:cs="宋体"/>
                <w:spacing w:val="3"/>
                <w:sz w:val="21"/>
                <w:szCs w:val="21"/>
              </w:rPr>
              <w:t>项目支出</w:t>
            </w:r>
          </w:p>
        </w:tc>
      </w:tr>
      <w:tr w14:paraId="4B45E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178" w:type="dxa"/>
            <w:vAlign w:val="top"/>
          </w:tcPr>
          <w:p w14:paraId="1139F894">
            <w:pPr>
              <w:spacing w:before="73" w:line="225" w:lineRule="auto"/>
              <w:ind w:left="663"/>
              <w:rPr>
                <w:rFonts w:ascii="宋体" w:hAnsi="宋体" w:eastAsia="宋体" w:cs="宋体"/>
                <w:sz w:val="21"/>
                <w:szCs w:val="21"/>
              </w:rPr>
            </w:pPr>
            <w:r>
              <w:rPr>
                <w:rFonts w:ascii="宋体" w:hAnsi="宋体" w:eastAsia="宋体" w:cs="宋体"/>
                <w:spacing w:val="3"/>
                <w:sz w:val="21"/>
                <w:szCs w:val="21"/>
              </w:rPr>
              <w:t>科目编码</w:t>
            </w:r>
          </w:p>
        </w:tc>
        <w:tc>
          <w:tcPr>
            <w:tcW w:w="4608" w:type="dxa"/>
            <w:vAlign w:val="top"/>
          </w:tcPr>
          <w:p w14:paraId="642F7BCC">
            <w:pPr>
              <w:spacing w:before="73" w:line="225" w:lineRule="auto"/>
              <w:ind w:left="1823"/>
              <w:rPr>
                <w:rFonts w:ascii="宋体" w:hAnsi="宋体" w:eastAsia="宋体" w:cs="宋体"/>
                <w:sz w:val="21"/>
                <w:szCs w:val="21"/>
              </w:rPr>
            </w:pPr>
            <w:r>
              <w:rPr>
                <w:rFonts w:ascii="宋体" w:hAnsi="宋体" w:eastAsia="宋体" w:cs="宋体"/>
                <w:spacing w:val="3"/>
                <w:sz w:val="21"/>
                <w:szCs w:val="21"/>
              </w:rPr>
              <w:t>科目名称</w:t>
            </w:r>
          </w:p>
        </w:tc>
        <w:tc>
          <w:tcPr>
            <w:tcW w:w="2949" w:type="dxa"/>
            <w:vMerge w:val="continue"/>
            <w:tcBorders>
              <w:top w:val="nil"/>
            </w:tcBorders>
            <w:vAlign w:val="top"/>
          </w:tcPr>
          <w:p w14:paraId="38282193">
            <w:pPr>
              <w:pStyle w:val="8"/>
            </w:pPr>
          </w:p>
        </w:tc>
        <w:tc>
          <w:tcPr>
            <w:tcW w:w="2496" w:type="dxa"/>
            <w:vMerge w:val="continue"/>
            <w:tcBorders>
              <w:top w:val="nil"/>
            </w:tcBorders>
            <w:vAlign w:val="top"/>
          </w:tcPr>
          <w:p w14:paraId="43E8DAB0">
            <w:pPr>
              <w:pStyle w:val="8"/>
            </w:pPr>
          </w:p>
        </w:tc>
        <w:tc>
          <w:tcPr>
            <w:tcW w:w="2605" w:type="dxa"/>
            <w:vMerge w:val="continue"/>
            <w:tcBorders>
              <w:top w:val="nil"/>
            </w:tcBorders>
            <w:vAlign w:val="top"/>
          </w:tcPr>
          <w:p w14:paraId="4A5E1899">
            <w:pPr>
              <w:pStyle w:val="8"/>
            </w:pPr>
          </w:p>
        </w:tc>
      </w:tr>
      <w:tr w14:paraId="50F7A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vAlign w:val="top"/>
          </w:tcPr>
          <w:p w14:paraId="6CE9582B">
            <w:pPr>
              <w:spacing w:before="69" w:line="224" w:lineRule="auto"/>
              <w:ind w:left="986"/>
              <w:rPr>
                <w:rFonts w:ascii="宋体" w:hAnsi="宋体" w:eastAsia="宋体" w:cs="宋体"/>
                <w:sz w:val="21"/>
                <w:szCs w:val="21"/>
              </w:rPr>
            </w:pPr>
            <w:r>
              <w:rPr>
                <w:rFonts w:ascii="宋体" w:hAnsi="宋体" w:eastAsia="宋体" w:cs="宋体"/>
                <w:spacing w:val="-1"/>
                <w:sz w:val="21"/>
                <w:szCs w:val="21"/>
              </w:rPr>
              <w:t>**</w:t>
            </w:r>
          </w:p>
        </w:tc>
        <w:tc>
          <w:tcPr>
            <w:tcW w:w="4608" w:type="dxa"/>
            <w:vAlign w:val="top"/>
          </w:tcPr>
          <w:p w14:paraId="13D1669C">
            <w:pPr>
              <w:spacing w:before="69" w:line="224" w:lineRule="auto"/>
              <w:ind w:left="2201"/>
              <w:rPr>
                <w:rFonts w:ascii="宋体" w:hAnsi="宋体" w:eastAsia="宋体" w:cs="宋体"/>
                <w:sz w:val="21"/>
                <w:szCs w:val="21"/>
              </w:rPr>
            </w:pPr>
            <w:r>
              <w:rPr>
                <w:rFonts w:ascii="宋体" w:hAnsi="宋体" w:eastAsia="宋体" w:cs="宋体"/>
                <w:spacing w:val="-1"/>
                <w:sz w:val="21"/>
                <w:szCs w:val="21"/>
              </w:rPr>
              <w:t>**</w:t>
            </w:r>
          </w:p>
        </w:tc>
        <w:tc>
          <w:tcPr>
            <w:tcW w:w="2949" w:type="dxa"/>
            <w:vAlign w:val="top"/>
          </w:tcPr>
          <w:p w14:paraId="332C4321">
            <w:pPr>
              <w:spacing w:before="103" w:line="187" w:lineRule="auto"/>
              <w:ind w:left="1447"/>
              <w:rPr>
                <w:rFonts w:ascii="宋体" w:hAnsi="宋体" w:eastAsia="宋体" w:cs="宋体"/>
                <w:sz w:val="21"/>
                <w:szCs w:val="21"/>
              </w:rPr>
            </w:pPr>
            <w:r>
              <w:rPr>
                <w:rFonts w:ascii="宋体" w:hAnsi="宋体" w:eastAsia="宋体" w:cs="宋体"/>
                <w:sz w:val="21"/>
                <w:szCs w:val="21"/>
              </w:rPr>
              <w:t>1</w:t>
            </w:r>
          </w:p>
        </w:tc>
        <w:tc>
          <w:tcPr>
            <w:tcW w:w="2496" w:type="dxa"/>
            <w:vAlign w:val="top"/>
          </w:tcPr>
          <w:p w14:paraId="1D850ADD">
            <w:pPr>
              <w:spacing w:before="103" w:line="187" w:lineRule="auto"/>
              <w:ind w:left="1209"/>
              <w:rPr>
                <w:rFonts w:ascii="宋体" w:hAnsi="宋体" w:eastAsia="宋体" w:cs="宋体"/>
                <w:sz w:val="21"/>
                <w:szCs w:val="21"/>
              </w:rPr>
            </w:pPr>
            <w:r>
              <w:rPr>
                <w:rFonts w:ascii="宋体" w:hAnsi="宋体" w:eastAsia="宋体" w:cs="宋体"/>
                <w:sz w:val="21"/>
                <w:szCs w:val="21"/>
              </w:rPr>
              <w:t>2</w:t>
            </w:r>
          </w:p>
        </w:tc>
        <w:tc>
          <w:tcPr>
            <w:tcW w:w="2605" w:type="dxa"/>
            <w:vAlign w:val="top"/>
          </w:tcPr>
          <w:p w14:paraId="57459798">
            <w:pPr>
              <w:spacing w:before="103" w:line="187" w:lineRule="auto"/>
              <w:ind w:left="1264"/>
              <w:rPr>
                <w:rFonts w:ascii="宋体" w:hAnsi="宋体" w:eastAsia="宋体" w:cs="宋体"/>
                <w:sz w:val="21"/>
                <w:szCs w:val="21"/>
              </w:rPr>
            </w:pPr>
            <w:r>
              <w:rPr>
                <w:rFonts w:ascii="宋体" w:hAnsi="宋体" w:eastAsia="宋体" w:cs="宋体"/>
                <w:sz w:val="21"/>
                <w:szCs w:val="21"/>
              </w:rPr>
              <w:t>3</w:t>
            </w:r>
          </w:p>
        </w:tc>
      </w:tr>
      <w:tr w14:paraId="44AE6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vAlign w:val="top"/>
          </w:tcPr>
          <w:p w14:paraId="64CA60D0">
            <w:pPr>
              <w:spacing w:before="102" w:line="187" w:lineRule="auto"/>
              <w:ind w:left="39"/>
              <w:rPr>
                <w:rFonts w:ascii="宋体" w:hAnsi="宋体" w:eastAsia="宋体" w:cs="宋体"/>
                <w:sz w:val="21"/>
                <w:szCs w:val="21"/>
              </w:rPr>
            </w:pPr>
            <w:r>
              <w:rPr>
                <w:rFonts w:ascii="宋体" w:hAnsi="宋体" w:eastAsia="宋体" w:cs="宋体"/>
                <w:spacing w:val="-1"/>
                <w:sz w:val="21"/>
                <w:szCs w:val="21"/>
              </w:rPr>
              <w:t>213</w:t>
            </w:r>
          </w:p>
        </w:tc>
        <w:tc>
          <w:tcPr>
            <w:tcW w:w="4608" w:type="dxa"/>
            <w:vAlign w:val="top"/>
          </w:tcPr>
          <w:p w14:paraId="0E1B34E3">
            <w:pPr>
              <w:spacing w:before="69" w:line="224" w:lineRule="auto"/>
              <w:ind w:left="30"/>
              <w:rPr>
                <w:rFonts w:ascii="宋体" w:hAnsi="宋体" w:eastAsia="宋体" w:cs="宋体"/>
                <w:sz w:val="21"/>
                <w:szCs w:val="21"/>
              </w:rPr>
            </w:pPr>
            <w:r>
              <w:rPr>
                <w:rFonts w:ascii="宋体" w:hAnsi="宋体" w:eastAsia="宋体" w:cs="宋体"/>
                <w:spacing w:val="4"/>
                <w:sz w:val="21"/>
                <w:szCs w:val="21"/>
              </w:rPr>
              <w:t>农林水支出</w:t>
            </w:r>
          </w:p>
        </w:tc>
        <w:tc>
          <w:tcPr>
            <w:tcW w:w="2949" w:type="dxa"/>
            <w:vAlign w:val="center"/>
          </w:tcPr>
          <w:p w14:paraId="0DD7CA3F">
            <w:pPr>
              <w:pStyle w:val="8"/>
              <w:jc w:val="right"/>
            </w:pPr>
          </w:p>
        </w:tc>
        <w:tc>
          <w:tcPr>
            <w:tcW w:w="2496" w:type="dxa"/>
            <w:vAlign w:val="center"/>
          </w:tcPr>
          <w:p w14:paraId="637FE4D7">
            <w:pPr>
              <w:pStyle w:val="8"/>
              <w:jc w:val="right"/>
            </w:pPr>
          </w:p>
        </w:tc>
        <w:tc>
          <w:tcPr>
            <w:tcW w:w="2605" w:type="dxa"/>
            <w:vAlign w:val="center"/>
          </w:tcPr>
          <w:p w14:paraId="558D6B30">
            <w:pPr>
              <w:pStyle w:val="8"/>
              <w:jc w:val="right"/>
            </w:pPr>
          </w:p>
        </w:tc>
      </w:tr>
      <w:tr w14:paraId="09E34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186A0AA6">
            <w:pPr>
              <w:spacing w:before="70" w:line="224" w:lineRule="auto"/>
              <w:ind w:left="252"/>
              <w:rPr>
                <w:rFonts w:ascii="宋体" w:hAnsi="宋体" w:eastAsia="宋体" w:cs="宋体"/>
                <w:sz w:val="21"/>
                <w:szCs w:val="21"/>
              </w:rPr>
            </w:pPr>
            <w:r>
              <w:rPr>
                <w:rFonts w:ascii="宋体" w:hAnsi="宋体" w:eastAsia="宋体" w:cs="宋体"/>
                <w:spacing w:val="-1"/>
                <w:sz w:val="21"/>
                <w:szCs w:val="21"/>
              </w:rPr>
              <w:t>**</w:t>
            </w:r>
          </w:p>
        </w:tc>
        <w:tc>
          <w:tcPr>
            <w:tcW w:w="4608" w:type="dxa"/>
            <w:vAlign w:val="top"/>
          </w:tcPr>
          <w:p w14:paraId="6FE4F505">
            <w:pPr>
              <w:spacing w:before="70" w:line="224" w:lineRule="auto"/>
              <w:ind w:left="29"/>
              <w:rPr>
                <w:rFonts w:ascii="宋体" w:hAnsi="宋体" w:eastAsia="宋体" w:cs="宋体"/>
                <w:sz w:val="21"/>
                <w:szCs w:val="21"/>
              </w:rPr>
            </w:pPr>
            <w:r>
              <w:rPr>
                <w:rFonts w:ascii="宋体" w:hAnsi="宋体" w:eastAsia="宋体" w:cs="宋体"/>
                <w:spacing w:val="1"/>
                <w:sz w:val="21"/>
                <w:szCs w:val="21"/>
              </w:rPr>
              <w:t>****</w:t>
            </w:r>
          </w:p>
        </w:tc>
        <w:tc>
          <w:tcPr>
            <w:tcW w:w="2949" w:type="dxa"/>
            <w:vAlign w:val="center"/>
          </w:tcPr>
          <w:p w14:paraId="5E7F0BE5">
            <w:pPr>
              <w:pStyle w:val="8"/>
              <w:jc w:val="right"/>
            </w:pPr>
          </w:p>
        </w:tc>
        <w:tc>
          <w:tcPr>
            <w:tcW w:w="2496" w:type="dxa"/>
            <w:vAlign w:val="center"/>
          </w:tcPr>
          <w:p w14:paraId="5597F1AD">
            <w:pPr>
              <w:pStyle w:val="8"/>
              <w:jc w:val="right"/>
            </w:pPr>
          </w:p>
        </w:tc>
        <w:tc>
          <w:tcPr>
            <w:tcW w:w="2605" w:type="dxa"/>
            <w:vAlign w:val="center"/>
          </w:tcPr>
          <w:p w14:paraId="4CF64AA5">
            <w:pPr>
              <w:pStyle w:val="8"/>
              <w:jc w:val="right"/>
            </w:pPr>
          </w:p>
        </w:tc>
      </w:tr>
      <w:tr w14:paraId="6AF8B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5C5B92DB">
            <w:pPr>
              <w:spacing w:before="106" w:line="187" w:lineRule="auto"/>
              <w:ind w:left="39"/>
              <w:rPr>
                <w:rFonts w:ascii="宋体" w:hAnsi="宋体" w:eastAsia="宋体" w:cs="宋体"/>
                <w:sz w:val="21"/>
                <w:szCs w:val="21"/>
              </w:rPr>
            </w:pPr>
            <w:r>
              <w:rPr>
                <w:rFonts w:ascii="宋体" w:hAnsi="宋体" w:eastAsia="宋体" w:cs="宋体"/>
                <w:spacing w:val="-1"/>
                <w:sz w:val="21"/>
                <w:szCs w:val="21"/>
              </w:rPr>
              <w:t>214</w:t>
            </w:r>
          </w:p>
        </w:tc>
        <w:tc>
          <w:tcPr>
            <w:tcW w:w="4608" w:type="dxa"/>
            <w:vAlign w:val="top"/>
          </w:tcPr>
          <w:p w14:paraId="658A5C3D">
            <w:pPr>
              <w:spacing w:before="72" w:line="222" w:lineRule="auto"/>
              <w:ind w:left="34"/>
              <w:rPr>
                <w:rFonts w:ascii="宋体" w:hAnsi="宋体" w:eastAsia="宋体" w:cs="宋体"/>
                <w:sz w:val="21"/>
                <w:szCs w:val="21"/>
              </w:rPr>
            </w:pPr>
            <w:r>
              <w:rPr>
                <w:rFonts w:ascii="宋体" w:hAnsi="宋体" w:eastAsia="宋体" w:cs="宋体"/>
                <w:spacing w:val="3"/>
                <w:sz w:val="21"/>
                <w:szCs w:val="21"/>
              </w:rPr>
              <w:t>交通运输支出</w:t>
            </w:r>
          </w:p>
        </w:tc>
        <w:tc>
          <w:tcPr>
            <w:tcW w:w="2949" w:type="dxa"/>
            <w:vAlign w:val="center"/>
          </w:tcPr>
          <w:p w14:paraId="05F7E169">
            <w:pPr>
              <w:pStyle w:val="8"/>
              <w:jc w:val="right"/>
            </w:pPr>
          </w:p>
        </w:tc>
        <w:tc>
          <w:tcPr>
            <w:tcW w:w="2496" w:type="dxa"/>
            <w:vAlign w:val="center"/>
          </w:tcPr>
          <w:p w14:paraId="05182016">
            <w:pPr>
              <w:pStyle w:val="8"/>
              <w:jc w:val="right"/>
            </w:pPr>
          </w:p>
        </w:tc>
        <w:tc>
          <w:tcPr>
            <w:tcW w:w="2605" w:type="dxa"/>
            <w:vAlign w:val="center"/>
          </w:tcPr>
          <w:p w14:paraId="76913E92">
            <w:pPr>
              <w:pStyle w:val="8"/>
              <w:jc w:val="right"/>
            </w:pPr>
          </w:p>
        </w:tc>
      </w:tr>
      <w:tr w14:paraId="7C853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vAlign w:val="top"/>
          </w:tcPr>
          <w:p w14:paraId="667F1A9B">
            <w:pPr>
              <w:spacing w:before="71" w:line="222" w:lineRule="auto"/>
              <w:ind w:left="252"/>
              <w:rPr>
                <w:rFonts w:ascii="宋体" w:hAnsi="宋体" w:eastAsia="宋体" w:cs="宋体"/>
                <w:sz w:val="21"/>
                <w:szCs w:val="21"/>
              </w:rPr>
            </w:pPr>
            <w:r>
              <w:rPr>
                <w:rFonts w:ascii="宋体" w:hAnsi="宋体" w:eastAsia="宋体" w:cs="宋体"/>
                <w:spacing w:val="-1"/>
                <w:sz w:val="21"/>
                <w:szCs w:val="21"/>
              </w:rPr>
              <w:t>**</w:t>
            </w:r>
          </w:p>
        </w:tc>
        <w:tc>
          <w:tcPr>
            <w:tcW w:w="4608" w:type="dxa"/>
            <w:vAlign w:val="top"/>
          </w:tcPr>
          <w:p w14:paraId="462272A3">
            <w:pPr>
              <w:spacing w:before="71" w:line="222" w:lineRule="auto"/>
              <w:ind w:left="29"/>
              <w:rPr>
                <w:rFonts w:ascii="宋体" w:hAnsi="宋体" w:eastAsia="宋体" w:cs="宋体"/>
                <w:sz w:val="21"/>
                <w:szCs w:val="21"/>
              </w:rPr>
            </w:pPr>
            <w:r>
              <w:rPr>
                <w:rFonts w:ascii="宋体" w:hAnsi="宋体" w:eastAsia="宋体" w:cs="宋体"/>
                <w:spacing w:val="1"/>
                <w:sz w:val="21"/>
                <w:szCs w:val="21"/>
              </w:rPr>
              <w:t>****</w:t>
            </w:r>
          </w:p>
        </w:tc>
        <w:tc>
          <w:tcPr>
            <w:tcW w:w="2949" w:type="dxa"/>
            <w:vAlign w:val="center"/>
          </w:tcPr>
          <w:p w14:paraId="1CC902C8">
            <w:pPr>
              <w:pStyle w:val="8"/>
              <w:jc w:val="right"/>
            </w:pPr>
          </w:p>
        </w:tc>
        <w:tc>
          <w:tcPr>
            <w:tcW w:w="2496" w:type="dxa"/>
            <w:vAlign w:val="center"/>
          </w:tcPr>
          <w:p w14:paraId="44B23E8F">
            <w:pPr>
              <w:pStyle w:val="8"/>
              <w:jc w:val="right"/>
            </w:pPr>
          </w:p>
        </w:tc>
        <w:tc>
          <w:tcPr>
            <w:tcW w:w="2605" w:type="dxa"/>
            <w:vAlign w:val="center"/>
          </w:tcPr>
          <w:p w14:paraId="74E3BA17">
            <w:pPr>
              <w:pStyle w:val="8"/>
              <w:jc w:val="right"/>
            </w:pPr>
          </w:p>
        </w:tc>
      </w:tr>
      <w:tr w14:paraId="080C7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144F3F3E">
            <w:pPr>
              <w:spacing w:before="106" w:line="187" w:lineRule="auto"/>
              <w:ind w:left="39"/>
              <w:rPr>
                <w:rFonts w:ascii="宋体" w:hAnsi="宋体" w:eastAsia="宋体" w:cs="宋体"/>
                <w:sz w:val="21"/>
                <w:szCs w:val="21"/>
              </w:rPr>
            </w:pPr>
            <w:r>
              <w:rPr>
                <w:rFonts w:ascii="宋体" w:hAnsi="宋体" w:eastAsia="宋体" w:cs="宋体"/>
                <w:spacing w:val="-1"/>
                <w:sz w:val="21"/>
                <w:szCs w:val="21"/>
              </w:rPr>
              <w:t>215</w:t>
            </w:r>
          </w:p>
        </w:tc>
        <w:tc>
          <w:tcPr>
            <w:tcW w:w="4608" w:type="dxa"/>
            <w:vAlign w:val="top"/>
          </w:tcPr>
          <w:p w14:paraId="2D915D79">
            <w:pPr>
              <w:spacing w:before="72" w:line="222" w:lineRule="auto"/>
              <w:ind w:left="39"/>
              <w:rPr>
                <w:rFonts w:ascii="宋体" w:hAnsi="宋体" w:eastAsia="宋体" w:cs="宋体"/>
                <w:sz w:val="21"/>
                <w:szCs w:val="21"/>
              </w:rPr>
            </w:pPr>
            <w:r>
              <w:rPr>
                <w:rFonts w:ascii="宋体" w:hAnsi="宋体" w:eastAsia="宋体" w:cs="宋体"/>
                <w:spacing w:val="4"/>
                <w:sz w:val="21"/>
                <w:szCs w:val="21"/>
              </w:rPr>
              <w:t>资源勘探工业信息等支出</w:t>
            </w:r>
          </w:p>
        </w:tc>
        <w:tc>
          <w:tcPr>
            <w:tcW w:w="2949" w:type="dxa"/>
            <w:vAlign w:val="center"/>
          </w:tcPr>
          <w:p w14:paraId="5F8BCD76">
            <w:pPr>
              <w:pStyle w:val="8"/>
              <w:jc w:val="right"/>
            </w:pPr>
          </w:p>
        </w:tc>
        <w:tc>
          <w:tcPr>
            <w:tcW w:w="2496" w:type="dxa"/>
            <w:vAlign w:val="center"/>
          </w:tcPr>
          <w:p w14:paraId="60B3DBD9">
            <w:pPr>
              <w:pStyle w:val="8"/>
              <w:jc w:val="right"/>
            </w:pPr>
          </w:p>
        </w:tc>
        <w:tc>
          <w:tcPr>
            <w:tcW w:w="2605" w:type="dxa"/>
            <w:vAlign w:val="center"/>
          </w:tcPr>
          <w:p w14:paraId="1210C5EE">
            <w:pPr>
              <w:pStyle w:val="8"/>
              <w:jc w:val="right"/>
            </w:pPr>
          </w:p>
        </w:tc>
      </w:tr>
      <w:tr w14:paraId="3FB78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44D3E531">
            <w:pPr>
              <w:spacing w:before="74" w:line="220" w:lineRule="auto"/>
              <w:ind w:left="252"/>
              <w:rPr>
                <w:rFonts w:ascii="宋体" w:hAnsi="宋体" w:eastAsia="宋体" w:cs="宋体"/>
                <w:sz w:val="21"/>
                <w:szCs w:val="21"/>
              </w:rPr>
            </w:pPr>
            <w:r>
              <w:rPr>
                <w:rFonts w:ascii="宋体" w:hAnsi="宋体" w:eastAsia="宋体" w:cs="宋体"/>
                <w:spacing w:val="-1"/>
                <w:sz w:val="21"/>
                <w:szCs w:val="21"/>
              </w:rPr>
              <w:t>**</w:t>
            </w:r>
          </w:p>
        </w:tc>
        <w:tc>
          <w:tcPr>
            <w:tcW w:w="4608" w:type="dxa"/>
            <w:vAlign w:val="top"/>
          </w:tcPr>
          <w:p w14:paraId="19767183">
            <w:pPr>
              <w:spacing w:before="74" w:line="220" w:lineRule="auto"/>
              <w:ind w:left="29"/>
              <w:rPr>
                <w:rFonts w:ascii="宋体" w:hAnsi="宋体" w:eastAsia="宋体" w:cs="宋体"/>
                <w:sz w:val="21"/>
                <w:szCs w:val="21"/>
              </w:rPr>
            </w:pPr>
            <w:r>
              <w:rPr>
                <w:rFonts w:ascii="宋体" w:hAnsi="宋体" w:eastAsia="宋体" w:cs="宋体"/>
                <w:spacing w:val="1"/>
                <w:sz w:val="21"/>
                <w:szCs w:val="21"/>
              </w:rPr>
              <w:t>****</w:t>
            </w:r>
          </w:p>
        </w:tc>
        <w:tc>
          <w:tcPr>
            <w:tcW w:w="2949" w:type="dxa"/>
            <w:vAlign w:val="center"/>
          </w:tcPr>
          <w:p w14:paraId="6E1BBB5B">
            <w:pPr>
              <w:pStyle w:val="8"/>
              <w:jc w:val="right"/>
            </w:pPr>
          </w:p>
        </w:tc>
        <w:tc>
          <w:tcPr>
            <w:tcW w:w="2496" w:type="dxa"/>
            <w:vAlign w:val="center"/>
          </w:tcPr>
          <w:p w14:paraId="64BE8364">
            <w:pPr>
              <w:pStyle w:val="8"/>
              <w:jc w:val="right"/>
            </w:pPr>
          </w:p>
        </w:tc>
        <w:tc>
          <w:tcPr>
            <w:tcW w:w="2605" w:type="dxa"/>
            <w:vAlign w:val="center"/>
          </w:tcPr>
          <w:p w14:paraId="277D129A">
            <w:pPr>
              <w:pStyle w:val="8"/>
              <w:jc w:val="right"/>
            </w:pPr>
          </w:p>
        </w:tc>
      </w:tr>
      <w:tr w14:paraId="443A0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vAlign w:val="top"/>
          </w:tcPr>
          <w:p w14:paraId="3EEFD502">
            <w:pPr>
              <w:spacing w:before="107" w:line="187" w:lineRule="auto"/>
              <w:ind w:left="39"/>
              <w:rPr>
                <w:rFonts w:ascii="宋体" w:hAnsi="宋体" w:eastAsia="宋体" w:cs="宋体"/>
                <w:sz w:val="21"/>
                <w:szCs w:val="21"/>
              </w:rPr>
            </w:pPr>
            <w:r>
              <w:rPr>
                <w:rFonts w:ascii="宋体" w:hAnsi="宋体" w:eastAsia="宋体" w:cs="宋体"/>
                <w:spacing w:val="-1"/>
                <w:sz w:val="21"/>
                <w:szCs w:val="21"/>
              </w:rPr>
              <w:t>216</w:t>
            </w:r>
          </w:p>
        </w:tc>
        <w:tc>
          <w:tcPr>
            <w:tcW w:w="4608" w:type="dxa"/>
            <w:vAlign w:val="top"/>
          </w:tcPr>
          <w:p w14:paraId="0A0FA24A">
            <w:pPr>
              <w:spacing w:before="73" w:line="220" w:lineRule="auto"/>
              <w:ind w:left="34"/>
              <w:rPr>
                <w:rFonts w:ascii="宋体" w:hAnsi="宋体" w:eastAsia="宋体" w:cs="宋体"/>
                <w:sz w:val="21"/>
                <w:szCs w:val="21"/>
              </w:rPr>
            </w:pPr>
            <w:r>
              <w:rPr>
                <w:rFonts w:ascii="宋体" w:hAnsi="宋体" w:eastAsia="宋体" w:cs="宋体"/>
                <w:spacing w:val="4"/>
                <w:sz w:val="21"/>
                <w:szCs w:val="21"/>
              </w:rPr>
              <w:t>商业服务业等支出</w:t>
            </w:r>
          </w:p>
        </w:tc>
        <w:tc>
          <w:tcPr>
            <w:tcW w:w="2949" w:type="dxa"/>
            <w:vAlign w:val="center"/>
          </w:tcPr>
          <w:p w14:paraId="71AE810D">
            <w:pPr>
              <w:pStyle w:val="8"/>
              <w:jc w:val="right"/>
            </w:pPr>
          </w:p>
        </w:tc>
        <w:tc>
          <w:tcPr>
            <w:tcW w:w="2496" w:type="dxa"/>
            <w:vAlign w:val="center"/>
          </w:tcPr>
          <w:p w14:paraId="72040812">
            <w:pPr>
              <w:pStyle w:val="8"/>
              <w:jc w:val="right"/>
            </w:pPr>
          </w:p>
        </w:tc>
        <w:tc>
          <w:tcPr>
            <w:tcW w:w="2605" w:type="dxa"/>
            <w:vAlign w:val="center"/>
          </w:tcPr>
          <w:p w14:paraId="19C225E3">
            <w:pPr>
              <w:pStyle w:val="8"/>
              <w:jc w:val="right"/>
            </w:pPr>
          </w:p>
        </w:tc>
      </w:tr>
      <w:tr w14:paraId="1C831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1EA6CAA3">
            <w:pPr>
              <w:spacing w:before="74" w:line="220" w:lineRule="auto"/>
              <w:ind w:left="252"/>
              <w:rPr>
                <w:rFonts w:ascii="宋体" w:hAnsi="宋体" w:eastAsia="宋体" w:cs="宋体"/>
                <w:sz w:val="21"/>
                <w:szCs w:val="21"/>
              </w:rPr>
            </w:pPr>
            <w:r>
              <w:rPr>
                <w:rFonts w:ascii="宋体" w:hAnsi="宋体" w:eastAsia="宋体" w:cs="宋体"/>
                <w:spacing w:val="-1"/>
                <w:sz w:val="21"/>
                <w:szCs w:val="21"/>
              </w:rPr>
              <w:t>**</w:t>
            </w:r>
          </w:p>
        </w:tc>
        <w:tc>
          <w:tcPr>
            <w:tcW w:w="4608" w:type="dxa"/>
            <w:vAlign w:val="top"/>
          </w:tcPr>
          <w:p w14:paraId="61CD042F">
            <w:pPr>
              <w:spacing w:before="74" w:line="220" w:lineRule="auto"/>
              <w:ind w:left="29"/>
              <w:rPr>
                <w:rFonts w:ascii="宋体" w:hAnsi="宋体" w:eastAsia="宋体" w:cs="宋体"/>
                <w:sz w:val="21"/>
                <w:szCs w:val="21"/>
              </w:rPr>
            </w:pPr>
            <w:r>
              <w:rPr>
                <w:rFonts w:ascii="宋体" w:hAnsi="宋体" w:eastAsia="宋体" w:cs="宋体"/>
                <w:spacing w:val="1"/>
                <w:sz w:val="21"/>
                <w:szCs w:val="21"/>
              </w:rPr>
              <w:t>****</w:t>
            </w:r>
          </w:p>
        </w:tc>
        <w:tc>
          <w:tcPr>
            <w:tcW w:w="2949" w:type="dxa"/>
            <w:vAlign w:val="center"/>
          </w:tcPr>
          <w:p w14:paraId="3EFA9128">
            <w:pPr>
              <w:pStyle w:val="8"/>
              <w:jc w:val="right"/>
            </w:pPr>
          </w:p>
        </w:tc>
        <w:tc>
          <w:tcPr>
            <w:tcW w:w="2496" w:type="dxa"/>
            <w:vAlign w:val="center"/>
          </w:tcPr>
          <w:p w14:paraId="07C87CA7">
            <w:pPr>
              <w:pStyle w:val="8"/>
              <w:jc w:val="right"/>
            </w:pPr>
          </w:p>
        </w:tc>
        <w:tc>
          <w:tcPr>
            <w:tcW w:w="2605" w:type="dxa"/>
            <w:vAlign w:val="center"/>
          </w:tcPr>
          <w:p w14:paraId="76263AA3">
            <w:pPr>
              <w:pStyle w:val="8"/>
              <w:jc w:val="right"/>
            </w:pPr>
          </w:p>
        </w:tc>
      </w:tr>
      <w:tr w14:paraId="16519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2EBF0DED">
            <w:pPr>
              <w:spacing w:before="111" w:line="187" w:lineRule="auto"/>
              <w:ind w:left="39"/>
              <w:rPr>
                <w:rFonts w:ascii="宋体" w:hAnsi="宋体" w:eastAsia="宋体" w:cs="宋体"/>
                <w:sz w:val="21"/>
                <w:szCs w:val="21"/>
              </w:rPr>
            </w:pPr>
            <w:r>
              <w:rPr>
                <w:rFonts w:ascii="宋体" w:hAnsi="宋体" w:eastAsia="宋体" w:cs="宋体"/>
                <w:spacing w:val="-1"/>
                <w:sz w:val="21"/>
                <w:szCs w:val="21"/>
              </w:rPr>
              <w:t>217</w:t>
            </w:r>
          </w:p>
        </w:tc>
        <w:tc>
          <w:tcPr>
            <w:tcW w:w="4608" w:type="dxa"/>
            <w:vAlign w:val="top"/>
          </w:tcPr>
          <w:p w14:paraId="634013FB">
            <w:pPr>
              <w:spacing w:before="77" w:line="218" w:lineRule="auto"/>
              <w:ind w:left="32"/>
              <w:rPr>
                <w:rFonts w:ascii="宋体" w:hAnsi="宋体" w:eastAsia="宋体" w:cs="宋体"/>
                <w:sz w:val="21"/>
                <w:szCs w:val="21"/>
              </w:rPr>
            </w:pPr>
            <w:r>
              <w:rPr>
                <w:rFonts w:ascii="宋体" w:hAnsi="宋体" w:eastAsia="宋体" w:cs="宋体"/>
                <w:spacing w:val="3"/>
                <w:sz w:val="21"/>
                <w:szCs w:val="21"/>
              </w:rPr>
              <w:t>金融支出</w:t>
            </w:r>
          </w:p>
        </w:tc>
        <w:tc>
          <w:tcPr>
            <w:tcW w:w="2949" w:type="dxa"/>
            <w:vAlign w:val="center"/>
          </w:tcPr>
          <w:p w14:paraId="1F6E5B35">
            <w:pPr>
              <w:pStyle w:val="8"/>
              <w:jc w:val="right"/>
            </w:pPr>
          </w:p>
        </w:tc>
        <w:tc>
          <w:tcPr>
            <w:tcW w:w="2496" w:type="dxa"/>
            <w:vAlign w:val="center"/>
          </w:tcPr>
          <w:p w14:paraId="703AFBDA">
            <w:pPr>
              <w:pStyle w:val="8"/>
              <w:jc w:val="right"/>
            </w:pPr>
          </w:p>
        </w:tc>
        <w:tc>
          <w:tcPr>
            <w:tcW w:w="2605" w:type="dxa"/>
            <w:vAlign w:val="center"/>
          </w:tcPr>
          <w:p w14:paraId="64B6F62F">
            <w:pPr>
              <w:pStyle w:val="8"/>
              <w:jc w:val="right"/>
            </w:pPr>
          </w:p>
        </w:tc>
      </w:tr>
      <w:tr w14:paraId="22523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5BED1B9A">
            <w:pPr>
              <w:spacing w:before="75" w:line="219" w:lineRule="auto"/>
              <w:ind w:left="252"/>
              <w:rPr>
                <w:rFonts w:ascii="宋体" w:hAnsi="宋体" w:eastAsia="宋体" w:cs="宋体"/>
                <w:sz w:val="21"/>
                <w:szCs w:val="21"/>
              </w:rPr>
            </w:pPr>
            <w:r>
              <w:rPr>
                <w:rFonts w:ascii="宋体" w:hAnsi="宋体" w:eastAsia="宋体" w:cs="宋体"/>
                <w:spacing w:val="-1"/>
                <w:sz w:val="21"/>
                <w:szCs w:val="21"/>
              </w:rPr>
              <w:t>**</w:t>
            </w:r>
          </w:p>
        </w:tc>
        <w:tc>
          <w:tcPr>
            <w:tcW w:w="4608" w:type="dxa"/>
            <w:vAlign w:val="top"/>
          </w:tcPr>
          <w:p w14:paraId="1A666031">
            <w:pPr>
              <w:spacing w:before="75" w:line="219" w:lineRule="auto"/>
              <w:ind w:left="29"/>
              <w:rPr>
                <w:rFonts w:ascii="宋体" w:hAnsi="宋体" w:eastAsia="宋体" w:cs="宋体"/>
                <w:sz w:val="21"/>
                <w:szCs w:val="21"/>
              </w:rPr>
            </w:pPr>
            <w:r>
              <w:rPr>
                <w:rFonts w:ascii="宋体" w:hAnsi="宋体" w:eastAsia="宋体" w:cs="宋体"/>
                <w:spacing w:val="1"/>
                <w:sz w:val="21"/>
                <w:szCs w:val="21"/>
              </w:rPr>
              <w:t>****</w:t>
            </w:r>
          </w:p>
        </w:tc>
        <w:tc>
          <w:tcPr>
            <w:tcW w:w="2949" w:type="dxa"/>
            <w:vAlign w:val="center"/>
          </w:tcPr>
          <w:p w14:paraId="1AF92D63">
            <w:pPr>
              <w:pStyle w:val="8"/>
              <w:jc w:val="right"/>
            </w:pPr>
          </w:p>
        </w:tc>
        <w:tc>
          <w:tcPr>
            <w:tcW w:w="2496" w:type="dxa"/>
            <w:vAlign w:val="center"/>
          </w:tcPr>
          <w:p w14:paraId="122F1AFF">
            <w:pPr>
              <w:pStyle w:val="8"/>
              <w:jc w:val="right"/>
            </w:pPr>
          </w:p>
        </w:tc>
        <w:tc>
          <w:tcPr>
            <w:tcW w:w="2605" w:type="dxa"/>
            <w:vAlign w:val="center"/>
          </w:tcPr>
          <w:p w14:paraId="0443F16F">
            <w:pPr>
              <w:pStyle w:val="8"/>
              <w:jc w:val="right"/>
            </w:pPr>
          </w:p>
        </w:tc>
      </w:tr>
      <w:tr w14:paraId="5EE2E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vAlign w:val="top"/>
          </w:tcPr>
          <w:p w14:paraId="7C5BFEDD">
            <w:pPr>
              <w:spacing w:before="109" w:line="187" w:lineRule="auto"/>
              <w:ind w:left="39"/>
              <w:rPr>
                <w:rFonts w:ascii="宋体" w:hAnsi="宋体" w:eastAsia="宋体" w:cs="宋体"/>
                <w:sz w:val="21"/>
                <w:szCs w:val="21"/>
              </w:rPr>
            </w:pPr>
            <w:r>
              <w:rPr>
                <w:rFonts w:ascii="宋体" w:hAnsi="宋体" w:eastAsia="宋体" w:cs="宋体"/>
                <w:spacing w:val="-1"/>
                <w:sz w:val="21"/>
                <w:szCs w:val="21"/>
              </w:rPr>
              <w:t>220</w:t>
            </w:r>
          </w:p>
        </w:tc>
        <w:tc>
          <w:tcPr>
            <w:tcW w:w="4608" w:type="dxa"/>
            <w:vAlign w:val="top"/>
          </w:tcPr>
          <w:p w14:paraId="4790EE5A">
            <w:pPr>
              <w:spacing w:before="76" w:line="218" w:lineRule="auto"/>
              <w:ind w:left="66"/>
              <w:rPr>
                <w:rFonts w:ascii="宋体" w:hAnsi="宋体" w:eastAsia="宋体" w:cs="宋体"/>
                <w:sz w:val="21"/>
                <w:szCs w:val="21"/>
              </w:rPr>
            </w:pPr>
            <w:r>
              <w:rPr>
                <w:rFonts w:ascii="宋体" w:hAnsi="宋体" w:eastAsia="宋体" w:cs="宋体"/>
                <w:spacing w:val="2"/>
                <w:sz w:val="21"/>
                <w:szCs w:val="21"/>
              </w:rPr>
              <w:t>自然资源海洋气象等支出</w:t>
            </w:r>
          </w:p>
        </w:tc>
        <w:tc>
          <w:tcPr>
            <w:tcW w:w="2949" w:type="dxa"/>
            <w:vAlign w:val="center"/>
          </w:tcPr>
          <w:p w14:paraId="7855A488">
            <w:pPr>
              <w:pStyle w:val="8"/>
              <w:jc w:val="right"/>
              <w:rPr>
                <w:rFonts w:hint="default" w:eastAsia="宋体"/>
                <w:lang w:val="en-US" w:eastAsia="zh-CN"/>
              </w:rPr>
            </w:pPr>
            <w:r>
              <w:rPr>
                <w:rFonts w:hint="eastAsia" w:eastAsia="宋体"/>
                <w:lang w:val="en-US" w:eastAsia="zh-CN"/>
              </w:rPr>
              <w:t>2884.88</w:t>
            </w:r>
          </w:p>
        </w:tc>
        <w:tc>
          <w:tcPr>
            <w:tcW w:w="2496" w:type="dxa"/>
            <w:vAlign w:val="center"/>
          </w:tcPr>
          <w:p w14:paraId="6D579B39">
            <w:pPr>
              <w:pStyle w:val="8"/>
              <w:jc w:val="right"/>
            </w:pPr>
            <w:r>
              <w:rPr>
                <w:rFonts w:hint="eastAsia" w:eastAsia="宋体"/>
                <w:lang w:val="en-US" w:eastAsia="zh-CN"/>
              </w:rPr>
              <w:t>183.88</w:t>
            </w:r>
          </w:p>
        </w:tc>
        <w:tc>
          <w:tcPr>
            <w:tcW w:w="2605" w:type="dxa"/>
            <w:vAlign w:val="center"/>
          </w:tcPr>
          <w:p w14:paraId="6C6909E9">
            <w:pPr>
              <w:pStyle w:val="8"/>
              <w:jc w:val="right"/>
              <w:rPr>
                <w:rFonts w:hint="default" w:eastAsia="宋体"/>
                <w:lang w:val="en-US" w:eastAsia="zh-CN"/>
              </w:rPr>
            </w:pPr>
            <w:r>
              <w:rPr>
                <w:rFonts w:hint="eastAsia" w:eastAsia="宋体"/>
                <w:lang w:val="en-US" w:eastAsia="zh-CN"/>
              </w:rPr>
              <w:t>2701.00</w:t>
            </w:r>
          </w:p>
        </w:tc>
      </w:tr>
      <w:tr w14:paraId="2788D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61F1ABC0">
            <w:pPr>
              <w:spacing w:before="109" w:line="187" w:lineRule="auto"/>
              <w:ind w:left="39" w:firstLine="208" w:firstLineChars="100"/>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2200101</w:t>
            </w:r>
          </w:p>
        </w:tc>
        <w:tc>
          <w:tcPr>
            <w:tcW w:w="4608" w:type="dxa"/>
            <w:vAlign w:val="top"/>
          </w:tcPr>
          <w:p w14:paraId="567FE72C">
            <w:pPr>
              <w:spacing w:before="76" w:line="218" w:lineRule="auto"/>
              <w:ind w:left="66"/>
              <w:rPr>
                <w:rFonts w:hint="eastAsia" w:ascii="宋体" w:hAnsi="宋体" w:eastAsia="宋体" w:cs="宋体"/>
                <w:spacing w:val="2"/>
                <w:sz w:val="21"/>
                <w:szCs w:val="21"/>
                <w:lang w:val="en-US" w:eastAsia="en-US"/>
              </w:rPr>
            </w:pPr>
            <w:r>
              <w:rPr>
                <w:rFonts w:hint="eastAsia" w:ascii="宋体" w:hAnsi="宋体" w:eastAsia="宋体" w:cs="宋体"/>
                <w:spacing w:val="2"/>
                <w:sz w:val="21"/>
                <w:szCs w:val="21"/>
              </w:rPr>
              <w:t>行政运行</w:t>
            </w:r>
          </w:p>
        </w:tc>
        <w:tc>
          <w:tcPr>
            <w:tcW w:w="2949" w:type="dxa"/>
            <w:vAlign w:val="center"/>
          </w:tcPr>
          <w:p w14:paraId="5A7E9527">
            <w:pPr>
              <w:pStyle w:val="8"/>
              <w:jc w:val="right"/>
              <w:rPr>
                <w:rFonts w:hint="default" w:eastAsia="宋体"/>
                <w:lang w:val="en-US" w:eastAsia="zh-CN"/>
              </w:rPr>
            </w:pPr>
            <w:r>
              <w:rPr>
                <w:rFonts w:hint="eastAsia" w:eastAsia="宋体"/>
                <w:lang w:val="en-US" w:eastAsia="zh-CN"/>
              </w:rPr>
              <w:t>183.88</w:t>
            </w:r>
          </w:p>
        </w:tc>
        <w:tc>
          <w:tcPr>
            <w:tcW w:w="2496" w:type="dxa"/>
            <w:vAlign w:val="center"/>
          </w:tcPr>
          <w:p w14:paraId="49313ABD">
            <w:pPr>
              <w:pStyle w:val="8"/>
              <w:jc w:val="right"/>
              <w:rPr>
                <w:rFonts w:hint="default" w:eastAsia="宋体"/>
                <w:lang w:val="en-US" w:eastAsia="zh-CN"/>
              </w:rPr>
            </w:pPr>
            <w:r>
              <w:rPr>
                <w:rFonts w:hint="eastAsia" w:eastAsia="宋体"/>
                <w:lang w:val="en-US" w:eastAsia="zh-CN"/>
              </w:rPr>
              <w:t>183.88</w:t>
            </w:r>
          </w:p>
        </w:tc>
        <w:tc>
          <w:tcPr>
            <w:tcW w:w="2605" w:type="dxa"/>
            <w:vAlign w:val="center"/>
          </w:tcPr>
          <w:p w14:paraId="7B363652">
            <w:pPr>
              <w:pStyle w:val="8"/>
              <w:jc w:val="right"/>
            </w:pPr>
          </w:p>
        </w:tc>
      </w:tr>
      <w:tr w14:paraId="5C70A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2178" w:type="dxa"/>
            <w:vAlign w:val="top"/>
          </w:tcPr>
          <w:p w14:paraId="45314BF1">
            <w:pPr>
              <w:spacing w:before="109" w:line="187" w:lineRule="auto"/>
              <w:ind w:left="39" w:firstLine="208" w:firstLineChars="100"/>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2200102</w:t>
            </w:r>
          </w:p>
        </w:tc>
        <w:tc>
          <w:tcPr>
            <w:tcW w:w="4608" w:type="dxa"/>
            <w:vAlign w:val="top"/>
          </w:tcPr>
          <w:p w14:paraId="17476905">
            <w:pPr>
              <w:spacing w:before="76" w:line="218" w:lineRule="auto"/>
              <w:ind w:left="66"/>
              <w:rPr>
                <w:rFonts w:ascii="宋体" w:hAnsi="宋体" w:eastAsia="宋体" w:cs="宋体"/>
                <w:spacing w:val="2"/>
                <w:sz w:val="21"/>
                <w:szCs w:val="21"/>
                <w:lang w:val="en-US" w:eastAsia="en-US"/>
              </w:rPr>
            </w:pPr>
            <w:r>
              <w:rPr>
                <w:rFonts w:hint="eastAsia" w:ascii="宋体" w:hAnsi="宋体" w:eastAsia="宋体" w:cs="宋体"/>
                <w:spacing w:val="2"/>
                <w:sz w:val="21"/>
                <w:szCs w:val="21"/>
              </w:rPr>
              <w:t>一般行政管理事务</w:t>
            </w:r>
          </w:p>
        </w:tc>
        <w:tc>
          <w:tcPr>
            <w:tcW w:w="2949" w:type="dxa"/>
            <w:vAlign w:val="center"/>
          </w:tcPr>
          <w:p w14:paraId="384F2793">
            <w:pPr>
              <w:pStyle w:val="8"/>
              <w:jc w:val="right"/>
              <w:rPr>
                <w:rFonts w:hint="default" w:eastAsia="宋体"/>
                <w:lang w:val="en-US" w:eastAsia="zh-CN"/>
              </w:rPr>
            </w:pPr>
            <w:r>
              <w:rPr>
                <w:rFonts w:hint="eastAsia" w:eastAsia="宋体"/>
                <w:lang w:val="en-US" w:eastAsia="zh-CN"/>
              </w:rPr>
              <w:t>2291.00</w:t>
            </w:r>
          </w:p>
        </w:tc>
        <w:tc>
          <w:tcPr>
            <w:tcW w:w="2496" w:type="dxa"/>
            <w:vAlign w:val="center"/>
          </w:tcPr>
          <w:p w14:paraId="2C1BA463">
            <w:pPr>
              <w:pStyle w:val="8"/>
              <w:jc w:val="right"/>
            </w:pPr>
          </w:p>
        </w:tc>
        <w:tc>
          <w:tcPr>
            <w:tcW w:w="2605" w:type="dxa"/>
            <w:vAlign w:val="center"/>
          </w:tcPr>
          <w:p w14:paraId="4CD293D9">
            <w:pPr>
              <w:pStyle w:val="8"/>
              <w:jc w:val="right"/>
              <w:rPr>
                <w:rFonts w:hint="default" w:eastAsia="宋体"/>
                <w:lang w:val="en-US" w:eastAsia="zh-CN"/>
              </w:rPr>
            </w:pPr>
            <w:r>
              <w:rPr>
                <w:rFonts w:hint="eastAsia" w:eastAsia="宋体"/>
                <w:lang w:val="en-US" w:eastAsia="zh-CN"/>
              </w:rPr>
              <w:t>2291.00</w:t>
            </w:r>
          </w:p>
        </w:tc>
      </w:tr>
      <w:tr w14:paraId="50F4E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3D161CA5">
            <w:pPr>
              <w:spacing w:before="109" w:line="187" w:lineRule="auto"/>
              <w:ind w:left="39" w:firstLine="208" w:firstLineChars="100"/>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2200104</w:t>
            </w:r>
          </w:p>
        </w:tc>
        <w:tc>
          <w:tcPr>
            <w:tcW w:w="4608" w:type="dxa"/>
            <w:vAlign w:val="top"/>
          </w:tcPr>
          <w:p w14:paraId="1364D647">
            <w:pPr>
              <w:spacing w:before="76" w:line="218" w:lineRule="auto"/>
              <w:ind w:left="66"/>
              <w:rPr>
                <w:rFonts w:ascii="宋体" w:hAnsi="宋体" w:eastAsia="宋体" w:cs="宋体"/>
                <w:spacing w:val="2"/>
                <w:sz w:val="21"/>
                <w:szCs w:val="21"/>
                <w:lang w:val="en-US" w:eastAsia="en-US"/>
              </w:rPr>
            </w:pPr>
            <w:r>
              <w:rPr>
                <w:rFonts w:hint="eastAsia" w:ascii="宋体" w:hAnsi="宋体" w:eastAsia="宋体" w:cs="宋体"/>
                <w:spacing w:val="2"/>
                <w:sz w:val="21"/>
                <w:szCs w:val="21"/>
              </w:rPr>
              <w:t>自然资源规划与管理</w:t>
            </w:r>
          </w:p>
        </w:tc>
        <w:tc>
          <w:tcPr>
            <w:tcW w:w="2949" w:type="dxa"/>
            <w:vAlign w:val="center"/>
          </w:tcPr>
          <w:p w14:paraId="2C75382D">
            <w:pPr>
              <w:pStyle w:val="8"/>
              <w:jc w:val="right"/>
              <w:rPr>
                <w:rFonts w:hint="default" w:eastAsia="宋体"/>
                <w:lang w:val="en-US" w:eastAsia="zh-CN"/>
              </w:rPr>
            </w:pPr>
            <w:r>
              <w:rPr>
                <w:rFonts w:hint="eastAsia" w:eastAsia="宋体"/>
                <w:lang w:val="en-US" w:eastAsia="zh-CN"/>
              </w:rPr>
              <w:t>405.00</w:t>
            </w:r>
          </w:p>
        </w:tc>
        <w:tc>
          <w:tcPr>
            <w:tcW w:w="2496" w:type="dxa"/>
            <w:vAlign w:val="center"/>
          </w:tcPr>
          <w:p w14:paraId="2DA560D5">
            <w:pPr>
              <w:pStyle w:val="8"/>
              <w:jc w:val="right"/>
            </w:pPr>
          </w:p>
        </w:tc>
        <w:tc>
          <w:tcPr>
            <w:tcW w:w="2605" w:type="dxa"/>
            <w:vAlign w:val="center"/>
          </w:tcPr>
          <w:p w14:paraId="4FDA7512">
            <w:pPr>
              <w:pStyle w:val="8"/>
              <w:jc w:val="right"/>
              <w:rPr>
                <w:rFonts w:hint="default" w:eastAsia="宋体"/>
                <w:lang w:val="en-US" w:eastAsia="zh-CN"/>
              </w:rPr>
            </w:pPr>
            <w:r>
              <w:rPr>
                <w:rFonts w:hint="eastAsia" w:eastAsia="宋体"/>
                <w:lang w:val="en-US" w:eastAsia="zh-CN"/>
              </w:rPr>
              <w:t>405.00</w:t>
            </w:r>
          </w:p>
        </w:tc>
      </w:tr>
      <w:tr w14:paraId="2FA8C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2BE41B9B">
            <w:pPr>
              <w:spacing w:before="109" w:line="187" w:lineRule="auto"/>
              <w:ind w:left="39" w:firstLine="208" w:firstLineChars="100"/>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2200106</w:t>
            </w:r>
          </w:p>
        </w:tc>
        <w:tc>
          <w:tcPr>
            <w:tcW w:w="4608" w:type="dxa"/>
            <w:vAlign w:val="top"/>
          </w:tcPr>
          <w:p w14:paraId="59083FFC">
            <w:pPr>
              <w:spacing w:before="76" w:line="218" w:lineRule="auto"/>
              <w:ind w:left="66"/>
              <w:rPr>
                <w:rFonts w:ascii="宋体" w:hAnsi="宋体" w:eastAsia="宋体" w:cs="宋体"/>
                <w:spacing w:val="2"/>
                <w:sz w:val="21"/>
                <w:szCs w:val="21"/>
                <w:lang w:val="en-US" w:eastAsia="en-US"/>
              </w:rPr>
            </w:pPr>
            <w:r>
              <w:rPr>
                <w:rFonts w:hint="eastAsia" w:ascii="宋体" w:hAnsi="宋体" w:eastAsia="宋体" w:cs="宋体"/>
                <w:spacing w:val="2"/>
                <w:sz w:val="21"/>
                <w:szCs w:val="21"/>
              </w:rPr>
              <w:t>自然资源利用与保护</w:t>
            </w:r>
          </w:p>
        </w:tc>
        <w:tc>
          <w:tcPr>
            <w:tcW w:w="2949" w:type="dxa"/>
            <w:vAlign w:val="center"/>
          </w:tcPr>
          <w:p w14:paraId="48014FCD">
            <w:pPr>
              <w:pStyle w:val="8"/>
              <w:jc w:val="right"/>
              <w:rPr>
                <w:rFonts w:hint="default" w:eastAsia="宋体"/>
                <w:lang w:val="en-US" w:eastAsia="zh-CN"/>
              </w:rPr>
            </w:pPr>
            <w:r>
              <w:rPr>
                <w:rFonts w:hint="eastAsia" w:eastAsia="宋体"/>
                <w:lang w:val="en-US" w:eastAsia="zh-CN"/>
              </w:rPr>
              <w:t>5.00</w:t>
            </w:r>
          </w:p>
        </w:tc>
        <w:tc>
          <w:tcPr>
            <w:tcW w:w="2496" w:type="dxa"/>
            <w:vAlign w:val="center"/>
          </w:tcPr>
          <w:p w14:paraId="7CFBD01F">
            <w:pPr>
              <w:pStyle w:val="8"/>
              <w:jc w:val="right"/>
            </w:pPr>
          </w:p>
        </w:tc>
        <w:tc>
          <w:tcPr>
            <w:tcW w:w="2605" w:type="dxa"/>
            <w:vAlign w:val="center"/>
          </w:tcPr>
          <w:p w14:paraId="79B65A4B">
            <w:pPr>
              <w:pStyle w:val="8"/>
              <w:jc w:val="right"/>
              <w:rPr>
                <w:rFonts w:hint="default" w:eastAsia="宋体"/>
                <w:lang w:val="en-US" w:eastAsia="zh-CN"/>
              </w:rPr>
            </w:pPr>
            <w:r>
              <w:rPr>
                <w:rFonts w:hint="eastAsia" w:eastAsia="宋体"/>
                <w:lang w:val="en-US" w:eastAsia="zh-CN"/>
              </w:rPr>
              <w:t>5.00</w:t>
            </w:r>
          </w:p>
        </w:tc>
      </w:tr>
      <w:tr w14:paraId="58469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29E30504">
            <w:pPr>
              <w:spacing w:before="111" w:line="187" w:lineRule="auto"/>
              <w:ind w:left="39"/>
              <w:rPr>
                <w:rFonts w:ascii="宋体" w:hAnsi="宋体" w:eastAsia="宋体" w:cs="宋体"/>
                <w:sz w:val="21"/>
                <w:szCs w:val="21"/>
              </w:rPr>
            </w:pPr>
            <w:r>
              <w:rPr>
                <w:rFonts w:ascii="宋体" w:hAnsi="宋体" w:eastAsia="宋体" w:cs="宋体"/>
                <w:spacing w:val="-1"/>
                <w:sz w:val="21"/>
                <w:szCs w:val="21"/>
              </w:rPr>
              <w:t>221</w:t>
            </w:r>
          </w:p>
        </w:tc>
        <w:tc>
          <w:tcPr>
            <w:tcW w:w="4608" w:type="dxa"/>
            <w:vAlign w:val="top"/>
          </w:tcPr>
          <w:p w14:paraId="5FC8DC7C">
            <w:pPr>
              <w:spacing w:before="78" w:line="217" w:lineRule="auto"/>
              <w:ind w:left="29"/>
              <w:rPr>
                <w:rFonts w:ascii="宋体" w:hAnsi="宋体" w:eastAsia="宋体" w:cs="宋体"/>
                <w:sz w:val="21"/>
                <w:szCs w:val="21"/>
              </w:rPr>
            </w:pPr>
            <w:r>
              <w:rPr>
                <w:rFonts w:ascii="宋体" w:hAnsi="宋体" w:eastAsia="宋体" w:cs="宋体"/>
                <w:spacing w:val="4"/>
                <w:sz w:val="21"/>
                <w:szCs w:val="21"/>
              </w:rPr>
              <w:t>住房保障支出</w:t>
            </w:r>
          </w:p>
        </w:tc>
        <w:tc>
          <w:tcPr>
            <w:tcW w:w="2949" w:type="dxa"/>
            <w:vAlign w:val="center"/>
          </w:tcPr>
          <w:p w14:paraId="7A938D96">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138.14</w:t>
            </w:r>
          </w:p>
        </w:tc>
        <w:tc>
          <w:tcPr>
            <w:tcW w:w="2496" w:type="dxa"/>
            <w:vAlign w:val="center"/>
          </w:tcPr>
          <w:p w14:paraId="5FA0F24A">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138.14</w:t>
            </w:r>
          </w:p>
        </w:tc>
        <w:tc>
          <w:tcPr>
            <w:tcW w:w="2605" w:type="dxa"/>
            <w:vAlign w:val="center"/>
          </w:tcPr>
          <w:p w14:paraId="41F96E68">
            <w:pPr>
              <w:pStyle w:val="8"/>
              <w:jc w:val="right"/>
            </w:pPr>
          </w:p>
        </w:tc>
      </w:tr>
      <w:tr w14:paraId="5C29D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458A38BE">
            <w:pPr>
              <w:spacing w:before="111" w:line="187" w:lineRule="auto"/>
              <w:ind w:left="39" w:firstLine="208" w:firstLineChars="100"/>
              <w:rPr>
                <w:rFonts w:ascii="宋体" w:hAnsi="宋体" w:eastAsia="宋体" w:cs="宋体"/>
                <w:spacing w:val="-1"/>
                <w:sz w:val="21"/>
                <w:szCs w:val="21"/>
              </w:rPr>
            </w:pPr>
            <w:r>
              <w:rPr>
                <w:rFonts w:hint="eastAsia" w:ascii="宋体" w:hAnsi="宋体" w:eastAsia="宋体" w:cs="宋体"/>
                <w:spacing w:val="-1"/>
                <w:sz w:val="21"/>
                <w:szCs w:val="21"/>
                <w:lang w:val="en-US" w:eastAsia="zh-CN"/>
              </w:rPr>
              <w:t>2210201</w:t>
            </w:r>
          </w:p>
        </w:tc>
        <w:tc>
          <w:tcPr>
            <w:tcW w:w="4608" w:type="dxa"/>
            <w:vAlign w:val="top"/>
          </w:tcPr>
          <w:p w14:paraId="73844882">
            <w:pPr>
              <w:spacing w:before="111" w:line="187" w:lineRule="auto"/>
              <w:ind w:left="39"/>
              <w:rPr>
                <w:rFonts w:ascii="宋体" w:hAnsi="宋体" w:eastAsia="宋体" w:cs="宋体"/>
                <w:spacing w:val="-1"/>
                <w:sz w:val="21"/>
                <w:szCs w:val="21"/>
              </w:rPr>
            </w:pPr>
            <w:r>
              <w:rPr>
                <w:rFonts w:hint="eastAsia" w:ascii="宋体" w:hAnsi="宋体" w:eastAsia="宋体" w:cs="宋体"/>
                <w:spacing w:val="-1"/>
                <w:sz w:val="21"/>
                <w:szCs w:val="21"/>
              </w:rPr>
              <w:t>住房改革支出-住房公积金</w:t>
            </w:r>
          </w:p>
        </w:tc>
        <w:tc>
          <w:tcPr>
            <w:tcW w:w="2949" w:type="dxa"/>
            <w:vAlign w:val="center"/>
          </w:tcPr>
          <w:p w14:paraId="5B939A7A">
            <w:pPr>
              <w:pStyle w:val="8"/>
              <w:jc w:val="right"/>
              <w:rPr>
                <w:rFonts w:hint="default" w:eastAsia="宋体"/>
                <w:lang w:val="en-US" w:eastAsia="zh-CN"/>
              </w:rPr>
            </w:pPr>
            <w:r>
              <w:rPr>
                <w:rFonts w:hint="eastAsia" w:eastAsia="宋体"/>
                <w:lang w:val="en-US" w:eastAsia="zh-CN"/>
              </w:rPr>
              <w:t>138.14</w:t>
            </w:r>
          </w:p>
        </w:tc>
        <w:tc>
          <w:tcPr>
            <w:tcW w:w="2496" w:type="dxa"/>
            <w:vAlign w:val="center"/>
          </w:tcPr>
          <w:p w14:paraId="192F0DB5">
            <w:pPr>
              <w:pStyle w:val="8"/>
              <w:jc w:val="right"/>
              <w:rPr>
                <w:rFonts w:hint="default" w:eastAsia="宋体"/>
                <w:lang w:val="en-US" w:eastAsia="zh-CN"/>
              </w:rPr>
            </w:pPr>
            <w:r>
              <w:rPr>
                <w:rFonts w:hint="eastAsia" w:eastAsia="宋体"/>
                <w:lang w:val="en-US" w:eastAsia="zh-CN"/>
              </w:rPr>
              <w:t>138.14</w:t>
            </w:r>
          </w:p>
        </w:tc>
        <w:tc>
          <w:tcPr>
            <w:tcW w:w="2605" w:type="dxa"/>
            <w:vAlign w:val="center"/>
          </w:tcPr>
          <w:p w14:paraId="5C768448">
            <w:pPr>
              <w:pStyle w:val="8"/>
              <w:jc w:val="right"/>
            </w:pPr>
          </w:p>
        </w:tc>
      </w:tr>
      <w:tr w14:paraId="0BD86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590A4896">
            <w:pPr>
              <w:spacing w:before="114" w:line="185" w:lineRule="auto"/>
              <w:ind w:left="39"/>
              <w:rPr>
                <w:rFonts w:ascii="宋体" w:hAnsi="宋体" w:eastAsia="宋体" w:cs="宋体"/>
                <w:sz w:val="21"/>
                <w:szCs w:val="21"/>
              </w:rPr>
            </w:pPr>
            <w:r>
              <w:rPr>
                <w:rFonts w:ascii="宋体" w:hAnsi="宋体" w:eastAsia="宋体" w:cs="宋体"/>
                <w:spacing w:val="-1"/>
                <w:sz w:val="21"/>
                <w:szCs w:val="21"/>
              </w:rPr>
              <w:t>222</w:t>
            </w:r>
          </w:p>
        </w:tc>
        <w:tc>
          <w:tcPr>
            <w:tcW w:w="4608" w:type="dxa"/>
            <w:vAlign w:val="top"/>
          </w:tcPr>
          <w:p w14:paraId="1F145D40">
            <w:pPr>
              <w:spacing w:before="80" w:line="215" w:lineRule="auto"/>
              <w:ind w:left="30"/>
              <w:rPr>
                <w:rFonts w:ascii="宋体" w:hAnsi="宋体" w:eastAsia="宋体" w:cs="宋体"/>
                <w:sz w:val="21"/>
                <w:szCs w:val="21"/>
              </w:rPr>
            </w:pPr>
            <w:r>
              <w:rPr>
                <w:rFonts w:ascii="宋体" w:hAnsi="宋体" w:eastAsia="宋体" w:cs="宋体"/>
                <w:spacing w:val="4"/>
                <w:sz w:val="21"/>
                <w:szCs w:val="21"/>
              </w:rPr>
              <w:t>粮油物资储备支出</w:t>
            </w:r>
          </w:p>
        </w:tc>
        <w:tc>
          <w:tcPr>
            <w:tcW w:w="2949" w:type="dxa"/>
            <w:vAlign w:val="center"/>
          </w:tcPr>
          <w:p w14:paraId="7B1F1E60">
            <w:pPr>
              <w:pStyle w:val="8"/>
              <w:jc w:val="right"/>
            </w:pPr>
          </w:p>
        </w:tc>
        <w:tc>
          <w:tcPr>
            <w:tcW w:w="2496" w:type="dxa"/>
            <w:vAlign w:val="center"/>
          </w:tcPr>
          <w:p w14:paraId="2A3376D9">
            <w:pPr>
              <w:pStyle w:val="8"/>
              <w:jc w:val="right"/>
            </w:pPr>
          </w:p>
        </w:tc>
        <w:tc>
          <w:tcPr>
            <w:tcW w:w="2605" w:type="dxa"/>
            <w:vAlign w:val="center"/>
          </w:tcPr>
          <w:p w14:paraId="4D72AFA9">
            <w:pPr>
              <w:pStyle w:val="8"/>
              <w:jc w:val="right"/>
            </w:pPr>
          </w:p>
        </w:tc>
      </w:tr>
      <w:tr w14:paraId="23C3D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37EC704E">
            <w:pPr>
              <w:spacing w:before="79" w:line="216" w:lineRule="auto"/>
              <w:ind w:left="252"/>
              <w:rPr>
                <w:rFonts w:ascii="宋体" w:hAnsi="宋体" w:eastAsia="宋体" w:cs="宋体"/>
                <w:sz w:val="21"/>
                <w:szCs w:val="21"/>
              </w:rPr>
            </w:pPr>
            <w:r>
              <w:rPr>
                <w:rFonts w:ascii="宋体" w:hAnsi="宋体" w:eastAsia="宋体" w:cs="宋体"/>
                <w:spacing w:val="-1"/>
                <w:sz w:val="21"/>
                <w:szCs w:val="21"/>
              </w:rPr>
              <w:t>**</w:t>
            </w:r>
          </w:p>
        </w:tc>
        <w:tc>
          <w:tcPr>
            <w:tcW w:w="4608" w:type="dxa"/>
            <w:vAlign w:val="top"/>
          </w:tcPr>
          <w:p w14:paraId="7E4F0B81">
            <w:pPr>
              <w:spacing w:before="79" w:line="216" w:lineRule="auto"/>
              <w:ind w:left="29"/>
              <w:rPr>
                <w:rFonts w:ascii="宋体" w:hAnsi="宋体" w:eastAsia="宋体" w:cs="宋体"/>
                <w:sz w:val="21"/>
                <w:szCs w:val="21"/>
              </w:rPr>
            </w:pPr>
            <w:r>
              <w:rPr>
                <w:rFonts w:ascii="宋体" w:hAnsi="宋体" w:eastAsia="宋体" w:cs="宋体"/>
                <w:spacing w:val="1"/>
                <w:sz w:val="21"/>
                <w:szCs w:val="21"/>
              </w:rPr>
              <w:t>****</w:t>
            </w:r>
          </w:p>
        </w:tc>
        <w:tc>
          <w:tcPr>
            <w:tcW w:w="2949" w:type="dxa"/>
            <w:vAlign w:val="center"/>
          </w:tcPr>
          <w:p w14:paraId="7D43B418">
            <w:pPr>
              <w:pStyle w:val="8"/>
              <w:jc w:val="right"/>
            </w:pPr>
          </w:p>
        </w:tc>
        <w:tc>
          <w:tcPr>
            <w:tcW w:w="2496" w:type="dxa"/>
            <w:vAlign w:val="center"/>
          </w:tcPr>
          <w:p w14:paraId="694EC10B">
            <w:pPr>
              <w:pStyle w:val="8"/>
              <w:jc w:val="right"/>
            </w:pPr>
          </w:p>
        </w:tc>
        <w:tc>
          <w:tcPr>
            <w:tcW w:w="2605" w:type="dxa"/>
            <w:vAlign w:val="center"/>
          </w:tcPr>
          <w:p w14:paraId="63274414">
            <w:pPr>
              <w:pStyle w:val="8"/>
              <w:jc w:val="right"/>
            </w:pPr>
          </w:p>
        </w:tc>
      </w:tr>
      <w:tr w14:paraId="45BE0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043FCAD5">
            <w:pPr>
              <w:spacing w:before="113" w:line="186" w:lineRule="auto"/>
              <w:ind w:left="39"/>
              <w:rPr>
                <w:rFonts w:ascii="宋体" w:hAnsi="宋体" w:eastAsia="宋体" w:cs="宋体"/>
                <w:sz w:val="21"/>
                <w:szCs w:val="21"/>
              </w:rPr>
            </w:pPr>
            <w:r>
              <w:rPr>
                <w:rFonts w:ascii="宋体" w:hAnsi="宋体" w:eastAsia="宋体" w:cs="宋体"/>
                <w:spacing w:val="-1"/>
                <w:sz w:val="21"/>
                <w:szCs w:val="21"/>
              </w:rPr>
              <w:t>224</w:t>
            </w:r>
          </w:p>
        </w:tc>
        <w:tc>
          <w:tcPr>
            <w:tcW w:w="4608" w:type="dxa"/>
            <w:vAlign w:val="top"/>
          </w:tcPr>
          <w:p w14:paraId="08A48500">
            <w:pPr>
              <w:spacing w:before="79" w:line="216" w:lineRule="auto"/>
              <w:ind w:left="35"/>
              <w:rPr>
                <w:rFonts w:ascii="宋体" w:hAnsi="宋体" w:eastAsia="宋体" w:cs="宋体"/>
                <w:sz w:val="21"/>
                <w:szCs w:val="21"/>
              </w:rPr>
            </w:pPr>
            <w:r>
              <w:rPr>
                <w:rFonts w:ascii="宋体" w:hAnsi="宋体" w:eastAsia="宋体" w:cs="宋体"/>
                <w:spacing w:val="4"/>
                <w:sz w:val="21"/>
                <w:szCs w:val="21"/>
              </w:rPr>
              <w:t>灾害防治及应急管理支出</w:t>
            </w:r>
          </w:p>
        </w:tc>
        <w:tc>
          <w:tcPr>
            <w:tcW w:w="2949" w:type="dxa"/>
            <w:vAlign w:val="center"/>
          </w:tcPr>
          <w:p w14:paraId="1938BF90">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353.00</w:t>
            </w:r>
          </w:p>
        </w:tc>
        <w:tc>
          <w:tcPr>
            <w:tcW w:w="2496" w:type="dxa"/>
            <w:vAlign w:val="center"/>
          </w:tcPr>
          <w:p w14:paraId="2CBF44B2">
            <w:pPr>
              <w:pStyle w:val="8"/>
              <w:jc w:val="right"/>
              <w:rPr>
                <w:rFonts w:ascii="Arial" w:hAnsi="Arial" w:eastAsia="Arial" w:cs="Arial"/>
                <w:snapToGrid w:val="0"/>
                <w:color w:val="000000"/>
                <w:kern w:val="0"/>
                <w:sz w:val="21"/>
                <w:szCs w:val="21"/>
                <w:lang w:val="en-US" w:eastAsia="en-US" w:bidi="ar-SA"/>
              </w:rPr>
            </w:pPr>
          </w:p>
        </w:tc>
        <w:tc>
          <w:tcPr>
            <w:tcW w:w="2605" w:type="dxa"/>
            <w:vAlign w:val="center"/>
          </w:tcPr>
          <w:p w14:paraId="16CB88D4">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353.00</w:t>
            </w:r>
          </w:p>
        </w:tc>
      </w:tr>
      <w:tr w14:paraId="0C23A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2D7CAB0F">
            <w:pPr>
              <w:spacing w:before="113" w:line="186" w:lineRule="auto"/>
              <w:ind w:left="39" w:firstLine="208" w:firstLineChars="100"/>
              <w:rPr>
                <w:rFonts w:ascii="宋体" w:hAnsi="宋体" w:eastAsia="宋体" w:cs="宋体"/>
                <w:spacing w:val="-1"/>
                <w:sz w:val="21"/>
                <w:szCs w:val="21"/>
              </w:rPr>
            </w:pPr>
            <w:r>
              <w:rPr>
                <w:rFonts w:hint="eastAsia" w:ascii="宋体" w:hAnsi="宋体" w:eastAsia="宋体" w:cs="宋体"/>
                <w:spacing w:val="-1"/>
                <w:sz w:val="21"/>
                <w:szCs w:val="21"/>
                <w:lang w:val="en-US" w:eastAsia="zh-CN"/>
              </w:rPr>
              <w:t>2240601</w:t>
            </w:r>
          </w:p>
        </w:tc>
        <w:tc>
          <w:tcPr>
            <w:tcW w:w="4608" w:type="dxa"/>
            <w:vAlign w:val="top"/>
          </w:tcPr>
          <w:p w14:paraId="06FD44D4">
            <w:pPr>
              <w:spacing w:before="113" w:line="186" w:lineRule="auto"/>
              <w:ind w:left="39"/>
              <w:rPr>
                <w:rFonts w:ascii="宋体" w:hAnsi="宋体" w:eastAsia="宋体" w:cs="宋体"/>
                <w:spacing w:val="-1"/>
                <w:sz w:val="21"/>
                <w:szCs w:val="21"/>
              </w:rPr>
            </w:pPr>
            <w:r>
              <w:rPr>
                <w:rFonts w:hint="eastAsia" w:ascii="宋体" w:hAnsi="宋体" w:eastAsia="宋体" w:cs="宋体"/>
                <w:spacing w:val="-1"/>
                <w:sz w:val="21"/>
                <w:szCs w:val="21"/>
                <w:lang w:val="en-US" w:eastAsia="zh-CN"/>
              </w:rPr>
              <w:t>地质灾害防治</w:t>
            </w:r>
          </w:p>
        </w:tc>
        <w:tc>
          <w:tcPr>
            <w:tcW w:w="2949" w:type="dxa"/>
            <w:vAlign w:val="center"/>
          </w:tcPr>
          <w:p w14:paraId="399B82E5">
            <w:pPr>
              <w:pStyle w:val="8"/>
              <w:jc w:val="right"/>
              <w:rPr>
                <w:rFonts w:hint="default" w:eastAsia="宋体"/>
                <w:lang w:val="en-US" w:eastAsia="zh-CN"/>
              </w:rPr>
            </w:pPr>
            <w:r>
              <w:rPr>
                <w:rFonts w:hint="eastAsia" w:eastAsia="宋体"/>
                <w:lang w:val="en-US" w:eastAsia="zh-CN"/>
              </w:rPr>
              <w:t>353.00</w:t>
            </w:r>
          </w:p>
        </w:tc>
        <w:tc>
          <w:tcPr>
            <w:tcW w:w="2496" w:type="dxa"/>
            <w:vAlign w:val="center"/>
          </w:tcPr>
          <w:p w14:paraId="2957E35D">
            <w:pPr>
              <w:pStyle w:val="8"/>
              <w:jc w:val="right"/>
            </w:pPr>
          </w:p>
        </w:tc>
        <w:tc>
          <w:tcPr>
            <w:tcW w:w="2605" w:type="dxa"/>
            <w:vAlign w:val="center"/>
          </w:tcPr>
          <w:p w14:paraId="49B6B541">
            <w:pPr>
              <w:pStyle w:val="8"/>
              <w:jc w:val="right"/>
              <w:rPr>
                <w:rFonts w:hint="default" w:eastAsia="宋体"/>
                <w:lang w:val="en-US" w:eastAsia="zh-CN"/>
              </w:rPr>
            </w:pPr>
            <w:r>
              <w:rPr>
                <w:rFonts w:hint="eastAsia" w:eastAsia="宋体"/>
                <w:lang w:val="en-US" w:eastAsia="zh-CN"/>
              </w:rPr>
              <w:t>353.00</w:t>
            </w:r>
          </w:p>
        </w:tc>
      </w:tr>
      <w:tr w14:paraId="12F7C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top"/>
          </w:tcPr>
          <w:p w14:paraId="205402C1">
            <w:pPr>
              <w:spacing w:before="114" w:line="185" w:lineRule="auto"/>
              <w:ind w:left="39"/>
              <w:rPr>
                <w:rFonts w:ascii="宋体" w:hAnsi="宋体" w:eastAsia="宋体" w:cs="宋体"/>
                <w:sz w:val="21"/>
                <w:szCs w:val="21"/>
              </w:rPr>
            </w:pPr>
            <w:r>
              <w:rPr>
                <w:rFonts w:ascii="宋体" w:hAnsi="宋体" w:eastAsia="宋体" w:cs="宋体"/>
                <w:spacing w:val="-1"/>
                <w:sz w:val="21"/>
                <w:szCs w:val="21"/>
              </w:rPr>
              <w:t>229</w:t>
            </w:r>
          </w:p>
        </w:tc>
        <w:tc>
          <w:tcPr>
            <w:tcW w:w="4608" w:type="dxa"/>
            <w:vAlign w:val="top"/>
          </w:tcPr>
          <w:p w14:paraId="18BA50C9">
            <w:pPr>
              <w:spacing w:before="80" w:line="215" w:lineRule="auto"/>
              <w:ind w:left="31"/>
              <w:rPr>
                <w:rFonts w:ascii="宋体" w:hAnsi="宋体" w:eastAsia="宋体" w:cs="宋体"/>
                <w:sz w:val="21"/>
                <w:szCs w:val="21"/>
              </w:rPr>
            </w:pPr>
            <w:r>
              <w:rPr>
                <w:rFonts w:ascii="宋体" w:hAnsi="宋体" w:eastAsia="宋体" w:cs="宋体"/>
                <w:spacing w:val="3"/>
                <w:sz w:val="21"/>
                <w:szCs w:val="21"/>
              </w:rPr>
              <w:t>其他支出</w:t>
            </w:r>
          </w:p>
        </w:tc>
        <w:tc>
          <w:tcPr>
            <w:tcW w:w="2949" w:type="dxa"/>
            <w:vAlign w:val="center"/>
          </w:tcPr>
          <w:p w14:paraId="74653C46">
            <w:pPr>
              <w:pStyle w:val="8"/>
              <w:jc w:val="right"/>
            </w:pPr>
          </w:p>
        </w:tc>
        <w:tc>
          <w:tcPr>
            <w:tcW w:w="2496" w:type="dxa"/>
            <w:vAlign w:val="center"/>
          </w:tcPr>
          <w:p w14:paraId="40F7F887">
            <w:pPr>
              <w:pStyle w:val="8"/>
              <w:jc w:val="right"/>
            </w:pPr>
          </w:p>
        </w:tc>
        <w:tc>
          <w:tcPr>
            <w:tcW w:w="2605" w:type="dxa"/>
            <w:vAlign w:val="center"/>
          </w:tcPr>
          <w:p w14:paraId="29E4CB11">
            <w:pPr>
              <w:pStyle w:val="8"/>
              <w:jc w:val="right"/>
            </w:pPr>
          </w:p>
        </w:tc>
      </w:tr>
      <w:tr w14:paraId="38409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2178" w:type="dxa"/>
            <w:vAlign w:val="top"/>
          </w:tcPr>
          <w:p w14:paraId="6F6B615E">
            <w:pPr>
              <w:spacing w:before="80" w:line="222" w:lineRule="auto"/>
              <w:ind w:left="252"/>
              <w:rPr>
                <w:rFonts w:ascii="宋体" w:hAnsi="宋体" w:eastAsia="宋体" w:cs="宋体"/>
                <w:sz w:val="21"/>
                <w:szCs w:val="21"/>
              </w:rPr>
            </w:pPr>
            <w:r>
              <w:rPr>
                <w:rFonts w:ascii="宋体" w:hAnsi="宋体" w:eastAsia="宋体" w:cs="宋体"/>
                <w:spacing w:val="-1"/>
                <w:sz w:val="21"/>
                <w:szCs w:val="21"/>
              </w:rPr>
              <w:t>**</w:t>
            </w:r>
          </w:p>
        </w:tc>
        <w:tc>
          <w:tcPr>
            <w:tcW w:w="4608" w:type="dxa"/>
            <w:vAlign w:val="top"/>
          </w:tcPr>
          <w:p w14:paraId="4D089C95">
            <w:pPr>
              <w:spacing w:before="80" w:line="222" w:lineRule="auto"/>
              <w:ind w:left="29"/>
              <w:rPr>
                <w:rFonts w:ascii="宋体" w:hAnsi="宋体" w:eastAsia="宋体" w:cs="宋体"/>
                <w:sz w:val="21"/>
                <w:szCs w:val="21"/>
              </w:rPr>
            </w:pPr>
            <w:r>
              <w:rPr>
                <w:rFonts w:ascii="宋体" w:hAnsi="宋体" w:eastAsia="宋体" w:cs="宋体"/>
                <w:spacing w:val="1"/>
                <w:sz w:val="21"/>
                <w:szCs w:val="21"/>
              </w:rPr>
              <w:t>****</w:t>
            </w:r>
          </w:p>
        </w:tc>
        <w:tc>
          <w:tcPr>
            <w:tcW w:w="2949" w:type="dxa"/>
            <w:vAlign w:val="center"/>
          </w:tcPr>
          <w:p w14:paraId="2E05A92C">
            <w:pPr>
              <w:pStyle w:val="8"/>
              <w:jc w:val="right"/>
            </w:pPr>
          </w:p>
        </w:tc>
        <w:tc>
          <w:tcPr>
            <w:tcW w:w="2496" w:type="dxa"/>
            <w:vAlign w:val="center"/>
          </w:tcPr>
          <w:p w14:paraId="129FC42B">
            <w:pPr>
              <w:pStyle w:val="8"/>
              <w:jc w:val="right"/>
            </w:pPr>
          </w:p>
        </w:tc>
        <w:tc>
          <w:tcPr>
            <w:tcW w:w="2605" w:type="dxa"/>
            <w:vAlign w:val="center"/>
          </w:tcPr>
          <w:p w14:paraId="43EF510B">
            <w:pPr>
              <w:pStyle w:val="8"/>
              <w:jc w:val="right"/>
            </w:pPr>
          </w:p>
        </w:tc>
      </w:tr>
    </w:tbl>
    <w:p w14:paraId="005B5FFE">
      <w:pPr>
        <w:pStyle w:val="3"/>
        <w:spacing w:before="101" w:line="222" w:lineRule="auto"/>
        <w:rPr>
          <w:spacing w:val="8"/>
          <w14:textOutline w14:w="5793" w14:cap="sq" w14:cmpd="sng">
            <w14:solidFill>
              <w14:srgbClr w14:val="000000"/>
            </w14:solidFill>
            <w14:prstDash w14:val="solid"/>
            <w14:bevel/>
          </w14:textOutline>
        </w:rPr>
      </w:pPr>
    </w:p>
    <w:p w14:paraId="45D650BF">
      <w:pPr>
        <w:rPr>
          <w:rFonts w:ascii="Arial"/>
          <w:sz w:val="21"/>
        </w:rPr>
      </w:pPr>
    </w:p>
    <w:p w14:paraId="2D417DF0">
      <w:pPr>
        <w:spacing w:before="94" w:line="223" w:lineRule="auto"/>
        <w:ind w:left="6129"/>
        <w:rPr>
          <w:rFonts w:ascii="宋体" w:hAnsi="宋体" w:eastAsia="宋体" w:cs="宋体"/>
          <w:sz w:val="29"/>
          <w:szCs w:val="29"/>
        </w:rPr>
      </w:pPr>
      <w:r>
        <w:rPr>
          <w:rFonts w:ascii="宋体" w:hAnsi="宋体" w:eastAsia="宋体" w:cs="宋体"/>
          <w:spacing w:val="6"/>
          <w:sz w:val="29"/>
          <w:szCs w:val="29"/>
          <w14:textOutline w14:w="5434" w14:cap="sq" w14:cmpd="sng">
            <w14:solidFill>
              <w14:srgbClr w14:val="000000"/>
            </w14:solidFill>
            <w14:prstDash w14:val="solid"/>
            <w14:bevel/>
          </w14:textOutline>
        </w:rPr>
        <w:t>财政拨款收支总表</w:t>
      </w:r>
    </w:p>
    <w:p w14:paraId="460BCE0B">
      <w:pPr>
        <w:spacing w:line="33" w:lineRule="auto"/>
        <w:rPr>
          <w:rFonts w:ascii="Arial"/>
          <w:sz w:val="2"/>
        </w:rPr>
      </w:pPr>
    </w:p>
    <w:p w14:paraId="73C9EF0A">
      <w:pPr>
        <w:spacing w:line="33" w:lineRule="auto"/>
        <w:rPr>
          <w:rFonts w:ascii="Arial" w:hAnsi="Arial" w:eastAsia="Arial" w:cs="Arial"/>
          <w:sz w:val="2"/>
          <w:szCs w:val="2"/>
        </w:rPr>
        <w:sectPr>
          <w:pgSz w:w="16837" w:h="11905"/>
          <w:pgMar w:top="400" w:right="1109" w:bottom="400" w:left="1089" w:header="0" w:footer="0" w:gutter="0"/>
          <w:cols w:equalWidth="0" w:num="1">
            <w:col w:w="14638"/>
          </w:cols>
        </w:sectPr>
      </w:pPr>
    </w:p>
    <w:p w14:paraId="34BED01D">
      <w:pPr>
        <w:spacing w:before="35" w:line="193" w:lineRule="auto"/>
        <w:ind w:left="44"/>
        <w:rPr>
          <w:rFonts w:hint="default" w:ascii="宋体" w:hAnsi="宋体" w:eastAsia="宋体" w:cs="宋体"/>
          <w:sz w:val="17"/>
          <w:szCs w:val="17"/>
          <w:lang w:val="en-US" w:eastAsia="zh-CN"/>
        </w:rPr>
      </w:pPr>
      <w:r>
        <w:rPr>
          <w:rFonts w:ascii="宋体" w:hAnsi="宋体" w:eastAsia="宋体" w:cs="宋体"/>
          <w:spacing w:val="4"/>
          <w:sz w:val="17"/>
          <w:szCs w:val="17"/>
        </w:rPr>
        <w:t>填报单位</w:t>
      </w:r>
      <w:r>
        <w:rPr>
          <w:rFonts w:ascii="宋体" w:hAnsi="宋体" w:eastAsia="宋体" w:cs="宋体"/>
          <w:spacing w:val="-42"/>
          <w:sz w:val="17"/>
          <w:szCs w:val="17"/>
        </w:rPr>
        <w:t xml:space="preserve"> </w:t>
      </w:r>
      <w:r>
        <w:rPr>
          <w:rFonts w:ascii="宋体" w:hAnsi="宋体" w:eastAsia="宋体" w:cs="宋体"/>
          <w:spacing w:val="4"/>
          <w:sz w:val="17"/>
          <w:szCs w:val="17"/>
        </w:rPr>
        <w:t>:</w:t>
      </w:r>
      <w:r>
        <w:rPr>
          <w:rFonts w:hint="eastAsia" w:ascii="宋体" w:hAnsi="宋体" w:eastAsia="宋体" w:cs="宋体"/>
          <w:spacing w:val="4"/>
          <w:sz w:val="17"/>
          <w:szCs w:val="17"/>
          <w:lang w:val="en-US" w:eastAsia="zh-CN"/>
        </w:rPr>
        <w:t>石城县自然资源局</w:t>
      </w:r>
    </w:p>
    <w:p w14:paraId="35F7DE5B">
      <w:pPr>
        <w:spacing w:line="14" w:lineRule="auto"/>
        <w:rPr>
          <w:rFonts w:ascii="Arial"/>
          <w:sz w:val="2"/>
        </w:rPr>
      </w:pPr>
      <w:r>
        <w:rPr>
          <w:rFonts w:ascii="Arial" w:hAnsi="Arial" w:eastAsia="Arial" w:cs="Arial"/>
          <w:sz w:val="2"/>
          <w:szCs w:val="2"/>
        </w:rPr>
        <w:br w:type="column"/>
      </w:r>
    </w:p>
    <w:p w14:paraId="75831E3C">
      <w:pPr>
        <w:spacing w:before="33" w:line="193" w:lineRule="auto"/>
        <w:rPr>
          <w:rFonts w:ascii="宋体" w:hAnsi="宋体" w:eastAsia="宋体" w:cs="宋体"/>
          <w:sz w:val="17"/>
          <w:szCs w:val="17"/>
        </w:rPr>
      </w:pPr>
      <w:r>
        <w:rPr>
          <w:rFonts w:ascii="宋体" w:hAnsi="宋体" w:eastAsia="宋体" w:cs="宋体"/>
          <w:spacing w:val="7"/>
          <w:sz w:val="17"/>
          <w:szCs w:val="17"/>
        </w:rPr>
        <w:t>单位：万元</w:t>
      </w:r>
    </w:p>
    <w:p w14:paraId="584C490E">
      <w:pPr>
        <w:spacing w:line="193" w:lineRule="auto"/>
        <w:rPr>
          <w:rFonts w:ascii="宋体" w:hAnsi="宋体" w:eastAsia="宋体" w:cs="宋体"/>
          <w:sz w:val="17"/>
          <w:szCs w:val="17"/>
        </w:rPr>
        <w:sectPr>
          <w:type w:val="continuous"/>
          <w:pgSz w:w="16837" w:h="11905"/>
          <w:pgMar w:top="400" w:right="1109" w:bottom="400" w:left="1089" w:header="0" w:footer="0" w:gutter="0"/>
          <w:cols w:equalWidth="0" w:num="2">
            <w:col w:w="13622" w:space="100"/>
            <w:col w:w="916"/>
          </w:cols>
        </w:sectPr>
      </w:pPr>
    </w:p>
    <w:p w14:paraId="2D82E602">
      <w:pPr>
        <w:spacing w:line="16" w:lineRule="exact"/>
      </w:pPr>
    </w:p>
    <w:tbl>
      <w:tblPr>
        <w:tblStyle w:val="7"/>
        <w:tblW w:w="146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3"/>
        <w:gridCol w:w="1667"/>
        <w:gridCol w:w="2731"/>
        <w:gridCol w:w="1667"/>
        <w:gridCol w:w="1962"/>
        <w:gridCol w:w="1808"/>
        <w:gridCol w:w="2089"/>
      </w:tblGrid>
      <w:tr w14:paraId="38002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703" w:type="dxa"/>
            <w:vAlign w:val="top"/>
          </w:tcPr>
          <w:p w14:paraId="0822FE76">
            <w:pPr>
              <w:spacing w:before="80" w:line="228" w:lineRule="auto"/>
              <w:ind w:left="915"/>
              <w:rPr>
                <w:rFonts w:ascii="宋体" w:hAnsi="宋体" w:eastAsia="宋体" w:cs="宋体"/>
                <w:sz w:val="17"/>
                <w:szCs w:val="17"/>
              </w:rPr>
            </w:pPr>
            <w:r>
              <w:rPr>
                <w:rFonts w:ascii="宋体" w:hAnsi="宋体" w:eastAsia="宋体" w:cs="宋体"/>
                <w:spacing w:val="-3"/>
                <w:sz w:val="17"/>
                <w:szCs w:val="17"/>
              </w:rPr>
              <w:t>收</w:t>
            </w:r>
            <w:r>
              <w:rPr>
                <w:rFonts w:ascii="宋体" w:hAnsi="宋体" w:eastAsia="宋体" w:cs="宋体"/>
                <w:spacing w:val="6"/>
                <w:sz w:val="17"/>
                <w:szCs w:val="17"/>
              </w:rPr>
              <w:t xml:space="preserve">      </w:t>
            </w:r>
            <w:r>
              <w:rPr>
                <w:rFonts w:ascii="宋体" w:hAnsi="宋体" w:eastAsia="宋体" w:cs="宋体"/>
                <w:spacing w:val="-3"/>
                <w:sz w:val="17"/>
                <w:szCs w:val="17"/>
              </w:rPr>
              <w:t>入</w:t>
            </w:r>
          </w:p>
        </w:tc>
        <w:tc>
          <w:tcPr>
            <w:tcW w:w="1667" w:type="dxa"/>
            <w:vAlign w:val="top"/>
          </w:tcPr>
          <w:p w14:paraId="0C1A333D">
            <w:pPr>
              <w:pStyle w:val="8"/>
            </w:pPr>
          </w:p>
        </w:tc>
        <w:tc>
          <w:tcPr>
            <w:tcW w:w="10257" w:type="dxa"/>
            <w:gridSpan w:val="5"/>
            <w:vAlign w:val="top"/>
          </w:tcPr>
          <w:p w14:paraId="1020D8A9">
            <w:pPr>
              <w:spacing w:before="81" w:line="228" w:lineRule="auto"/>
              <w:ind w:left="4910"/>
              <w:rPr>
                <w:rFonts w:ascii="宋体" w:hAnsi="宋体" w:eastAsia="宋体" w:cs="宋体"/>
                <w:sz w:val="17"/>
                <w:szCs w:val="17"/>
              </w:rPr>
            </w:pPr>
            <w:r>
              <w:rPr>
                <w:rFonts w:ascii="宋体" w:hAnsi="宋体" w:eastAsia="宋体" w:cs="宋体"/>
                <w:spacing w:val="3"/>
                <w:sz w:val="17"/>
                <w:szCs w:val="17"/>
              </w:rPr>
              <w:t>支出</w:t>
            </w:r>
          </w:p>
        </w:tc>
      </w:tr>
      <w:tr w14:paraId="2EF1B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703" w:type="dxa"/>
            <w:vAlign w:val="top"/>
          </w:tcPr>
          <w:p w14:paraId="0525E91C">
            <w:pPr>
              <w:spacing w:before="74" w:line="228" w:lineRule="auto"/>
              <w:ind w:left="1182"/>
              <w:rPr>
                <w:rFonts w:ascii="宋体" w:hAnsi="宋体" w:eastAsia="宋体" w:cs="宋体"/>
                <w:sz w:val="17"/>
                <w:szCs w:val="17"/>
              </w:rPr>
            </w:pPr>
            <w:r>
              <w:rPr>
                <w:rFonts w:ascii="宋体" w:hAnsi="宋体" w:eastAsia="宋体" w:cs="宋体"/>
                <w:spacing w:val="2"/>
                <w:sz w:val="17"/>
                <w:szCs w:val="17"/>
              </w:rPr>
              <w:t>项目</w:t>
            </w:r>
          </w:p>
        </w:tc>
        <w:tc>
          <w:tcPr>
            <w:tcW w:w="1667" w:type="dxa"/>
            <w:vAlign w:val="top"/>
          </w:tcPr>
          <w:p w14:paraId="518B4133">
            <w:pPr>
              <w:spacing w:before="73" w:line="228" w:lineRule="auto"/>
              <w:ind w:left="571"/>
              <w:rPr>
                <w:rFonts w:ascii="宋体" w:hAnsi="宋体" w:eastAsia="宋体" w:cs="宋体"/>
                <w:sz w:val="17"/>
                <w:szCs w:val="17"/>
              </w:rPr>
            </w:pPr>
            <w:r>
              <w:rPr>
                <w:rFonts w:ascii="宋体" w:hAnsi="宋体" w:eastAsia="宋体" w:cs="宋体"/>
                <w:spacing w:val="4"/>
                <w:sz w:val="17"/>
                <w:szCs w:val="17"/>
              </w:rPr>
              <w:t>预算数</w:t>
            </w:r>
          </w:p>
        </w:tc>
        <w:tc>
          <w:tcPr>
            <w:tcW w:w="2731" w:type="dxa"/>
            <w:vAlign w:val="top"/>
          </w:tcPr>
          <w:p w14:paraId="08BA6F86">
            <w:pPr>
              <w:spacing w:before="74" w:line="227" w:lineRule="auto"/>
              <w:ind w:left="298"/>
              <w:rPr>
                <w:rFonts w:ascii="宋体" w:hAnsi="宋体" w:eastAsia="宋体" w:cs="宋体"/>
                <w:sz w:val="17"/>
                <w:szCs w:val="17"/>
              </w:rPr>
            </w:pPr>
            <w:r>
              <w:rPr>
                <w:rFonts w:ascii="宋体" w:hAnsi="宋体" w:eastAsia="宋体" w:cs="宋体"/>
                <w:spacing w:val="8"/>
                <w:sz w:val="17"/>
                <w:szCs w:val="17"/>
              </w:rPr>
              <w:t>项目(按支出功能科目类级)</w:t>
            </w:r>
          </w:p>
        </w:tc>
        <w:tc>
          <w:tcPr>
            <w:tcW w:w="1667" w:type="dxa"/>
            <w:vAlign w:val="top"/>
          </w:tcPr>
          <w:p w14:paraId="72FF5391">
            <w:pPr>
              <w:spacing w:before="74" w:line="229" w:lineRule="auto"/>
              <w:ind w:left="663"/>
              <w:rPr>
                <w:rFonts w:ascii="宋体" w:hAnsi="宋体" w:eastAsia="宋体" w:cs="宋体"/>
                <w:sz w:val="17"/>
                <w:szCs w:val="17"/>
              </w:rPr>
            </w:pPr>
            <w:r>
              <w:rPr>
                <w:rFonts w:ascii="宋体" w:hAnsi="宋体" w:eastAsia="宋体" w:cs="宋体"/>
                <w:spacing w:val="3"/>
                <w:sz w:val="17"/>
                <w:szCs w:val="17"/>
              </w:rPr>
              <w:t>合计</w:t>
            </w:r>
          </w:p>
        </w:tc>
        <w:tc>
          <w:tcPr>
            <w:tcW w:w="1962" w:type="dxa"/>
            <w:vAlign w:val="top"/>
          </w:tcPr>
          <w:p w14:paraId="71633DFF">
            <w:pPr>
              <w:spacing w:before="73" w:line="228" w:lineRule="auto"/>
              <w:ind w:left="274"/>
              <w:rPr>
                <w:rFonts w:ascii="宋体" w:hAnsi="宋体" w:eastAsia="宋体" w:cs="宋体"/>
                <w:sz w:val="17"/>
                <w:szCs w:val="17"/>
              </w:rPr>
            </w:pPr>
            <w:r>
              <w:rPr>
                <w:rFonts w:ascii="宋体" w:hAnsi="宋体" w:eastAsia="宋体" w:cs="宋体"/>
                <w:spacing w:val="6"/>
                <w:sz w:val="17"/>
                <w:szCs w:val="17"/>
              </w:rPr>
              <w:t>一般公共预算支出</w:t>
            </w:r>
          </w:p>
        </w:tc>
        <w:tc>
          <w:tcPr>
            <w:tcW w:w="1808" w:type="dxa"/>
            <w:vAlign w:val="top"/>
          </w:tcPr>
          <w:p w14:paraId="7EF6DA7B">
            <w:pPr>
              <w:spacing w:before="74" w:line="227" w:lineRule="auto"/>
              <w:ind w:left="104"/>
              <w:rPr>
                <w:rFonts w:ascii="宋体" w:hAnsi="宋体" w:eastAsia="宋体" w:cs="宋体"/>
                <w:sz w:val="17"/>
                <w:szCs w:val="17"/>
              </w:rPr>
            </w:pPr>
            <w:r>
              <w:rPr>
                <w:rFonts w:ascii="宋体" w:hAnsi="宋体" w:eastAsia="宋体" w:cs="宋体"/>
                <w:spacing w:val="6"/>
                <w:sz w:val="17"/>
                <w:szCs w:val="17"/>
              </w:rPr>
              <w:t>政府性基金预算支出</w:t>
            </w:r>
          </w:p>
        </w:tc>
        <w:tc>
          <w:tcPr>
            <w:tcW w:w="2089" w:type="dxa"/>
            <w:vAlign w:val="top"/>
          </w:tcPr>
          <w:p w14:paraId="1D7FB51D">
            <w:pPr>
              <w:spacing w:before="74" w:line="227" w:lineRule="auto"/>
              <w:ind w:left="172"/>
              <w:rPr>
                <w:rFonts w:ascii="宋体" w:hAnsi="宋体" w:eastAsia="宋体" w:cs="宋体"/>
                <w:sz w:val="17"/>
                <w:szCs w:val="17"/>
              </w:rPr>
            </w:pPr>
            <w:r>
              <w:rPr>
                <w:rFonts w:ascii="宋体" w:hAnsi="宋体" w:eastAsia="宋体" w:cs="宋体"/>
                <w:spacing w:val="5"/>
                <w:sz w:val="17"/>
                <w:szCs w:val="17"/>
              </w:rPr>
              <w:t>国有资本经营预算支出</w:t>
            </w:r>
          </w:p>
        </w:tc>
      </w:tr>
      <w:tr w14:paraId="259D9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703" w:type="dxa"/>
            <w:vAlign w:val="top"/>
          </w:tcPr>
          <w:p w14:paraId="2DF28A45">
            <w:pPr>
              <w:spacing w:before="74" w:line="228" w:lineRule="auto"/>
              <w:ind w:left="36"/>
              <w:rPr>
                <w:rFonts w:ascii="宋体" w:hAnsi="宋体" w:eastAsia="宋体" w:cs="宋体"/>
                <w:sz w:val="17"/>
                <w:szCs w:val="17"/>
              </w:rPr>
            </w:pPr>
            <w:r>
              <w:rPr>
                <w:rFonts w:ascii="宋体" w:hAnsi="宋体" w:eastAsia="宋体" w:cs="宋体"/>
                <w:spacing w:val="6"/>
                <w:sz w:val="17"/>
                <w:szCs w:val="17"/>
              </w:rPr>
              <w:t>一、财政拨款收入</w:t>
            </w:r>
          </w:p>
        </w:tc>
        <w:tc>
          <w:tcPr>
            <w:tcW w:w="1667" w:type="dxa"/>
            <w:vAlign w:val="center"/>
          </w:tcPr>
          <w:p w14:paraId="2F53C290">
            <w:pPr>
              <w:pStyle w:val="8"/>
              <w:jc w:val="right"/>
              <w:rPr>
                <w:rFonts w:hint="default" w:eastAsia="宋体"/>
                <w:lang w:val="en-US" w:eastAsia="zh-CN"/>
              </w:rPr>
            </w:pPr>
            <w:r>
              <w:rPr>
                <w:rFonts w:hint="eastAsia" w:eastAsia="宋体"/>
                <w:lang w:val="en-US" w:eastAsia="zh-CN"/>
              </w:rPr>
              <w:t>2512.52</w:t>
            </w:r>
          </w:p>
        </w:tc>
        <w:tc>
          <w:tcPr>
            <w:tcW w:w="2731" w:type="dxa"/>
            <w:vAlign w:val="top"/>
          </w:tcPr>
          <w:p w14:paraId="12F1C810">
            <w:pPr>
              <w:spacing w:before="74" w:line="227" w:lineRule="auto"/>
              <w:ind w:left="34"/>
              <w:rPr>
                <w:rFonts w:ascii="宋体" w:hAnsi="宋体" w:eastAsia="宋体" w:cs="宋体"/>
                <w:sz w:val="17"/>
                <w:szCs w:val="17"/>
              </w:rPr>
            </w:pPr>
            <w:r>
              <w:rPr>
                <w:rFonts w:ascii="宋体" w:hAnsi="宋体" w:eastAsia="宋体" w:cs="宋体"/>
                <w:spacing w:val="6"/>
                <w:sz w:val="17"/>
                <w:szCs w:val="17"/>
              </w:rPr>
              <w:t>一、本年支出</w:t>
            </w:r>
          </w:p>
        </w:tc>
        <w:tc>
          <w:tcPr>
            <w:tcW w:w="1667" w:type="dxa"/>
            <w:vAlign w:val="center"/>
          </w:tcPr>
          <w:p w14:paraId="011F8D03">
            <w:pPr>
              <w:pStyle w:val="8"/>
              <w:jc w:val="right"/>
              <w:rPr>
                <w:rFonts w:hint="default" w:eastAsia="宋体"/>
                <w:lang w:val="en-US" w:eastAsia="zh-CN"/>
              </w:rPr>
            </w:pPr>
            <w:r>
              <w:rPr>
                <w:rFonts w:hint="eastAsia" w:eastAsia="宋体"/>
                <w:lang w:val="en-US" w:eastAsia="zh-CN"/>
              </w:rPr>
              <w:t>2512.52</w:t>
            </w:r>
          </w:p>
        </w:tc>
        <w:tc>
          <w:tcPr>
            <w:tcW w:w="1962" w:type="dxa"/>
            <w:vAlign w:val="center"/>
          </w:tcPr>
          <w:p w14:paraId="6DD7268E">
            <w:pPr>
              <w:pStyle w:val="8"/>
              <w:jc w:val="right"/>
              <w:rPr>
                <w:rFonts w:hint="default" w:eastAsia="宋体"/>
                <w:lang w:val="en-US" w:eastAsia="zh-CN"/>
              </w:rPr>
            </w:pPr>
            <w:r>
              <w:rPr>
                <w:rFonts w:hint="eastAsia" w:eastAsia="宋体"/>
                <w:lang w:val="en-US" w:eastAsia="zh-CN"/>
              </w:rPr>
              <w:t>2009.87</w:t>
            </w:r>
          </w:p>
        </w:tc>
        <w:tc>
          <w:tcPr>
            <w:tcW w:w="1808" w:type="dxa"/>
            <w:vAlign w:val="center"/>
          </w:tcPr>
          <w:p w14:paraId="79BFA127">
            <w:pPr>
              <w:pStyle w:val="8"/>
              <w:jc w:val="right"/>
              <w:rPr>
                <w:rFonts w:hint="default" w:eastAsia="宋体"/>
                <w:lang w:val="en-US" w:eastAsia="zh-CN"/>
              </w:rPr>
            </w:pPr>
            <w:r>
              <w:rPr>
                <w:rFonts w:hint="eastAsia" w:eastAsia="宋体"/>
                <w:lang w:val="en-US" w:eastAsia="zh-CN"/>
              </w:rPr>
              <w:t>502.65</w:t>
            </w:r>
          </w:p>
        </w:tc>
        <w:tc>
          <w:tcPr>
            <w:tcW w:w="2089" w:type="dxa"/>
            <w:vAlign w:val="top"/>
          </w:tcPr>
          <w:p w14:paraId="3C7BCDCA">
            <w:pPr>
              <w:pStyle w:val="8"/>
            </w:pPr>
          </w:p>
        </w:tc>
      </w:tr>
      <w:tr w14:paraId="559EC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703" w:type="dxa"/>
            <w:vAlign w:val="top"/>
          </w:tcPr>
          <w:p w14:paraId="595BB75D">
            <w:pPr>
              <w:spacing w:before="75" w:line="228" w:lineRule="auto"/>
              <w:ind w:left="216"/>
              <w:rPr>
                <w:rFonts w:ascii="宋体" w:hAnsi="宋体" w:eastAsia="宋体" w:cs="宋体"/>
                <w:sz w:val="17"/>
                <w:szCs w:val="17"/>
              </w:rPr>
            </w:pPr>
            <w:r>
              <w:rPr>
                <w:rFonts w:ascii="宋体" w:hAnsi="宋体" w:eastAsia="宋体" w:cs="宋体"/>
                <w:spacing w:val="6"/>
                <w:sz w:val="17"/>
                <w:szCs w:val="17"/>
              </w:rPr>
              <w:t>一般公共预算拨款收入</w:t>
            </w:r>
          </w:p>
        </w:tc>
        <w:tc>
          <w:tcPr>
            <w:tcW w:w="1667" w:type="dxa"/>
            <w:vAlign w:val="center"/>
          </w:tcPr>
          <w:p w14:paraId="5C19D718">
            <w:pPr>
              <w:pStyle w:val="8"/>
              <w:jc w:val="right"/>
              <w:rPr>
                <w:rFonts w:hint="default" w:eastAsia="宋体"/>
                <w:lang w:val="en-US" w:eastAsia="zh-CN"/>
              </w:rPr>
            </w:pPr>
            <w:r>
              <w:rPr>
                <w:rFonts w:hint="eastAsia" w:eastAsia="宋体"/>
                <w:lang w:val="en-US" w:eastAsia="zh-CN"/>
              </w:rPr>
              <w:t>2009.87</w:t>
            </w:r>
          </w:p>
        </w:tc>
        <w:tc>
          <w:tcPr>
            <w:tcW w:w="2731" w:type="dxa"/>
            <w:vAlign w:val="top"/>
          </w:tcPr>
          <w:p w14:paraId="085E0F2C">
            <w:pPr>
              <w:spacing w:before="75" w:line="228" w:lineRule="auto"/>
              <w:ind w:left="34"/>
              <w:rPr>
                <w:rFonts w:ascii="宋体" w:hAnsi="宋体" w:eastAsia="宋体" w:cs="宋体"/>
                <w:sz w:val="17"/>
                <w:szCs w:val="17"/>
              </w:rPr>
            </w:pPr>
            <w:r>
              <w:rPr>
                <w:rFonts w:ascii="宋体" w:hAnsi="宋体" w:eastAsia="宋体" w:cs="宋体"/>
                <w:spacing w:val="6"/>
                <w:sz w:val="17"/>
                <w:szCs w:val="17"/>
              </w:rPr>
              <w:t>一般公共服务支出</w:t>
            </w:r>
          </w:p>
        </w:tc>
        <w:tc>
          <w:tcPr>
            <w:tcW w:w="1667" w:type="dxa"/>
            <w:vAlign w:val="center"/>
          </w:tcPr>
          <w:p w14:paraId="2062FA26">
            <w:pPr>
              <w:pStyle w:val="8"/>
              <w:jc w:val="right"/>
            </w:pPr>
          </w:p>
        </w:tc>
        <w:tc>
          <w:tcPr>
            <w:tcW w:w="1962" w:type="dxa"/>
            <w:vAlign w:val="center"/>
          </w:tcPr>
          <w:p w14:paraId="02CD8FDF">
            <w:pPr>
              <w:pStyle w:val="8"/>
              <w:jc w:val="right"/>
            </w:pPr>
          </w:p>
        </w:tc>
        <w:tc>
          <w:tcPr>
            <w:tcW w:w="1808" w:type="dxa"/>
            <w:vAlign w:val="center"/>
          </w:tcPr>
          <w:p w14:paraId="25301174">
            <w:pPr>
              <w:pStyle w:val="8"/>
              <w:jc w:val="right"/>
            </w:pPr>
          </w:p>
        </w:tc>
        <w:tc>
          <w:tcPr>
            <w:tcW w:w="2089" w:type="dxa"/>
            <w:vAlign w:val="top"/>
          </w:tcPr>
          <w:p w14:paraId="50F4B2E9">
            <w:pPr>
              <w:pStyle w:val="8"/>
            </w:pPr>
          </w:p>
        </w:tc>
      </w:tr>
      <w:tr w14:paraId="1C842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703" w:type="dxa"/>
            <w:vAlign w:val="top"/>
          </w:tcPr>
          <w:p w14:paraId="5B6BB905">
            <w:pPr>
              <w:spacing w:before="76" w:line="227" w:lineRule="auto"/>
              <w:ind w:left="212"/>
              <w:rPr>
                <w:rFonts w:ascii="宋体" w:hAnsi="宋体" w:eastAsia="宋体" w:cs="宋体"/>
                <w:sz w:val="17"/>
                <w:szCs w:val="17"/>
              </w:rPr>
            </w:pPr>
            <w:r>
              <w:rPr>
                <w:rFonts w:ascii="宋体" w:hAnsi="宋体" w:eastAsia="宋体" w:cs="宋体"/>
                <w:spacing w:val="6"/>
                <w:sz w:val="17"/>
                <w:szCs w:val="17"/>
              </w:rPr>
              <w:t>政府性基金预算拨款收入</w:t>
            </w:r>
          </w:p>
        </w:tc>
        <w:tc>
          <w:tcPr>
            <w:tcW w:w="1667" w:type="dxa"/>
            <w:vAlign w:val="center"/>
          </w:tcPr>
          <w:p w14:paraId="682DFE13">
            <w:pPr>
              <w:pStyle w:val="8"/>
              <w:jc w:val="right"/>
              <w:rPr>
                <w:rFonts w:hint="default" w:eastAsia="宋体"/>
                <w:lang w:val="en-US" w:eastAsia="zh-CN"/>
              </w:rPr>
            </w:pPr>
            <w:r>
              <w:rPr>
                <w:rFonts w:hint="eastAsia" w:eastAsia="宋体"/>
                <w:lang w:val="en-US" w:eastAsia="zh-CN"/>
              </w:rPr>
              <w:t>502.65</w:t>
            </w:r>
          </w:p>
        </w:tc>
        <w:tc>
          <w:tcPr>
            <w:tcW w:w="2731" w:type="dxa"/>
            <w:vAlign w:val="top"/>
          </w:tcPr>
          <w:p w14:paraId="4C100DE6">
            <w:pPr>
              <w:spacing w:before="76" w:line="228" w:lineRule="auto"/>
              <w:ind w:left="48"/>
              <w:rPr>
                <w:rFonts w:ascii="宋体" w:hAnsi="宋体" w:eastAsia="宋体" w:cs="宋体"/>
                <w:sz w:val="17"/>
                <w:szCs w:val="17"/>
              </w:rPr>
            </w:pPr>
            <w:r>
              <w:rPr>
                <w:rFonts w:ascii="宋体" w:hAnsi="宋体" w:eastAsia="宋体" w:cs="宋体"/>
                <w:spacing w:val="1"/>
                <w:sz w:val="17"/>
                <w:szCs w:val="17"/>
              </w:rPr>
              <w:t>国防支出</w:t>
            </w:r>
          </w:p>
        </w:tc>
        <w:tc>
          <w:tcPr>
            <w:tcW w:w="1667" w:type="dxa"/>
            <w:vAlign w:val="center"/>
          </w:tcPr>
          <w:p w14:paraId="11FD96EB">
            <w:pPr>
              <w:pStyle w:val="8"/>
              <w:jc w:val="right"/>
            </w:pPr>
          </w:p>
        </w:tc>
        <w:tc>
          <w:tcPr>
            <w:tcW w:w="1962" w:type="dxa"/>
            <w:vAlign w:val="center"/>
          </w:tcPr>
          <w:p w14:paraId="4B096F3C">
            <w:pPr>
              <w:pStyle w:val="8"/>
              <w:jc w:val="right"/>
            </w:pPr>
          </w:p>
        </w:tc>
        <w:tc>
          <w:tcPr>
            <w:tcW w:w="1808" w:type="dxa"/>
            <w:vAlign w:val="center"/>
          </w:tcPr>
          <w:p w14:paraId="5AE265F3">
            <w:pPr>
              <w:pStyle w:val="8"/>
              <w:jc w:val="right"/>
            </w:pPr>
          </w:p>
        </w:tc>
        <w:tc>
          <w:tcPr>
            <w:tcW w:w="2089" w:type="dxa"/>
            <w:vAlign w:val="top"/>
          </w:tcPr>
          <w:p w14:paraId="1629ED25">
            <w:pPr>
              <w:pStyle w:val="8"/>
            </w:pPr>
          </w:p>
        </w:tc>
      </w:tr>
      <w:tr w14:paraId="5007D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703" w:type="dxa"/>
            <w:vAlign w:val="top"/>
          </w:tcPr>
          <w:p w14:paraId="2907476A">
            <w:pPr>
              <w:spacing w:before="76" w:line="227" w:lineRule="auto"/>
              <w:ind w:left="230"/>
              <w:rPr>
                <w:rFonts w:ascii="宋体" w:hAnsi="宋体" w:eastAsia="宋体" w:cs="宋体"/>
                <w:sz w:val="17"/>
                <w:szCs w:val="17"/>
              </w:rPr>
            </w:pPr>
            <w:r>
              <w:rPr>
                <w:rFonts w:ascii="宋体" w:hAnsi="宋体" w:eastAsia="宋体" w:cs="宋体"/>
                <w:spacing w:val="5"/>
                <w:sz w:val="17"/>
                <w:szCs w:val="17"/>
              </w:rPr>
              <w:t>国有资本经营预算收入</w:t>
            </w:r>
          </w:p>
        </w:tc>
        <w:tc>
          <w:tcPr>
            <w:tcW w:w="1667" w:type="dxa"/>
            <w:vAlign w:val="top"/>
          </w:tcPr>
          <w:p w14:paraId="0B358BD6">
            <w:pPr>
              <w:pStyle w:val="8"/>
            </w:pPr>
          </w:p>
        </w:tc>
        <w:tc>
          <w:tcPr>
            <w:tcW w:w="2731" w:type="dxa"/>
            <w:vAlign w:val="top"/>
          </w:tcPr>
          <w:p w14:paraId="3F902542">
            <w:pPr>
              <w:spacing w:before="76" w:line="228" w:lineRule="auto"/>
              <w:ind w:left="36"/>
              <w:rPr>
                <w:rFonts w:ascii="宋体" w:hAnsi="宋体" w:eastAsia="宋体" w:cs="宋体"/>
                <w:sz w:val="17"/>
                <w:szCs w:val="17"/>
              </w:rPr>
            </w:pPr>
            <w:r>
              <w:rPr>
                <w:rFonts w:ascii="宋体" w:hAnsi="宋体" w:eastAsia="宋体" w:cs="宋体"/>
                <w:spacing w:val="5"/>
                <w:sz w:val="17"/>
                <w:szCs w:val="17"/>
              </w:rPr>
              <w:t>公共安全支出</w:t>
            </w:r>
          </w:p>
        </w:tc>
        <w:tc>
          <w:tcPr>
            <w:tcW w:w="1667" w:type="dxa"/>
            <w:vAlign w:val="center"/>
          </w:tcPr>
          <w:p w14:paraId="598756E7">
            <w:pPr>
              <w:pStyle w:val="8"/>
              <w:jc w:val="right"/>
            </w:pPr>
          </w:p>
        </w:tc>
        <w:tc>
          <w:tcPr>
            <w:tcW w:w="1962" w:type="dxa"/>
            <w:vAlign w:val="center"/>
          </w:tcPr>
          <w:p w14:paraId="0C41DFCD">
            <w:pPr>
              <w:pStyle w:val="8"/>
              <w:jc w:val="right"/>
            </w:pPr>
          </w:p>
        </w:tc>
        <w:tc>
          <w:tcPr>
            <w:tcW w:w="1808" w:type="dxa"/>
            <w:vAlign w:val="center"/>
          </w:tcPr>
          <w:p w14:paraId="1C2AA1CC">
            <w:pPr>
              <w:pStyle w:val="8"/>
              <w:jc w:val="right"/>
            </w:pPr>
          </w:p>
        </w:tc>
        <w:tc>
          <w:tcPr>
            <w:tcW w:w="2089" w:type="dxa"/>
            <w:vAlign w:val="top"/>
          </w:tcPr>
          <w:p w14:paraId="2FB98AA2">
            <w:pPr>
              <w:pStyle w:val="8"/>
            </w:pPr>
          </w:p>
        </w:tc>
      </w:tr>
      <w:tr w14:paraId="62210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703" w:type="dxa"/>
            <w:vAlign w:val="top"/>
          </w:tcPr>
          <w:p w14:paraId="28EFCA72">
            <w:pPr>
              <w:pStyle w:val="8"/>
            </w:pPr>
          </w:p>
        </w:tc>
        <w:tc>
          <w:tcPr>
            <w:tcW w:w="1667" w:type="dxa"/>
            <w:vAlign w:val="top"/>
          </w:tcPr>
          <w:p w14:paraId="673312EC">
            <w:pPr>
              <w:pStyle w:val="8"/>
            </w:pPr>
          </w:p>
        </w:tc>
        <w:tc>
          <w:tcPr>
            <w:tcW w:w="2731" w:type="dxa"/>
            <w:vAlign w:val="top"/>
          </w:tcPr>
          <w:p w14:paraId="4BD05B87">
            <w:pPr>
              <w:spacing w:before="76" w:line="228" w:lineRule="auto"/>
              <w:ind w:left="33"/>
              <w:rPr>
                <w:rFonts w:ascii="宋体" w:hAnsi="宋体" w:eastAsia="宋体" w:cs="宋体"/>
                <w:sz w:val="17"/>
                <w:szCs w:val="17"/>
              </w:rPr>
            </w:pPr>
            <w:r>
              <w:rPr>
                <w:rFonts w:ascii="宋体" w:hAnsi="宋体" w:eastAsia="宋体" w:cs="宋体"/>
                <w:spacing w:val="5"/>
                <w:sz w:val="17"/>
                <w:szCs w:val="17"/>
              </w:rPr>
              <w:t>教育支出</w:t>
            </w:r>
          </w:p>
        </w:tc>
        <w:tc>
          <w:tcPr>
            <w:tcW w:w="1667" w:type="dxa"/>
            <w:vAlign w:val="center"/>
          </w:tcPr>
          <w:p w14:paraId="55E8844C">
            <w:pPr>
              <w:pStyle w:val="8"/>
              <w:jc w:val="right"/>
            </w:pPr>
          </w:p>
        </w:tc>
        <w:tc>
          <w:tcPr>
            <w:tcW w:w="1962" w:type="dxa"/>
            <w:vAlign w:val="center"/>
          </w:tcPr>
          <w:p w14:paraId="241CE02E">
            <w:pPr>
              <w:pStyle w:val="8"/>
              <w:jc w:val="right"/>
            </w:pPr>
          </w:p>
        </w:tc>
        <w:tc>
          <w:tcPr>
            <w:tcW w:w="1808" w:type="dxa"/>
            <w:vAlign w:val="center"/>
          </w:tcPr>
          <w:p w14:paraId="4423DAE7">
            <w:pPr>
              <w:pStyle w:val="8"/>
              <w:jc w:val="right"/>
            </w:pPr>
          </w:p>
        </w:tc>
        <w:tc>
          <w:tcPr>
            <w:tcW w:w="2089" w:type="dxa"/>
            <w:vAlign w:val="top"/>
          </w:tcPr>
          <w:p w14:paraId="2A35A2DD">
            <w:pPr>
              <w:pStyle w:val="8"/>
            </w:pPr>
          </w:p>
        </w:tc>
      </w:tr>
      <w:tr w14:paraId="1F11F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703" w:type="dxa"/>
            <w:vAlign w:val="top"/>
          </w:tcPr>
          <w:p w14:paraId="36AADC7E">
            <w:pPr>
              <w:pStyle w:val="8"/>
            </w:pPr>
          </w:p>
        </w:tc>
        <w:tc>
          <w:tcPr>
            <w:tcW w:w="1667" w:type="dxa"/>
            <w:vAlign w:val="top"/>
          </w:tcPr>
          <w:p w14:paraId="159653C5">
            <w:pPr>
              <w:pStyle w:val="8"/>
            </w:pPr>
          </w:p>
        </w:tc>
        <w:tc>
          <w:tcPr>
            <w:tcW w:w="2731" w:type="dxa"/>
            <w:vAlign w:val="top"/>
          </w:tcPr>
          <w:p w14:paraId="7A57E3E6">
            <w:pPr>
              <w:spacing w:before="77" w:line="227" w:lineRule="auto"/>
              <w:ind w:left="31"/>
              <w:rPr>
                <w:rFonts w:ascii="宋体" w:hAnsi="宋体" w:eastAsia="宋体" w:cs="宋体"/>
                <w:sz w:val="17"/>
                <w:szCs w:val="17"/>
              </w:rPr>
            </w:pPr>
            <w:r>
              <w:rPr>
                <w:rFonts w:ascii="宋体" w:hAnsi="宋体" w:eastAsia="宋体" w:cs="宋体"/>
                <w:spacing w:val="6"/>
                <w:sz w:val="17"/>
                <w:szCs w:val="17"/>
              </w:rPr>
              <w:t>科学技术支出</w:t>
            </w:r>
          </w:p>
        </w:tc>
        <w:tc>
          <w:tcPr>
            <w:tcW w:w="1667" w:type="dxa"/>
            <w:vAlign w:val="center"/>
          </w:tcPr>
          <w:p w14:paraId="28BBA33C">
            <w:pPr>
              <w:pStyle w:val="8"/>
              <w:jc w:val="right"/>
            </w:pPr>
          </w:p>
        </w:tc>
        <w:tc>
          <w:tcPr>
            <w:tcW w:w="1962" w:type="dxa"/>
            <w:vAlign w:val="center"/>
          </w:tcPr>
          <w:p w14:paraId="53F5C508">
            <w:pPr>
              <w:pStyle w:val="8"/>
              <w:jc w:val="right"/>
            </w:pPr>
          </w:p>
        </w:tc>
        <w:tc>
          <w:tcPr>
            <w:tcW w:w="1808" w:type="dxa"/>
            <w:vAlign w:val="center"/>
          </w:tcPr>
          <w:p w14:paraId="1D8CD028">
            <w:pPr>
              <w:pStyle w:val="8"/>
              <w:jc w:val="right"/>
            </w:pPr>
          </w:p>
        </w:tc>
        <w:tc>
          <w:tcPr>
            <w:tcW w:w="2089" w:type="dxa"/>
            <w:vAlign w:val="top"/>
          </w:tcPr>
          <w:p w14:paraId="5A84B9D5">
            <w:pPr>
              <w:pStyle w:val="8"/>
            </w:pPr>
          </w:p>
        </w:tc>
      </w:tr>
      <w:tr w14:paraId="14394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703" w:type="dxa"/>
            <w:vAlign w:val="top"/>
          </w:tcPr>
          <w:p w14:paraId="6FFAB9A5">
            <w:pPr>
              <w:pStyle w:val="8"/>
            </w:pPr>
          </w:p>
        </w:tc>
        <w:tc>
          <w:tcPr>
            <w:tcW w:w="1667" w:type="dxa"/>
            <w:vAlign w:val="top"/>
          </w:tcPr>
          <w:p w14:paraId="5319AED6">
            <w:pPr>
              <w:pStyle w:val="8"/>
            </w:pPr>
          </w:p>
        </w:tc>
        <w:tc>
          <w:tcPr>
            <w:tcW w:w="2731" w:type="dxa"/>
            <w:vAlign w:val="top"/>
          </w:tcPr>
          <w:p w14:paraId="4A4BC31C">
            <w:pPr>
              <w:spacing w:before="77" w:line="227" w:lineRule="auto"/>
              <w:ind w:left="32"/>
              <w:rPr>
                <w:rFonts w:ascii="宋体" w:hAnsi="宋体" w:eastAsia="宋体" w:cs="宋体"/>
                <w:sz w:val="17"/>
                <w:szCs w:val="17"/>
              </w:rPr>
            </w:pPr>
            <w:r>
              <w:rPr>
                <w:rFonts w:ascii="宋体" w:hAnsi="宋体" w:eastAsia="宋体" w:cs="宋体"/>
                <w:spacing w:val="6"/>
                <w:sz w:val="17"/>
                <w:szCs w:val="17"/>
              </w:rPr>
              <w:t>文化旅游体育与传媒支出</w:t>
            </w:r>
          </w:p>
        </w:tc>
        <w:tc>
          <w:tcPr>
            <w:tcW w:w="1667" w:type="dxa"/>
            <w:vAlign w:val="center"/>
          </w:tcPr>
          <w:p w14:paraId="04B5B41C">
            <w:pPr>
              <w:pStyle w:val="8"/>
              <w:jc w:val="right"/>
            </w:pPr>
          </w:p>
        </w:tc>
        <w:tc>
          <w:tcPr>
            <w:tcW w:w="1962" w:type="dxa"/>
            <w:vAlign w:val="center"/>
          </w:tcPr>
          <w:p w14:paraId="7649717F">
            <w:pPr>
              <w:pStyle w:val="8"/>
              <w:jc w:val="right"/>
            </w:pPr>
          </w:p>
        </w:tc>
        <w:tc>
          <w:tcPr>
            <w:tcW w:w="1808" w:type="dxa"/>
            <w:vAlign w:val="center"/>
          </w:tcPr>
          <w:p w14:paraId="455803A7">
            <w:pPr>
              <w:pStyle w:val="8"/>
              <w:jc w:val="right"/>
            </w:pPr>
          </w:p>
        </w:tc>
        <w:tc>
          <w:tcPr>
            <w:tcW w:w="2089" w:type="dxa"/>
            <w:vAlign w:val="top"/>
          </w:tcPr>
          <w:p w14:paraId="50963B81">
            <w:pPr>
              <w:pStyle w:val="8"/>
            </w:pPr>
          </w:p>
        </w:tc>
      </w:tr>
      <w:tr w14:paraId="7A1AF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703" w:type="dxa"/>
            <w:vAlign w:val="top"/>
          </w:tcPr>
          <w:p w14:paraId="37A95839">
            <w:pPr>
              <w:pStyle w:val="8"/>
            </w:pPr>
          </w:p>
        </w:tc>
        <w:tc>
          <w:tcPr>
            <w:tcW w:w="1667" w:type="dxa"/>
            <w:vAlign w:val="top"/>
          </w:tcPr>
          <w:p w14:paraId="48813428">
            <w:pPr>
              <w:pStyle w:val="8"/>
            </w:pPr>
          </w:p>
        </w:tc>
        <w:tc>
          <w:tcPr>
            <w:tcW w:w="2731" w:type="dxa"/>
            <w:vAlign w:val="top"/>
          </w:tcPr>
          <w:p w14:paraId="67CD0B68">
            <w:pPr>
              <w:spacing w:before="78" w:line="227" w:lineRule="auto"/>
              <w:ind w:left="32"/>
              <w:rPr>
                <w:rFonts w:ascii="宋体" w:hAnsi="宋体" w:eastAsia="宋体" w:cs="宋体"/>
                <w:sz w:val="17"/>
                <w:szCs w:val="17"/>
              </w:rPr>
            </w:pPr>
            <w:r>
              <w:rPr>
                <w:rFonts w:ascii="宋体" w:hAnsi="宋体" w:eastAsia="宋体" w:cs="宋体"/>
                <w:spacing w:val="6"/>
                <w:sz w:val="17"/>
                <w:szCs w:val="17"/>
              </w:rPr>
              <w:t>社会保障和就业支出</w:t>
            </w:r>
          </w:p>
        </w:tc>
        <w:tc>
          <w:tcPr>
            <w:tcW w:w="1667" w:type="dxa"/>
            <w:vAlign w:val="center"/>
          </w:tcPr>
          <w:p w14:paraId="6BB0CF3D">
            <w:pPr>
              <w:pStyle w:val="8"/>
              <w:jc w:val="right"/>
              <w:rPr>
                <w:rFonts w:hint="default" w:eastAsia="宋体"/>
                <w:lang w:val="en-US" w:eastAsia="zh-CN"/>
              </w:rPr>
            </w:pPr>
            <w:r>
              <w:rPr>
                <w:rFonts w:hint="eastAsia" w:eastAsia="宋体"/>
                <w:lang w:val="en-US" w:eastAsia="zh-CN"/>
              </w:rPr>
              <w:t>37.25</w:t>
            </w:r>
          </w:p>
        </w:tc>
        <w:tc>
          <w:tcPr>
            <w:tcW w:w="1962" w:type="dxa"/>
            <w:vAlign w:val="center"/>
          </w:tcPr>
          <w:p w14:paraId="6BE0C8E2">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37.25</w:t>
            </w:r>
          </w:p>
        </w:tc>
        <w:tc>
          <w:tcPr>
            <w:tcW w:w="1808" w:type="dxa"/>
            <w:vAlign w:val="center"/>
          </w:tcPr>
          <w:p w14:paraId="07F4EA58">
            <w:pPr>
              <w:pStyle w:val="8"/>
              <w:jc w:val="right"/>
            </w:pPr>
          </w:p>
        </w:tc>
        <w:tc>
          <w:tcPr>
            <w:tcW w:w="2089" w:type="dxa"/>
            <w:vAlign w:val="top"/>
          </w:tcPr>
          <w:p w14:paraId="316EDCC8">
            <w:pPr>
              <w:pStyle w:val="8"/>
            </w:pPr>
          </w:p>
        </w:tc>
      </w:tr>
      <w:tr w14:paraId="13967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703" w:type="dxa"/>
            <w:vAlign w:val="top"/>
          </w:tcPr>
          <w:p w14:paraId="6701433D">
            <w:pPr>
              <w:pStyle w:val="8"/>
            </w:pPr>
          </w:p>
        </w:tc>
        <w:tc>
          <w:tcPr>
            <w:tcW w:w="1667" w:type="dxa"/>
            <w:vAlign w:val="top"/>
          </w:tcPr>
          <w:p w14:paraId="742AC954">
            <w:pPr>
              <w:pStyle w:val="8"/>
            </w:pPr>
          </w:p>
        </w:tc>
        <w:tc>
          <w:tcPr>
            <w:tcW w:w="2731" w:type="dxa"/>
            <w:vAlign w:val="top"/>
          </w:tcPr>
          <w:p w14:paraId="7A0DC69A">
            <w:pPr>
              <w:spacing w:before="77" w:line="228" w:lineRule="auto"/>
              <w:ind w:left="32"/>
              <w:rPr>
                <w:rFonts w:ascii="宋体" w:hAnsi="宋体" w:eastAsia="宋体" w:cs="宋体"/>
                <w:sz w:val="17"/>
                <w:szCs w:val="17"/>
              </w:rPr>
            </w:pPr>
            <w:r>
              <w:rPr>
                <w:rFonts w:ascii="宋体" w:hAnsi="宋体" w:eastAsia="宋体" w:cs="宋体"/>
                <w:spacing w:val="6"/>
                <w:sz w:val="17"/>
                <w:szCs w:val="17"/>
              </w:rPr>
              <w:t>卫生健康支出</w:t>
            </w:r>
          </w:p>
        </w:tc>
        <w:tc>
          <w:tcPr>
            <w:tcW w:w="1667" w:type="dxa"/>
            <w:vAlign w:val="center"/>
          </w:tcPr>
          <w:p w14:paraId="7B0F8811">
            <w:pPr>
              <w:pStyle w:val="8"/>
              <w:jc w:val="right"/>
              <w:rPr>
                <w:rFonts w:hint="default" w:eastAsia="宋体"/>
                <w:lang w:val="en-US" w:eastAsia="zh-CN"/>
              </w:rPr>
            </w:pPr>
            <w:r>
              <w:rPr>
                <w:rFonts w:hint="eastAsia" w:eastAsia="宋体"/>
                <w:lang w:val="en-US" w:eastAsia="zh-CN"/>
              </w:rPr>
              <w:t>77.60</w:t>
            </w:r>
          </w:p>
        </w:tc>
        <w:tc>
          <w:tcPr>
            <w:tcW w:w="1962" w:type="dxa"/>
            <w:vAlign w:val="center"/>
          </w:tcPr>
          <w:p w14:paraId="45CFDE85">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77.60</w:t>
            </w:r>
          </w:p>
        </w:tc>
        <w:tc>
          <w:tcPr>
            <w:tcW w:w="1808" w:type="dxa"/>
            <w:vAlign w:val="center"/>
          </w:tcPr>
          <w:p w14:paraId="4C02418D">
            <w:pPr>
              <w:pStyle w:val="8"/>
              <w:jc w:val="right"/>
            </w:pPr>
          </w:p>
        </w:tc>
        <w:tc>
          <w:tcPr>
            <w:tcW w:w="2089" w:type="dxa"/>
            <w:vAlign w:val="top"/>
          </w:tcPr>
          <w:p w14:paraId="6E685A82">
            <w:pPr>
              <w:pStyle w:val="8"/>
            </w:pPr>
          </w:p>
        </w:tc>
      </w:tr>
      <w:tr w14:paraId="5B3E3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703" w:type="dxa"/>
            <w:vAlign w:val="top"/>
          </w:tcPr>
          <w:p w14:paraId="04E3C128">
            <w:pPr>
              <w:pStyle w:val="8"/>
            </w:pPr>
          </w:p>
        </w:tc>
        <w:tc>
          <w:tcPr>
            <w:tcW w:w="1667" w:type="dxa"/>
            <w:vAlign w:val="top"/>
          </w:tcPr>
          <w:p w14:paraId="5F109564">
            <w:pPr>
              <w:pStyle w:val="8"/>
            </w:pPr>
          </w:p>
        </w:tc>
        <w:tc>
          <w:tcPr>
            <w:tcW w:w="2731" w:type="dxa"/>
            <w:vAlign w:val="top"/>
          </w:tcPr>
          <w:p w14:paraId="72CEF268">
            <w:pPr>
              <w:spacing w:before="79" w:line="228" w:lineRule="auto"/>
              <w:ind w:left="31"/>
              <w:rPr>
                <w:rFonts w:ascii="宋体" w:hAnsi="宋体" w:eastAsia="宋体" w:cs="宋体"/>
                <w:sz w:val="17"/>
                <w:szCs w:val="17"/>
              </w:rPr>
            </w:pPr>
            <w:r>
              <w:rPr>
                <w:rFonts w:ascii="宋体" w:hAnsi="宋体" w:eastAsia="宋体" w:cs="宋体"/>
                <w:spacing w:val="6"/>
                <w:sz w:val="17"/>
                <w:szCs w:val="17"/>
              </w:rPr>
              <w:t>节能环保支出</w:t>
            </w:r>
          </w:p>
        </w:tc>
        <w:tc>
          <w:tcPr>
            <w:tcW w:w="1667" w:type="dxa"/>
            <w:vAlign w:val="center"/>
          </w:tcPr>
          <w:p w14:paraId="2EEE72AA">
            <w:pPr>
              <w:pStyle w:val="8"/>
              <w:jc w:val="right"/>
              <w:rPr>
                <w:rFonts w:hint="default" w:eastAsia="宋体"/>
                <w:lang w:val="en-US" w:eastAsia="zh-CN"/>
              </w:rPr>
            </w:pPr>
            <w:r>
              <w:rPr>
                <w:rFonts w:hint="eastAsia" w:eastAsia="宋体"/>
                <w:lang w:val="en-US" w:eastAsia="zh-CN"/>
              </w:rPr>
              <w:t>1168.00</w:t>
            </w:r>
          </w:p>
        </w:tc>
        <w:tc>
          <w:tcPr>
            <w:tcW w:w="1962" w:type="dxa"/>
            <w:vAlign w:val="center"/>
          </w:tcPr>
          <w:p w14:paraId="06772AE0">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1168.00</w:t>
            </w:r>
          </w:p>
        </w:tc>
        <w:tc>
          <w:tcPr>
            <w:tcW w:w="1808" w:type="dxa"/>
            <w:vAlign w:val="center"/>
          </w:tcPr>
          <w:p w14:paraId="4C7484E7">
            <w:pPr>
              <w:pStyle w:val="8"/>
              <w:jc w:val="right"/>
            </w:pPr>
          </w:p>
        </w:tc>
        <w:tc>
          <w:tcPr>
            <w:tcW w:w="2089" w:type="dxa"/>
            <w:vAlign w:val="top"/>
          </w:tcPr>
          <w:p w14:paraId="0D42DBFB">
            <w:pPr>
              <w:pStyle w:val="8"/>
            </w:pPr>
          </w:p>
        </w:tc>
      </w:tr>
      <w:tr w14:paraId="6D4F8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703" w:type="dxa"/>
            <w:vAlign w:val="top"/>
          </w:tcPr>
          <w:p w14:paraId="3870BDD5">
            <w:pPr>
              <w:pStyle w:val="8"/>
            </w:pPr>
          </w:p>
        </w:tc>
        <w:tc>
          <w:tcPr>
            <w:tcW w:w="1667" w:type="dxa"/>
            <w:vAlign w:val="top"/>
          </w:tcPr>
          <w:p w14:paraId="3733CB68">
            <w:pPr>
              <w:pStyle w:val="8"/>
            </w:pPr>
          </w:p>
        </w:tc>
        <w:tc>
          <w:tcPr>
            <w:tcW w:w="2731" w:type="dxa"/>
            <w:vAlign w:val="top"/>
          </w:tcPr>
          <w:p w14:paraId="0FDE0CAB">
            <w:pPr>
              <w:spacing w:before="79" w:line="228" w:lineRule="auto"/>
              <w:ind w:left="31"/>
              <w:rPr>
                <w:rFonts w:ascii="宋体" w:hAnsi="宋体" w:eastAsia="宋体" w:cs="宋体"/>
                <w:sz w:val="17"/>
                <w:szCs w:val="17"/>
              </w:rPr>
            </w:pPr>
            <w:r>
              <w:rPr>
                <w:rFonts w:ascii="宋体" w:hAnsi="宋体" w:eastAsia="宋体" w:cs="宋体"/>
                <w:spacing w:val="6"/>
                <w:sz w:val="17"/>
                <w:szCs w:val="17"/>
              </w:rPr>
              <w:t>城乡社区支出</w:t>
            </w:r>
          </w:p>
        </w:tc>
        <w:tc>
          <w:tcPr>
            <w:tcW w:w="1667" w:type="dxa"/>
            <w:vAlign w:val="center"/>
          </w:tcPr>
          <w:p w14:paraId="17AC8E58">
            <w:pPr>
              <w:pStyle w:val="8"/>
              <w:jc w:val="right"/>
              <w:rPr>
                <w:rFonts w:hint="default" w:eastAsia="宋体"/>
                <w:lang w:val="en-US" w:eastAsia="zh-CN"/>
              </w:rPr>
            </w:pPr>
            <w:r>
              <w:rPr>
                <w:rFonts w:hint="eastAsia" w:eastAsia="宋体"/>
                <w:lang w:val="en-US" w:eastAsia="zh-CN"/>
              </w:rPr>
              <w:t>502.65</w:t>
            </w:r>
          </w:p>
        </w:tc>
        <w:tc>
          <w:tcPr>
            <w:tcW w:w="1962" w:type="dxa"/>
            <w:vAlign w:val="center"/>
          </w:tcPr>
          <w:p w14:paraId="66F99A63">
            <w:pPr>
              <w:pStyle w:val="8"/>
              <w:jc w:val="right"/>
            </w:pPr>
          </w:p>
        </w:tc>
        <w:tc>
          <w:tcPr>
            <w:tcW w:w="1808" w:type="dxa"/>
            <w:vAlign w:val="center"/>
          </w:tcPr>
          <w:p w14:paraId="4A16A39C">
            <w:pPr>
              <w:pStyle w:val="8"/>
              <w:jc w:val="right"/>
              <w:rPr>
                <w:rFonts w:hint="default" w:eastAsia="宋体"/>
                <w:lang w:val="en-US" w:eastAsia="zh-CN"/>
              </w:rPr>
            </w:pPr>
            <w:r>
              <w:rPr>
                <w:rFonts w:hint="eastAsia" w:eastAsia="宋体"/>
                <w:lang w:val="en-US" w:eastAsia="zh-CN"/>
              </w:rPr>
              <w:t>502.65</w:t>
            </w:r>
          </w:p>
        </w:tc>
        <w:tc>
          <w:tcPr>
            <w:tcW w:w="2089" w:type="dxa"/>
            <w:vAlign w:val="top"/>
          </w:tcPr>
          <w:p w14:paraId="4FE86132">
            <w:pPr>
              <w:pStyle w:val="8"/>
            </w:pPr>
          </w:p>
        </w:tc>
      </w:tr>
      <w:tr w14:paraId="3A2CE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703" w:type="dxa"/>
            <w:vAlign w:val="top"/>
          </w:tcPr>
          <w:p w14:paraId="7626098B">
            <w:pPr>
              <w:pStyle w:val="8"/>
            </w:pPr>
          </w:p>
        </w:tc>
        <w:tc>
          <w:tcPr>
            <w:tcW w:w="1667" w:type="dxa"/>
            <w:vAlign w:val="top"/>
          </w:tcPr>
          <w:p w14:paraId="22FDE5DD">
            <w:pPr>
              <w:pStyle w:val="8"/>
            </w:pPr>
          </w:p>
        </w:tc>
        <w:tc>
          <w:tcPr>
            <w:tcW w:w="2731" w:type="dxa"/>
            <w:vAlign w:val="top"/>
          </w:tcPr>
          <w:p w14:paraId="30872063">
            <w:pPr>
              <w:spacing w:before="79" w:line="228" w:lineRule="auto"/>
              <w:ind w:left="31"/>
              <w:rPr>
                <w:rFonts w:ascii="宋体" w:hAnsi="宋体" w:eastAsia="宋体" w:cs="宋体"/>
                <w:sz w:val="17"/>
                <w:szCs w:val="17"/>
              </w:rPr>
            </w:pPr>
            <w:r>
              <w:rPr>
                <w:rFonts w:ascii="宋体" w:hAnsi="宋体" w:eastAsia="宋体" w:cs="宋体"/>
                <w:spacing w:val="6"/>
                <w:sz w:val="17"/>
                <w:szCs w:val="17"/>
              </w:rPr>
              <w:t>农林水支出</w:t>
            </w:r>
          </w:p>
        </w:tc>
        <w:tc>
          <w:tcPr>
            <w:tcW w:w="1667" w:type="dxa"/>
            <w:vAlign w:val="center"/>
          </w:tcPr>
          <w:p w14:paraId="5A94987C">
            <w:pPr>
              <w:pStyle w:val="8"/>
              <w:jc w:val="right"/>
            </w:pPr>
          </w:p>
        </w:tc>
        <w:tc>
          <w:tcPr>
            <w:tcW w:w="1962" w:type="dxa"/>
            <w:vAlign w:val="center"/>
          </w:tcPr>
          <w:p w14:paraId="33553D08">
            <w:pPr>
              <w:pStyle w:val="8"/>
              <w:jc w:val="right"/>
            </w:pPr>
          </w:p>
        </w:tc>
        <w:tc>
          <w:tcPr>
            <w:tcW w:w="1808" w:type="dxa"/>
            <w:vAlign w:val="center"/>
          </w:tcPr>
          <w:p w14:paraId="1204AAC1">
            <w:pPr>
              <w:pStyle w:val="8"/>
              <w:jc w:val="right"/>
            </w:pPr>
          </w:p>
        </w:tc>
        <w:tc>
          <w:tcPr>
            <w:tcW w:w="2089" w:type="dxa"/>
            <w:vAlign w:val="top"/>
          </w:tcPr>
          <w:p w14:paraId="4AFF9A39">
            <w:pPr>
              <w:pStyle w:val="8"/>
            </w:pPr>
          </w:p>
        </w:tc>
      </w:tr>
      <w:tr w14:paraId="7B1F2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703" w:type="dxa"/>
            <w:vAlign w:val="top"/>
          </w:tcPr>
          <w:p w14:paraId="3F44165C">
            <w:pPr>
              <w:pStyle w:val="8"/>
            </w:pPr>
          </w:p>
        </w:tc>
        <w:tc>
          <w:tcPr>
            <w:tcW w:w="1667" w:type="dxa"/>
            <w:vAlign w:val="top"/>
          </w:tcPr>
          <w:p w14:paraId="13A150D3">
            <w:pPr>
              <w:pStyle w:val="8"/>
            </w:pPr>
          </w:p>
        </w:tc>
        <w:tc>
          <w:tcPr>
            <w:tcW w:w="2731" w:type="dxa"/>
            <w:vAlign w:val="top"/>
          </w:tcPr>
          <w:p w14:paraId="48618556">
            <w:pPr>
              <w:spacing w:before="80" w:line="228" w:lineRule="auto"/>
              <w:ind w:left="34"/>
              <w:rPr>
                <w:rFonts w:ascii="宋体" w:hAnsi="宋体" w:eastAsia="宋体" w:cs="宋体"/>
                <w:sz w:val="17"/>
                <w:szCs w:val="17"/>
              </w:rPr>
            </w:pPr>
            <w:r>
              <w:rPr>
                <w:rFonts w:ascii="宋体" w:hAnsi="宋体" w:eastAsia="宋体" w:cs="宋体"/>
                <w:spacing w:val="5"/>
                <w:sz w:val="17"/>
                <w:szCs w:val="17"/>
              </w:rPr>
              <w:t>交通运输支出</w:t>
            </w:r>
          </w:p>
        </w:tc>
        <w:tc>
          <w:tcPr>
            <w:tcW w:w="1667" w:type="dxa"/>
            <w:vAlign w:val="center"/>
          </w:tcPr>
          <w:p w14:paraId="6C33EA55">
            <w:pPr>
              <w:pStyle w:val="8"/>
              <w:jc w:val="right"/>
            </w:pPr>
          </w:p>
        </w:tc>
        <w:tc>
          <w:tcPr>
            <w:tcW w:w="1962" w:type="dxa"/>
            <w:vAlign w:val="center"/>
          </w:tcPr>
          <w:p w14:paraId="12245324">
            <w:pPr>
              <w:pStyle w:val="8"/>
              <w:jc w:val="right"/>
            </w:pPr>
          </w:p>
        </w:tc>
        <w:tc>
          <w:tcPr>
            <w:tcW w:w="1808" w:type="dxa"/>
            <w:vAlign w:val="center"/>
          </w:tcPr>
          <w:p w14:paraId="3F3D9961">
            <w:pPr>
              <w:pStyle w:val="8"/>
              <w:jc w:val="right"/>
            </w:pPr>
          </w:p>
        </w:tc>
        <w:tc>
          <w:tcPr>
            <w:tcW w:w="2089" w:type="dxa"/>
            <w:vAlign w:val="top"/>
          </w:tcPr>
          <w:p w14:paraId="2BAC587A">
            <w:pPr>
              <w:pStyle w:val="8"/>
            </w:pPr>
          </w:p>
        </w:tc>
      </w:tr>
      <w:tr w14:paraId="3E951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703" w:type="dxa"/>
            <w:vAlign w:val="top"/>
          </w:tcPr>
          <w:p w14:paraId="4ACD9819">
            <w:pPr>
              <w:pStyle w:val="8"/>
            </w:pPr>
          </w:p>
        </w:tc>
        <w:tc>
          <w:tcPr>
            <w:tcW w:w="1667" w:type="dxa"/>
            <w:vAlign w:val="top"/>
          </w:tcPr>
          <w:p w14:paraId="7FBF4A0C">
            <w:pPr>
              <w:pStyle w:val="8"/>
            </w:pPr>
          </w:p>
        </w:tc>
        <w:tc>
          <w:tcPr>
            <w:tcW w:w="2731" w:type="dxa"/>
            <w:vAlign w:val="top"/>
          </w:tcPr>
          <w:p w14:paraId="470B18B9">
            <w:pPr>
              <w:spacing w:before="80" w:line="228" w:lineRule="auto"/>
              <w:ind w:left="38"/>
              <w:rPr>
                <w:rFonts w:ascii="宋体" w:hAnsi="宋体" w:eastAsia="宋体" w:cs="宋体"/>
                <w:sz w:val="17"/>
                <w:szCs w:val="17"/>
              </w:rPr>
            </w:pPr>
            <w:r>
              <w:rPr>
                <w:rFonts w:ascii="宋体" w:hAnsi="宋体" w:eastAsia="宋体" w:cs="宋体"/>
                <w:spacing w:val="6"/>
                <w:sz w:val="17"/>
                <w:szCs w:val="17"/>
              </w:rPr>
              <w:t>资源勘探工业信息等支出</w:t>
            </w:r>
          </w:p>
        </w:tc>
        <w:tc>
          <w:tcPr>
            <w:tcW w:w="1667" w:type="dxa"/>
            <w:vAlign w:val="center"/>
          </w:tcPr>
          <w:p w14:paraId="65DB7CE4">
            <w:pPr>
              <w:pStyle w:val="8"/>
              <w:jc w:val="right"/>
            </w:pPr>
          </w:p>
        </w:tc>
        <w:tc>
          <w:tcPr>
            <w:tcW w:w="1962" w:type="dxa"/>
            <w:vAlign w:val="center"/>
          </w:tcPr>
          <w:p w14:paraId="6D3660F6">
            <w:pPr>
              <w:pStyle w:val="8"/>
              <w:jc w:val="right"/>
            </w:pPr>
          </w:p>
        </w:tc>
        <w:tc>
          <w:tcPr>
            <w:tcW w:w="1808" w:type="dxa"/>
            <w:vAlign w:val="center"/>
          </w:tcPr>
          <w:p w14:paraId="692AB55D">
            <w:pPr>
              <w:pStyle w:val="8"/>
              <w:jc w:val="right"/>
            </w:pPr>
          </w:p>
        </w:tc>
        <w:tc>
          <w:tcPr>
            <w:tcW w:w="2089" w:type="dxa"/>
            <w:vAlign w:val="top"/>
          </w:tcPr>
          <w:p w14:paraId="1DDDCB8B">
            <w:pPr>
              <w:pStyle w:val="8"/>
            </w:pPr>
          </w:p>
        </w:tc>
      </w:tr>
      <w:tr w14:paraId="6378C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703" w:type="dxa"/>
            <w:vAlign w:val="top"/>
          </w:tcPr>
          <w:p w14:paraId="2A89CDA5">
            <w:pPr>
              <w:pStyle w:val="8"/>
            </w:pPr>
          </w:p>
        </w:tc>
        <w:tc>
          <w:tcPr>
            <w:tcW w:w="1667" w:type="dxa"/>
            <w:vAlign w:val="top"/>
          </w:tcPr>
          <w:p w14:paraId="2FAFA0AB">
            <w:pPr>
              <w:pStyle w:val="8"/>
            </w:pPr>
          </w:p>
        </w:tc>
        <w:tc>
          <w:tcPr>
            <w:tcW w:w="2731" w:type="dxa"/>
            <w:vAlign w:val="top"/>
          </w:tcPr>
          <w:p w14:paraId="512AB62E">
            <w:pPr>
              <w:spacing w:before="81" w:line="228" w:lineRule="auto"/>
              <w:ind w:left="34"/>
              <w:rPr>
                <w:rFonts w:ascii="宋体" w:hAnsi="宋体" w:eastAsia="宋体" w:cs="宋体"/>
                <w:sz w:val="17"/>
                <w:szCs w:val="17"/>
              </w:rPr>
            </w:pPr>
            <w:r>
              <w:rPr>
                <w:rFonts w:ascii="宋体" w:hAnsi="宋体" w:eastAsia="宋体" w:cs="宋体"/>
                <w:spacing w:val="6"/>
                <w:sz w:val="17"/>
                <w:szCs w:val="17"/>
              </w:rPr>
              <w:t>商业服务业等支出</w:t>
            </w:r>
          </w:p>
        </w:tc>
        <w:tc>
          <w:tcPr>
            <w:tcW w:w="1667" w:type="dxa"/>
            <w:vAlign w:val="center"/>
          </w:tcPr>
          <w:p w14:paraId="5AE9FA87">
            <w:pPr>
              <w:pStyle w:val="8"/>
              <w:jc w:val="right"/>
            </w:pPr>
          </w:p>
        </w:tc>
        <w:tc>
          <w:tcPr>
            <w:tcW w:w="1962" w:type="dxa"/>
            <w:vAlign w:val="center"/>
          </w:tcPr>
          <w:p w14:paraId="52C7D2C8">
            <w:pPr>
              <w:pStyle w:val="8"/>
              <w:jc w:val="right"/>
            </w:pPr>
          </w:p>
        </w:tc>
        <w:tc>
          <w:tcPr>
            <w:tcW w:w="1808" w:type="dxa"/>
            <w:vAlign w:val="center"/>
          </w:tcPr>
          <w:p w14:paraId="4EBE6EA9">
            <w:pPr>
              <w:pStyle w:val="8"/>
              <w:jc w:val="right"/>
            </w:pPr>
          </w:p>
        </w:tc>
        <w:tc>
          <w:tcPr>
            <w:tcW w:w="2089" w:type="dxa"/>
            <w:vAlign w:val="top"/>
          </w:tcPr>
          <w:p w14:paraId="5F0667DD">
            <w:pPr>
              <w:pStyle w:val="8"/>
            </w:pPr>
          </w:p>
        </w:tc>
      </w:tr>
      <w:tr w14:paraId="62E15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703" w:type="dxa"/>
            <w:vAlign w:val="top"/>
          </w:tcPr>
          <w:p w14:paraId="7833E531">
            <w:pPr>
              <w:pStyle w:val="8"/>
            </w:pPr>
          </w:p>
        </w:tc>
        <w:tc>
          <w:tcPr>
            <w:tcW w:w="1667" w:type="dxa"/>
            <w:vAlign w:val="top"/>
          </w:tcPr>
          <w:p w14:paraId="04302CF9">
            <w:pPr>
              <w:pStyle w:val="8"/>
            </w:pPr>
          </w:p>
        </w:tc>
        <w:tc>
          <w:tcPr>
            <w:tcW w:w="2731" w:type="dxa"/>
            <w:vAlign w:val="top"/>
          </w:tcPr>
          <w:p w14:paraId="1F4A2C13">
            <w:pPr>
              <w:spacing w:before="83" w:line="228" w:lineRule="auto"/>
              <w:ind w:left="32"/>
              <w:rPr>
                <w:rFonts w:ascii="宋体" w:hAnsi="宋体" w:eastAsia="宋体" w:cs="宋体"/>
                <w:sz w:val="17"/>
                <w:szCs w:val="17"/>
              </w:rPr>
            </w:pPr>
            <w:r>
              <w:rPr>
                <w:rFonts w:ascii="宋体" w:hAnsi="宋体" w:eastAsia="宋体" w:cs="宋体"/>
                <w:spacing w:val="5"/>
                <w:sz w:val="17"/>
                <w:szCs w:val="17"/>
              </w:rPr>
              <w:t>金融支出</w:t>
            </w:r>
          </w:p>
        </w:tc>
        <w:tc>
          <w:tcPr>
            <w:tcW w:w="1667" w:type="dxa"/>
            <w:vAlign w:val="center"/>
          </w:tcPr>
          <w:p w14:paraId="5CFCB6ED">
            <w:pPr>
              <w:pStyle w:val="8"/>
              <w:jc w:val="right"/>
            </w:pPr>
          </w:p>
        </w:tc>
        <w:tc>
          <w:tcPr>
            <w:tcW w:w="1962" w:type="dxa"/>
            <w:vAlign w:val="center"/>
          </w:tcPr>
          <w:p w14:paraId="796D9012">
            <w:pPr>
              <w:pStyle w:val="8"/>
              <w:jc w:val="right"/>
            </w:pPr>
          </w:p>
        </w:tc>
        <w:tc>
          <w:tcPr>
            <w:tcW w:w="1808" w:type="dxa"/>
            <w:vAlign w:val="center"/>
          </w:tcPr>
          <w:p w14:paraId="7423469C">
            <w:pPr>
              <w:pStyle w:val="8"/>
              <w:jc w:val="right"/>
            </w:pPr>
          </w:p>
        </w:tc>
        <w:tc>
          <w:tcPr>
            <w:tcW w:w="2089" w:type="dxa"/>
            <w:vAlign w:val="top"/>
          </w:tcPr>
          <w:p w14:paraId="51A02B39">
            <w:pPr>
              <w:pStyle w:val="8"/>
            </w:pPr>
          </w:p>
        </w:tc>
      </w:tr>
      <w:tr w14:paraId="523B3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703" w:type="dxa"/>
            <w:vAlign w:val="top"/>
          </w:tcPr>
          <w:p w14:paraId="10EF6C72">
            <w:pPr>
              <w:pStyle w:val="8"/>
            </w:pPr>
          </w:p>
        </w:tc>
        <w:tc>
          <w:tcPr>
            <w:tcW w:w="1667" w:type="dxa"/>
            <w:vAlign w:val="top"/>
          </w:tcPr>
          <w:p w14:paraId="698E0D2C">
            <w:pPr>
              <w:pStyle w:val="8"/>
            </w:pPr>
          </w:p>
        </w:tc>
        <w:tc>
          <w:tcPr>
            <w:tcW w:w="2731" w:type="dxa"/>
            <w:vAlign w:val="top"/>
          </w:tcPr>
          <w:p w14:paraId="02F1CEF0">
            <w:pPr>
              <w:spacing w:before="82" w:line="228" w:lineRule="auto"/>
              <w:ind w:left="60"/>
              <w:rPr>
                <w:rFonts w:ascii="宋体" w:hAnsi="宋体" w:eastAsia="宋体" w:cs="宋体"/>
                <w:sz w:val="17"/>
                <w:szCs w:val="17"/>
              </w:rPr>
            </w:pPr>
            <w:r>
              <w:rPr>
                <w:rFonts w:ascii="宋体" w:hAnsi="宋体" w:eastAsia="宋体" w:cs="宋体"/>
                <w:spacing w:val="4"/>
                <w:sz w:val="17"/>
                <w:szCs w:val="17"/>
              </w:rPr>
              <w:t>自然资源海洋气象等支出</w:t>
            </w:r>
          </w:p>
        </w:tc>
        <w:tc>
          <w:tcPr>
            <w:tcW w:w="1667" w:type="dxa"/>
            <w:vAlign w:val="center"/>
          </w:tcPr>
          <w:p w14:paraId="1931382F">
            <w:pPr>
              <w:pStyle w:val="8"/>
              <w:jc w:val="right"/>
              <w:rPr>
                <w:rFonts w:hint="default" w:eastAsia="宋体"/>
                <w:lang w:val="en-US" w:eastAsia="zh-CN"/>
              </w:rPr>
            </w:pPr>
            <w:r>
              <w:rPr>
                <w:rFonts w:hint="eastAsia" w:eastAsia="宋体"/>
                <w:lang w:val="en-US" w:eastAsia="zh-CN"/>
              </w:rPr>
              <w:t>588.88</w:t>
            </w:r>
          </w:p>
        </w:tc>
        <w:tc>
          <w:tcPr>
            <w:tcW w:w="1962" w:type="dxa"/>
            <w:vAlign w:val="center"/>
          </w:tcPr>
          <w:p w14:paraId="52541E0D">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588.88</w:t>
            </w:r>
          </w:p>
        </w:tc>
        <w:tc>
          <w:tcPr>
            <w:tcW w:w="1808" w:type="dxa"/>
            <w:vAlign w:val="center"/>
          </w:tcPr>
          <w:p w14:paraId="56F3230E">
            <w:pPr>
              <w:pStyle w:val="8"/>
              <w:jc w:val="right"/>
            </w:pPr>
          </w:p>
        </w:tc>
        <w:tc>
          <w:tcPr>
            <w:tcW w:w="2089" w:type="dxa"/>
            <w:vAlign w:val="top"/>
          </w:tcPr>
          <w:p w14:paraId="2B974888">
            <w:pPr>
              <w:pStyle w:val="8"/>
            </w:pPr>
          </w:p>
        </w:tc>
      </w:tr>
      <w:tr w14:paraId="568BF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703" w:type="dxa"/>
            <w:vAlign w:val="top"/>
          </w:tcPr>
          <w:p w14:paraId="0B532EA1">
            <w:pPr>
              <w:pStyle w:val="8"/>
            </w:pPr>
          </w:p>
        </w:tc>
        <w:tc>
          <w:tcPr>
            <w:tcW w:w="1667" w:type="dxa"/>
            <w:vAlign w:val="top"/>
          </w:tcPr>
          <w:p w14:paraId="54C31BB9">
            <w:pPr>
              <w:pStyle w:val="8"/>
            </w:pPr>
          </w:p>
        </w:tc>
        <w:tc>
          <w:tcPr>
            <w:tcW w:w="2731" w:type="dxa"/>
            <w:vAlign w:val="top"/>
          </w:tcPr>
          <w:p w14:paraId="60A1F544">
            <w:pPr>
              <w:spacing w:before="82" w:line="228" w:lineRule="auto"/>
              <w:ind w:left="30"/>
              <w:rPr>
                <w:rFonts w:ascii="宋体" w:hAnsi="宋体" w:eastAsia="宋体" w:cs="宋体"/>
                <w:sz w:val="17"/>
                <w:szCs w:val="17"/>
              </w:rPr>
            </w:pPr>
            <w:r>
              <w:rPr>
                <w:rFonts w:ascii="宋体" w:hAnsi="宋体" w:eastAsia="宋体" w:cs="宋体"/>
                <w:spacing w:val="6"/>
                <w:sz w:val="17"/>
                <w:szCs w:val="17"/>
              </w:rPr>
              <w:t>住房保障支出</w:t>
            </w:r>
          </w:p>
        </w:tc>
        <w:tc>
          <w:tcPr>
            <w:tcW w:w="1667" w:type="dxa"/>
            <w:vAlign w:val="center"/>
          </w:tcPr>
          <w:p w14:paraId="446818A6">
            <w:pPr>
              <w:pStyle w:val="8"/>
              <w:jc w:val="right"/>
              <w:rPr>
                <w:rFonts w:hint="default" w:eastAsia="宋体"/>
                <w:lang w:val="en-US" w:eastAsia="zh-CN"/>
              </w:rPr>
            </w:pPr>
            <w:r>
              <w:rPr>
                <w:rFonts w:hint="eastAsia" w:eastAsia="宋体"/>
                <w:lang w:val="en-US" w:eastAsia="zh-CN"/>
              </w:rPr>
              <w:t>138.14</w:t>
            </w:r>
          </w:p>
        </w:tc>
        <w:tc>
          <w:tcPr>
            <w:tcW w:w="1962" w:type="dxa"/>
            <w:vAlign w:val="center"/>
          </w:tcPr>
          <w:p w14:paraId="63920309">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138.14</w:t>
            </w:r>
          </w:p>
        </w:tc>
        <w:tc>
          <w:tcPr>
            <w:tcW w:w="1808" w:type="dxa"/>
            <w:vAlign w:val="center"/>
          </w:tcPr>
          <w:p w14:paraId="1FFAD1D9">
            <w:pPr>
              <w:pStyle w:val="8"/>
              <w:jc w:val="right"/>
            </w:pPr>
          </w:p>
        </w:tc>
        <w:tc>
          <w:tcPr>
            <w:tcW w:w="2089" w:type="dxa"/>
            <w:vAlign w:val="top"/>
          </w:tcPr>
          <w:p w14:paraId="2F7B3FDE">
            <w:pPr>
              <w:pStyle w:val="8"/>
            </w:pPr>
          </w:p>
        </w:tc>
      </w:tr>
      <w:tr w14:paraId="5A9C2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703" w:type="dxa"/>
            <w:vAlign w:val="top"/>
          </w:tcPr>
          <w:p w14:paraId="2944D9FD">
            <w:pPr>
              <w:pStyle w:val="8"/>
            </w:pPr>
          </w:p>
        </w:tc>
        <w:tc>
          <w:tcPr>
            <w:tcW w:w="1667" w:type="dxa"/>
            <w:vAlign w:val="top"/>
          </w:tcPr>
          <w:p w14:paraId="0BE2E9AE">
            <w:pPr>
              <w:pStyle w:val="8"/>
            </w:pPr>
          </w:p>
        </w:tc>
        <w:tc>
          <w:tcPr>
            <w:tcW w:w="2731" w:type="dxa"/>
            <w:vAlign w:val="top"/>
          </w:tcPr>
          <w:p w14:paraId="6BD4A888">
            <w:pPr>
              <w:spacing w:before="82" w:line="227" w:lineRule="auto"/>
              <w:ind w:left="31"/>
              <w:rPr>
                <w:rFonts w:ascii="宋体" w:hAnsi="宋体" w:eastAsia="宋体" w:cs="宋体"/>
                <w:sz w:val="17"/>
                <w:szCs w:val="17"/>
              </w:rPr>
            </w:pPr>
            <w:r>
              <w:rPr>
                <w:rFonts w:ascii="宋体" w:hAnsi="宋体" w:eastAsia="宋体" w:cs="宋体"/>
                <w:spacing w:val="6"/>
                <w:sz w:val="17"/>
                <w:szCs w:val="17"/>
              </w:rPr>
              <w:t>粮油物资储备支出</w:t>
            </w:r>
          </w:p>
        </w:tc>
        <w:tc>
          <w:tcPr>
            <w:tcW w:w="1667" w:type="dxa"/>
            <w:vAlign w:val="top"/>
          </w:tcPr>
          <w:p w14:paraId="0EA588BD">
            <w:pPr>
              <w:pStyle w:val="8"/>
            </w:pPr>
          </w:p>
        </w:tc>
        <w:tc>
          <w:tcPr>
            <w:tcW w:w="1962" w:type="dxa"/>
            <w:vAlign w:val="top"/>
          </w:tcPr>
          <w:p w14:paraId="2030C045">
            <w:pPr>
              <w:pStyle w:val="8"/>
            </w:pPr>
          </w:p>
        </w:tc>
        <w:tc>
          <w:tcPr>
            <w:tcW w:w="1808" w:type="dxa"/>
            <w:vAlign w:val="top"/>
          </w:tcPr>
          <w:p w14:paraId="6BEE9F20">
            <w:pPr>
              <w:pStyle w:val="8"/>
            </w:pPr>
          </w:p>
        </w:tc>
        <w:tc>
          <w:tcPr>
            <w:tcW w:w="2089" w:type="dxa"/>
            <w:vAlign w:val="top"/>
          </w:tcPr>
          <w:p w14:paraId="59BF920F">
            <w:pPr>
              <w:pStyle w:val="8"/>
            </w:pPr>
          </w:p>
        </w:tc>
      </w:tr>
      <w:tr w14:paraId="28AE6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703" w:type="dxa"/>
            <w:vAlign w:val="top"/>
          </w:tcPr>
          <w:p w14:paraId="7AA6840A">
            <w:pPr>
              <w:pStyle w:val="8"/>
            </w:pPr>
          </w:p>
        </w:tc>
        <w:tc>
          <w:tcPr>
            <w:tcW w:w="1667" w:type="dxa"/>
            <w:vAlign w:val="top"/>
          </w:tcPr>
          <w:p w14:paraId="2835B0FC">
            <w:pPr>
              <w:pStyle w:val="8"/>
            </w:pPr>
          </w:p>
        </w:tc>
        <w:tc>
          <w:tcPr>
            <w:tcW w:w="2731" w:type="dxa"/>
            <w:vAlign w:val="top"/>
          </w:tcPr>
          <w:p w14:paraId="12A1184C">
            <w:pPr>
              <w:spacing w:before="82" w:line="228" w:lineRule="auto"/>
              <w:ind w:left="35"/>
              <w:rPr>
                <w:rFonts w:ascii="宋体" w:hAnsi="宋体" w:eastAsia="宋体" w:cs="宋体"/>
                <w:sz w:val="17"/>
                <w:szCs w:val="17"/>
              </w:rPr>
            </w:pPr>
            <w:r>
              <w:rPr>
                <w:rFonts w:ascii="宋体" w:hAnsi="宋体" w:eastAsia="宋体" w:cs="宋体"/>
                <w:spacing w:val="6"/>
                <w:sz w:val="17"/>
                <w:szCs w:val="17"/>
              </w:rPr>
              <w:t>灾害防治及应急管理支出</w:t>
            </w:r>
          </w:p>
        </w:tc>
        <w:tc>
          <w:tcPr>
            <w:tcW w:w="1667" w:type="dxa"/>
            <w:vAlign w:val="top"/>
          </w:tcPr>
          <w:p w14:paraId="1154C564">
            <w:pPr>
              <w:pStyle w:val="8"/>
              <w:rPr>
                <w:rFonts w:hint="default" w:eastAsia="宋体"/>
                <w:lang w:val="en-US" w:eastAsia="zh-CN"/>
              </w:rPr>
            </w:pPr>
          </w:p>
        </w:tc>
        <w:tc>
          <w:tcPr>
            <w:tcW w:w="1962" w:type="dxa"/>
            <w:vAlign w:val="top"/>
          </w:tcPr>
          <w:p w14:paraId="43782003">
            <w:pPr>
              <w:pStyle w:val="8"/>
              <w:rPr>
                <w:rFonts w:hint="default" w:eastAsia="宋体"/>
                <w:lang w:val="en-US" w:eastAsia="zh-CN"/>
              </w:rPr>
            </w:pPr>
          </w:p>
        </w:tc>
        <w:tc>
          <w:tcPr>
            <w:tcW w:w="1808" w:type="dxa"/>
            <w:vAlign w:val="top"/>
          </w:tcPr>
          <w:p w14:paraId="5B201FBA">
            <w:pPr>
              <w:pStyle w:val="8"/>
            </w:pPr>
          </w:p>
        </w:tc>
        <w:tc>
          <w:tcPr>
            <w:tcW w:w="2089" w:type="dxa"/>
            <w:vAlign w:val="top"/>
          </w:tcPr>
          <w:p w14:paraId="45B7AFDF">
            <w:pPr>
              <w:pStyle w:val="8"/>
            </w:pPr>
          </w:p>
        </w:tc>
      </w:tr>
      <w:tr w14:paraId="42CCC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703" w:type="dxa"/>
            <w:vAlign w:val="top"/>
          </w:tcPr>
          <w:p w14:paraId="71B02DAD">
            <w:pPr>
              <w:pStyle w:val="8"/>
            </w:pPr>
          </w:p>
        </w:tc>
        <w:tc>
          <w:tcPr>
            <w:tcW w:w="1667" w:type="dxa"/>
            <w:vAlign w:val="top"/>
          </w:tcPr>
          <w:p w14:paraId="40A6BB56">
            <w:pPr>
              <w:pStyle w:val="8"/>
            </w:pPr>
          </w:p>
        </w:tc>
        <w:tc>
          <w:tcPr>
            <w:tcW w:w="2731" w:type="dxa"/>
            <w:vAlign w:val="top"/>
          </w:tcPr>
          <w:p w14:paraId="28B67838">
            <w:pPr>
              <w:spacing w:before="84" w:line="228" w:lineRule="auto"/>
              <w:ind w:left="31"/>
              <w:rPr>
                <w:rFonts w:ascii="宋体" w:hAnsi="宋体" w:eastAsia="宋体" w:cs="宋体"/>
                <w:sz w:val="17"/>
                <w:szCs w:val="17"/>
              </w:rPr>
            </w:pPr>
            <w:r>
              <w:rPr>
                <w:rFonts w:ascii="宋体" w:hAnsi="宋体" w:eastAsia="宋体" w:cs="宋体"/>
                <w:spacing w:val="5"/>
                <w:sz w:val="17"/>
                <w:szCs w:val="17"/>
              </w:rPr>
              <w:t>其他支出</w:t>
            </w:r>
          </w:p>
        </w:tc>
        <w:tc>
          <w:tcPr>
            <w:tcW w:w="1667" w:type="dxa"/>
            <w:vAlign w:val="top"/>
          </w:tcPr>
          <w:p w14:paraId="253C0B9C">
            <w:pPr>
              <w:pStyle w:val="8"/>
            </w:pPr>
          </w:p>
        </w:tc>
        <w:tc>
          <w:tcPr>
            <w:tcW w:w="1962" w:type="dxa"/>
            <w:vAlign w:val="top"/>
          </w:tcPr>
          <w:p w14:paraId="2C7AC7FC">
            <w:pPr>
              <w:pStyle w:val="8"/>
            </w:pPr>
          </w:p>
        </w:tc>
        <w:tc>
          <w:tcPr>
            <w:tcW w:w="1808" w:type="dxa"/>
            <w:vAlign w:val="top"/>
          </w:tcPr>
          <w:p w14:paraId="7A3573DE">
            <w:pPr>
              <w:pStyle w:val="8"/>
            </w:pPr>
          </w:p>
        </w:tc>
        <w:tc>
          <w:tcPr>
            <w:tcW w:w="2089" w:type="dxa"/>
            <w:vAlign w:val="top"/>
          </w:tcPr>
          <w:p w14:paraId="66E46705">
            <w:pPr>
              <w:pStyle w:val="8"/>
            </w:pPr>
          </w:p>
        </w:tc>
      </w:tr>
      <w:tr w14:paraId="49935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703" w:type="dxa"/>
            <w:vAlign w:val="top"/>
          </w:tcPr>
          <w:p w14:paraId="69A735F7">
            <w:pPr>
              <w:pStyle w:val="8"/>
            </w:pPr>
          </w:p>
        </w:tc>
        <w:tc>
          <w:tcPr>
            <w:tcW w:w="1667" w:type="dxa"/>
            <w:vAlign w:val="top"/>
          </w:tcPr>
          <w:p w14:paraId="23635FA7">
            <w:pPr>
              <w:pStyle w:val="8"/>
            </w:pPr>
          </w:p>
        </w:tc>
        <w:tc>
          <w:tcPr>
            <w:tcW w:w="2731" w:type="dxa"/>
            <w:vAlign w:val="top"/>
          </w:tcPr>
          <w:p w14:paraId="6F8585F9">
            <w:pPr>
              <w:pStyle w:val="8"/>
            </w:pPr>
          </w:p>
        </w:tc>
        <w:tc>
          <w:tcPr>
            <w:tcW w:w="1667" w:type="dxa"/>
            <w:vAlign w:val="top"/>
          </w:tcPr>
          <w:p w14:paraId="3F390774">
            <w:pPr>
              <w:pStyle w:val="8"/>
            </w:pPr>
          </w:p>
        </w:tc>
        <w:tc>
          <w:tcPr>
            <w:tcW w:w="1962" w:type="dxa"/>
            <w:vAlign w:val="top"/>
          </w:tcPr>
          <w:p w14:paraId="20949B49">
            <w:pPr>
              <w:pStyle w:val="8"/>
            </w:pPr>
          </w:p>
        </w:tc>
        <w:tc>
          <w:tcPr>
            <w:tcW w:w="1808" w:type="dxa"/>
            <w:vAlign w:val="top"/>
          </w:tcPr>
          <w:p w14:paraId="63EF0E04">
            <w:pPr>
              <w:pStyle w:val="8"/>
            </w:pPr>
          </w:p>
        </w:tc>
        <w:tc>
          <w:tcPr>
            <w:tcW w:w="2089" w:type="dxa"/>
            <w:vAlign w:val="top"/>
          </w:tcPr>
          <w:p w14:paraId="462EE145">
            <w:pPr>
              <w:pStyle w:val="8"/>
            </w:pPr>
          </w:p>
        </w:tc>
      </w:tr>
      <w:tr w14:paraId="5D08C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703" w:type="dxa"/>
            <w:vAlign w:val="top"/>
          </w:tcPr>
          <w:p w14:paraId="5EE91D9A">
            <w:pPr>
              <w:spacing w:before="83" w:line="228" w:lineRule="auto"/>
              <w:ind w:left="36"/>
              <w:rPr>
                <w:rFonts w:ascii="宋体" w:hAnsi="宋体" w:eastAsia="宋体" w:cs="宋体"/>
                <w:sz w:val="17"/>
                <w:szCs w:val="17"/>
              </w:rPr>
            </w:pPr>
            <w:r>
              <w:rPr>
                <w:rFonts w:ascii="宋体" w:hAnsi="宋体" w:eastAsia="宋体" w:cs="宋体"/>
                <w:spacing w:val="6"/>
                <w:sz w:val="17"/>
                <w:szCs w:val="17"/>
              </w:rPr>
              <w:t>二、上年结转</w:t>
            </w:r>
          </w:p>
        </w:tc>
        <w:tc>
          <w:tcPr>
            <w:tcW w:w="1667" w:type="dxa"/>
            <w:vAlign w:val="top"/>
          </w:tcPr>
          <w:p w14:paraId="24C32F8D">
            <w:pPr>
              <w:pStyle w:val="8"/>
            </w:pPr>
          </w:p>
        </w:tc>
        <w:tc>
          <w:tcPr>
            <w:tcW w:w="2731" w:type="dxa"/>
            <w:vAlign w:val="top"/>
          </w:tcPr>
          <w:p w14:paraId="60CE731F">
            <w:pPr>
              <w:spacing w:before="83" w:line="228" w:lineRule="auto"/>
              <w:ind w:left="34"/>
              <w:rPr>
                <w:rFonts w:ascii="宋体" w:hAnsi="宋体" w:eastAsia="宋体" w:cs="宋体"/>
                <w:sz w:val="17"/>
                <w:szCs w:val="17"/>
              </w:rPr>
            </w:pPr>
            <w:r>
              <w:rPr>
                <w:rFonts w:ascii="宋体" w:hAnsi="宋体" w:eastAsia="宋体" w:cs="宋体"/>
                <w:spacing w:val="6"/>
                <w:sz w:val="17"/>
                <w:szCs w:val="17"/>
              </w:rPr>
              <w:t>二、结转下年</w:t>
            </w:r>
          </w:p>
        </w:tc>
        <w:tc>
          <w:tcPr>
            <w:tcW w:w="1667" w:type="dxa"/>
            <w:vAlign w:val="top"/>
          </w:tcPr>
          <w:p w14:paraId="71AF4C79">
            <w:pPr>
              <w:pStyle w:val="8"/>
            </w:pPr>
          </w:p>
        </w:tc>
        <w:tc>
          <w:tcPr>
            <w:tcW w:w="1962" w:type="dxa"/>
            <w:vAlign w:val="top"/>
          </w:tcPr>
          <w:p w14:paraId="6A11A1D4">
            <w:pPr>
              <w:pStyle w:val="8"/>
            </w:pPr>
          </w:p>
        </w:tc>
        <w:tc>
          <w:tcPr>
            <w:tcW w:w="1808" w:type="dxa"/>
            <w:vAlign w:val="top"/>
          </w:tcPr>
          <w:p w14:paraId="72F6E2D0">
            <w:pPr>
              <w:pStyle w:val="8"/>
            </w:pPr>
          </w:p>
        </w:tc>
        <w:tc>
          <w:tcPr>
            <w:tcW w:w="2089" w:type="dxa"/>
            <w:vAlign w:val="top"/>
          </w:tcPr>
          <w:p w14:paraId="6FA3DBA2">
            <w:pPr>
              <w:pStyle w:val="8"/>
            </w:pPr>
          </w:p>
        </w:tc>
      </w:tr>
      <w:tr w14:paraId="65FEE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703" w:type="dxa"/>
            <w:vAlign w:val="top"/>
          </w:tcPr>
          <w:p w14:paraId="0366DDCB">
            <w:pPr>
              <w:spacing w:before="135" w:line="178" w:lineRule="auto"/>
              <w:ind w:left="216"/>
              <w:rPr>
                <w:rFonts w:ascii="宋体" w:hAnsi="宋体" w:eastAsia="宋体" w:cs="宋体"/>
                <w:sz w:val="17"/>
                <w:szCs w:val="17"/>
              </w:rPr>
            </w:pPr>
            <w:r>
              <w:rPr>
                <w:rFonts w:ascii="宋体" w:hAnsi="宋体" w:eastAsia="宋体" w:cs="宋体"/>
                <w:spacing w:val="6"/>
                <w:sz w:val="17"/>
                <w:szCs w:val="17"/>
              </w:rPr>
              <w:t>一般公共预算拨款结转</w:t>
            </w:r>
          </w:p>
        </w:tc>
        <w:tc>
          <w:tcPr>
            <w:tcW w:w="1667" w:type="dxa"/>
            <w:vAlign w:val="top"/>
          </w:tcPr>
          <w:p w14:paraId="01532B36">
            <w:pPr>
              <w:pStyle w:val="8"/>
            </w:pPr>
          </w:p>
        </w:tc>
        <w:tc>
          <w:tcPr>
            <w:tcW w:w="2731" w:type="dxa"/>
            <w:vAlign w:val="top"/>
          </w:tcPr>
          <w:p w14:paraId="06098E68">
            <w:pPr>
              <w:pStyle w:val="8"/>
            </w:pPr>
          </w:p>
        </w:tc>
        <w:tc>
          <w:tcPr>
            <w:tcW w:w="1667" w:type="dxa"/>
            <w:vAlign w:val="top"/>
          </w:tcPr>
          <w:p w14:paraId="3E3136C3">
            <w:pPr>
              <w:pStyle w:val="8"/>
            </w:pPr>
          </w:p>
        </w:tc>
        <w:tc>
          <w:tcPr>
            <w:tcW w:w="1962" w:type="dxa"/>
            <w:vAlign w:val="top"/>
          </w:tcPr>
          <w:p w14:paraId="20A10C01">
            <w:pPr>
              <w:pStyle w:val="8"/>
            </w:pPr>
          </w:p>
        </w:tc>
        <w:tc>
          <w:tcPr>
            <w:tcW w:w="1808" w:type="dxa"/>
            <w:vAlign w:val="top"/>
          </w:tcPr>
          <w:p w14:paraId="7FC71E0C">
            <w:pPr>
              <w:pStyle w:val="8"/>
            </w:pPr>
          </w:p>
        </w:tc>
        <w:tc>
          <w:tcPr>
            <w:tcW w:w="2089" w:type="dxa"/>
            <w:vAlign w:val="top"/>
          </w:tcPr>
          <w:p w14:paraId="372711C3">
            <w:pPr>
              <w:pStyle w:val="8"/>
            </w:pPr>
          </w:p>
        </w:tc>
      </w:tr>
      <w:tr w14:paraId="6D112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703" w:type="dxa"/>
            <w:vAlign w:val="top"/>
          </w:tcPr>
          <w:p w14:paraId="69D48CBA">
            <w:pPr>
              <w:spacing w:before="84" w:line="227" w:lineRule="auto"/>
              <w:ind w:left="212"/>
              <w:rPr>
                <w:rFonts w:ascii="宋体" w:hAnsi="宋体" w:eastAsia="宋体" w:cs="宋体"/>
                <w:sz w:val="17"/>
                <w:szCs w:val="17"/>
              </w:rPr>
            </w:pPr>
            <w:r>
              <w:rPr>
                <w:rFonts w:ascii="宋体" w:hAnsi="宋体" w:eastAsia="宋体" w:cs="宋体"/>
                <w:spacing w:val="6"/>
                <w:sz w:val="17"/>
                <w:szCs w:val="17"/>
              </w:rPr>
              <w:t>政府性基金预算拨款结转</w:t>
            </w:r>
          </w:p>
        </w:tc>
        <w:tc>
          <w:tcPr>
            <w:tcW w:w="1667" w:type="dxa"/>
            <w:vAlign w:val="top"/>
          </w:tcPr>
          <w:p w14:paraId="206430EA">
            <w:pPr>
              <w:pStyle w:val="8"/>
            </w:pPr>
          </w:p>
        </w:tc>
        <w:tc>
          <w:tcPr>
            <w:tcW w:w="2731" w:type="dxa"/>
            <w:vAlign w:val="top"/>
          </w:tcPr>
          <w:p w14:paraId="73588100">
            <w:pPr>
              <w:pStyle w:val="8"/>
            </w:pPr>
          </w:p>
        </w:tc>
        <w:tc>
          <w:tcPr>
            <w:tcW w:w="1667" w:type="dxa"/>
            <w:vAlign w:val="top"/>
          </w:tcPr>
          <w:p w14:paraId="25328818">
            <w:pPr>
              <w:pStyle w:val="8"/>
            </w:pPr>
          </w:p>
        </w:tc>
        <w:tc>
          <w:tcPr>
            <w:tcW w:w="1962" w:type="dxa"/>
            <w:vAlign w:val="top"/>
          </w:tcPr>
          <w:p w14:paraId="5BF145D2">
            <w:pPr>
              <w:pStyle w:val="8"/>
            </w:pPr>
          </w:p>
        </w:tc>
        <w:tc>
          <w:tcPr>
            <w:tcW w:w="1808" w:type="dxa"/>
            <w:vAlign w:val="top"/>
          </w:tcPr>
          <w:p w14:paraId="2DEC39E9">
            <w:pPr>
              <w:pStyle w:val="8"/>
            </w:pPr>
          </w:p>
        </w:tc>
        <w:tc>
          <w:tcPr>
            <w:tcW w:w="2089" w:type="dxa"/>
            <w:vAlign w:val="top"/>
          </w:tcPr>
          <w:p w14:paraId="060AA5A1">
            <w:pPr>
              <w:pStyle w:val="8"/>
            </w:pPr>
          </w:p>
        </w:tc>
      </w:tr>
      <w:tr w14:paraId="4EAB8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703" w:type="dxa"/>
            <w:vAlign w:val="top"/>
          </w:tcPr>
          <w:p w14:paraId="04689E7A">
            <w:pPr>
              <w:pStyle w:val="8"/>
            </w:pPr>
          </w:p>
        </w:tc>
        <w:tc>
          <w:tcPr>
            <w:tcW w:w="1667" w:type="dxa"/>
            <w:vAlign w:val="top"/>
          </w:tcPr>
          <w:p w14:paraId="2993FF7C">
            <w:pPr>
              <w:pStyle w:val="8"/>
            </w:pPr>
          </w:p>
        </w:tc>
        <w:tc>
          <w:tcPr>
            <w:tcW w:w="2731" w:type="dxa"/>
            <w:vAlign w:val="top"/>
          </w:tcPr>
          <w:p w14:paraId="66306797">
            <w:pPr>
              <w:pStyle w:val="8"/>
            </w:pPr>
          </w:p>
        </w:tc>
        <w:tc>
          <w:tcPr>
            <w:tcW w:w="1667" w:type="dxa"/>
            <w:vAlign w:val="top"/>
          </w:tcPr>
          <w:p w14:paraId="7A4BAACE">
            <w:pPr>
              <w:pStyle w:val="8"/>
            </w:pPr>
          </w:p>
        </w:tc>
        <w:tc>
          <w:tcPr>
            <w:tcW w:w="1962" w:type="dxa"/>
            <w:vAlign w:val="top"/>
          </w:tcPr>
          <w:p w14:paraId="31B7B0BE">
            <w:pPr>
              <w:pStyle w:val="8"/>
            </w:pPr>
          </w:p>
        </w:tc>
        <w:tc>
          <w:tcPr>
            <w:tcW w:w="1808" w:type="dxa"/>
            <w:vAlign w:val="top"/>
          </w:tcPr>
          <w:p w14:paraId="31052203">
            <w:pPr>
              <w:pStyle w:val="8"/>
            </w:pPr>
          </w:p>
        </w:tc>
        <w:tc>
          <w:tcPr>
            <w:tcW w:w="2089" w:type="dxa"/>
            <w:vAlign w:val="top"/>
          </w:tcPr>
          <w:p w14:paraId="3A319976">
            <w:pPr>
              <w:pStyle w:val="8"/>
            </w:pPr>
          </w:p>
        </w:tc>
      </w:tr>
    </w:tbl>
    <w:p w14:paraId="7D8254F7">
      <w:pPr>
        <w:spacing w:line="14" w:lineRule="auto"/>
        <w:rPr>
          <w:rFonts w:ascii="Arial"/>
          <w:sz w:val="2"/>
        </w:rPr>
      </w:pPr>
    </w:p>
    <w:p w14:paraId="17980C08">
      <w:pPr>
        <w:spacing w:line="14" w:lineRule="auto"/>
        <w:rPr>
          <w:rFonts w:ascii="Arial" w:hAnsi="Arial" w:eastAsia="Arial" w:cs="Arial"/>
          <w:sz w:val="2"/>
          <w:szCs w:val="2"/>
        </w:rPr>
        <w:sectPr>
          <w:type w:val="continuous"/>
          <w:pgSz w:w="16837" w:h="11905"/>
          <w:pgMar w:top="400" w:right="1109" w:bottom="400" w:left="1089" w:header="0" w:footer="0" w:gutter="0"/>
          <w:cols w:equalWidth="0" w:num="1">
            <w:col w:w="14638"/>
          </w:cols>
        </w:sectPr>
      </w:pPr>
    </w:p>
    <w:p w14:paraId="27FA3A85">
      <w:pPr>
        <w:spacing w:before="94" w:line="223" w:lineRule="auto"/>
        <w:ind w:left="6129"/>
        <w:rPr>
          <w:rFonts w:ascii="宋体" w:hAnsi="宋体" w:eastAsia="宋体" w:cs="宋体"/>
          <w:sz w:val="29"/>
          <w:szCs w:val="29"/>
        </w:rPr>
      </w:pPr>
      <w:r>
        <w:rPr>
          <w:rFonts w:ascii="宋体" w:hAnsi="宋体" w:eastAsia="宋体" w:cs="宋体"/>
          <w:spacing w:val="6"/>
          <w:sz w:val="29"/>
          <w:szCs w:val="29"/>
          <w14:textOutline w14:w="5434" w14:cap="sq" w14:cmpd="sng">
            <w14:solidFill>
              <w14:srgbClr w14:val="000000"/>
            </w14:solidFill>
            <w14:prstDash w14:val="solid"/>
            <w14:bevel/>
          </w14:textOutline>
        </w:rPr>
        <w:t>财政拨款收支总表</w:t>
      </w:r>
    </w:p>
    <w:p w14:paraId="1DF9574D">
      <w:pPr>
        <w:spacing w:line="33" w:lineRule="auto"/>
        <w:rPr>
          <w:rFonts w:ascii="Arial"/>
          <w:sz w:val="2"/>
        </w:rPr>
      </w:pPr>
    </w:p>
    <w:p w14:paraId="5C0FECD1">
      <w:pPr>
        <w:spacing w:line="33" w:lineRule="auto"/>
        <w:rPr>
          <w:rFonts w:ascii="Arial" w:hAnsi="Arial" w:eastAsia="Arial" w:cs="Arial"/>
          <w:sz w:val="2"/>
          <w:szCs w:val="2"/>
        </w:rPr>
        <w:sectPr>
          <w:pgSz w:w="16837" w:h="11905"/>
          <w:pgMar w:top="400" w:right="1109" w:bottom="400" w:left="1089" w:header="0" w:footer="0" w:gutter="0"/>
          <w:cols w:equalWidth="0" w:num="1">
            <w:col w:w="14638"/>
          </w:cols>
        </w:sectPr>
      </w:pPr>
    </w:p>
    <w:p w14:paraId="2300A928">
      <w:pPr>
        <w:spacing w:before="35" w:line="193" w:lineRule="auto"/>
        <w:ind w:left="44"/>
        <w:rPr>
          <w:rFonts w:hint="default" w:ascii="宋体" w:hAnsi="宋体" w:eastAsia="宋体" w:cs="宋体"/>
          <w:sz w:val="17"/>
          <w:szCs w:val="17"/>
          <w:lang w:val="en-US" w:eastAsia="zh-CN"/>
        </w:rPr>
      </w:pPr>
      <w:r>
        <w:rPr>
          <w:rFonts w:ascii="宋体" w:hAnsi="宋体" w:eastAsia="宋体" w:cs="宋体"/>
          <w:spacing w:val="4"/>
          <w:sz w:val="17"/>
          <w:szCs w:val="17"/>
        </w:rPr>
        <w:t>填报单位</w:t>
      </w:r>
      <w:r>
        <w:rPr>
          <w:rFonts w:ascii="宋体" w:hAnsi="宋体" w:eastAsia="宋体" w:cs="宋体"/>
          <w:spacing w:val="-42"/>
          <w:sz w:val="17"/>
          <w:szCs w:val="17"/>
        </w:rPr>
        <w:t xml:space="preserve"> </w:t>
      </w:r>
      <w:r>
        <w:rPr>
          <w:rFonts w:ascii="宋体" w:hAnsi="宋体" w:eastAsia="宋体" w:cs="宋体"/>
          <w:spacing w:val="4"/>
          <w:sz w:val="17"/>
          <w:szCs w:val="17"/>
        </w:rPr>
        <w:t>:</w:t>
      </w:r>
      <w:r>
        <w:rPr>
          <w:rFonts w:hint="eastAsia" w:ascii="宋体" w:hAnsi="宋体" w:eastAsia="宋体" w:cs="宋体"/>
          <w:spacing w:val="4"/>
          <w:sz w:val="17"/>
          <w:szCs w:val="17"/>
          <w:lang w:val="en-US" w:eastAsia="zh-CN"/>
        </w:rPr>
        <w:t>石城县自然资源局</w:t>
      </w:r>
    </w:p>
    <w:p w14:paraId="424A00D3">
      <w:pPr>
        <w:spacing w:line="14" w:lineRule="auto"/>
        <w:rPr>
          <w:rFonts w:ascii="Arial"/>
          <w:sz w:val="2"/>
        </w:rPr>
      </w:pPr>
      <w:r>
        <w:rPr>
          <w:rFonts w:ascii="Arial" w:hAnsi="Arial" w:eastAsia="Arial" w:cs="Arial"/>
          <w:sz w:val="2"/>
          <w:szCs w:val="2"/>
        </w:rPr>
        <w:br w:type="column"/>
      </w:r>
    </w:p>
    <w:p w14:paraId="5ACFA6B9">
      <w:pPr>
        <w:spacing w:before="33" w:line="193" w:lineRule="auto"/>
        <w:rPr>
          <w:rFonts w:ascii="宋体" w:hAnsi="宋体" w:eastAsia="宋体" w:cs="宋体"/>
          <w:sz w:val="17"/>
          <w:szCs w:val="17"/>
        </w:rPr>
      </w:pPr>
      <w:r>
        <w:rPr>
          <w:rFonts w:ascii="宋体" w:hAnsi="宋体" w:eastAsia="宋体" w:cs="宋体"/>
          <w:spacing w:val="7"/>
          <w:sz w:val="17"/>
          <w:szCs w:val="17"/>
        </w:rPr>
        <w:t>单位：万元</w:t>
      </w:r>
    </w:p>
    <w:p w14:paraId="79327A0D">
      <w:pPr>
        <w:spacing w:line="193" w:lineRule="auto"/>
        <w:rPr>
          <w:rFonts w:ascii="宋体" w:hAnsi="宋体" w:eastAsia="宋体" w:cs="宋体"/>
          <w:sz w:val="17"/>
          <w:szCs w:val="17"/>
        </w:rPr>
        <w:sectPr>
          <w:type w:val="continuous"/>
          <w:pgSz w:w="16837" w:h="11905"/>
          <w:pgMar w:top="400" w:right="1109" w:bottom="400" w:left="1089" w:header="0" w:footer="0" w:gutter="0"/>
          <w:cols w:equalWidth="0" w:num="2">
            <w:col w:w="13622" w:space="100"/>
            <w:col w:w="916"/>
          </w:cols>
        </w:sectPr>
      </w:pPr>
    </w:p>
    <w:p w14:paraId="7BF972A3">
      <w:pPr>
        <w:spacing w:line="16" w:lineRule="exact"/>
      </w:pPr>
    </w:p>
    <w:tbl>
      <w:tblPr>
        <w:tblStyle w:val="7"/>
        <w:tblW w:w="146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3"/>
        <w:gridCol w:w="1667"/>
        <w:gridCol w:w="2731"/>
        <w:gridCol w:w="1667"/>
        <w:gridCol w:w="1962"/>
        <w:gridCol w:w="1808"/>
        <w:gridCol w:w="2089"/>
      </w:tblGrid>
      <w:tr w14:paraId="5F3A6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703" w:type="dxa"/>
            <w:vAlign w:val="top"/>
          </w:tcPr>
          <w:p w14:paraId="56046D26">
            <w:pPr>
              <w:spacing w:before="80" w:line="228" w:lineRule="auto"/>
              <w:ind w:left="915"/>
              <w:rPr>
                <w:rFonts w:ascii="宋体" w:hAnsi="宋体" w:eastAsia="宋体" w:cs="宋体"/>
                <w:sz w:val="17"/>
                <w:szCs w:val="17"/>
              </w:rPr>
            </w:pPr>
            <w:r>
              <w:rPr>
                <w:rFonts w:ascii="宋体" w:hAnsi="宋体" w:eastAsia="宋体" w:cs="宋体"/>
                <w:spacing w:val="-3"/>
                <w:sz w:val="17"/>
                <w:szCs w:val="17"/>
              </w:rPr>
              <w:t>收</w:t>
            </w:r>
            <w:r>
              <w:rPr>
                <w:rFonts w:ascii="宋体" w:hAnsi="宋体" w:eastAsia="宋体" w:cs="宋体"/>
                <w:spacing w:val="6"/>
                <w:sz w:val="17"/>
                <w:szCs w:val="17"/>
              </w:rPr>
              <w:t xml:space="preserve">      </w:t>
            </w:r>
            <w:r>
              <w:rPr>
                <w:rFonts w:ascii="宋体" w:hAnsi="宋体" w:eastAsia="宋体" w:cs="宋体"/>
                <w:spacing w:val="-3"/>
                <w:sz w:val="17"/>
                <w:szCs w:val="17"/>
              </w:rPr>
              <w:t>入</w:t>
            </w:r>
          </w:p>
        </w:tc>
        <w:tc>
          <w:tcPr>
            <w:tcW w:w="1667" w:type="dxa"/>
            <w:vAlign w:val="top"/>
          </w:tcPr>
          <w:p w14:paraId="5A53FD34">
            <w:pPr>
              <w:pStyle w:val="8"/>
            </w:pPr>
          </w:p>
        </w:tc>
        <w:tc>
          <w:tcPr>
            <w:tcW w:w="10257" w:type="dxa"/>
            <w:gridSpan w:val="5"/>
            <w:vAlign w:val="top"/>
          </w:tcPr>
          <w:p w14:paraId="59B9B9DC">
            <w:pPr>
              <w:spacing w:before="81" w:line="228" w:lineRule="auto"/>
              <w:ind w:left="4910"/>
              <w:rPr>
                <w:rFonts w:ascii="宋体" w:hAnsi="宋体" w:eastAsia="宋体" w:cs="宋体"/>
                <w:sz w:val="17"/>
                <w:szCs w:val="17"/>
              </w:rPr>
            </w:pPr>
            <w:r>
              <w:rPr>
                <w:rFonts w:ascii="宋体" w:hAnsi="宋体" w:eastAsia="宋体" w:cs="宋体"/>
                <w:spacing w:val="3"/>
                <w:sz w:val="17"/>
                <w:szCs w:val="17"/>
              </w:rPr>
              <w:t>支出</w:t>
            </w:r>
          </w:p>
        </w:tc>
      </w:tr>
      <w:tr w14:paraId="6BB83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2703" w:type="dxa"/>
            <w:vAlign w:val="top"/>
          </w:tcPr>
          <w:p w14:paraId="5A0EF76A">
            <w:pPr>
              <w:spacing w:before="77" w:line="228" w:lineRule="auto"/>
              <w:ind w:left="1182"/>
              <w:rPr>
                <w:rFonts w:ascii="宋体" w:hAnsi="宋体" w:eastAsia="宋体" w:cs="宋体"/>
                <w:sz w:val="17"/>
                <w:szCs w:val="17"/>
              </w:rPr>
            </w:pPr>
            <w:r>
              <w:rPr>
                <w:rFonts w:ascii="宋体" w:hAnsi="宋体" w:eastAsia="宋体" w:cs="宋体"/>
                <w:spacing w:val="2"/>
                <w:sz w:val="17"/>
                <w:szCs w:val="17"/>
              </w:rPr>
              <w:t>项目</w:t>
            </w:r>
          </w:p>
        </w:tc>
        <w:tc>
          <w:tcPr>
            <w:tcW w:w="1667" w:type="dxa"/>
            <w:vAlign w:val="top"/>
          </w:tcPr>
          <w:p w14:paraId="6E134171">
            <w:pPr>
              <w:spacing w:before="76" w:line="228" w:lineRule="auto"/>
              <w:ind w:left="571"/>
              <w:rPr>
                <w:rFonts w:ascii="宋体" w:hAnsi="宋体" w:eastAsia="宋体" w:cs="宋体"/>
                <w:sz w:val="17"/>
                <w:szCs w:val="17"/>
              </w:rPr>
            </w:pPr>
            <w:r>
              <w:rPr>
                <w:rFonts w:ascii="宋体" w:hAnsi="宋体" w:eastAsia="宋体" w:cs="宋体"/>
                <w:spacing w:val="4"/>
                <w:sz w:val="17"/>
                <w:szCs w:val="17"/>
              </w:rPr>
              <w:t>预算数</w:t>
            </w:r>
          </w:p>
        </w:tc>
        <w:tc>
          <w:tcPr>
            <w:tcW w:w="2731" w:type="dxa"/>
            <w:vAlign w:val="top"/>
          </w:tcPr>
          <w:p w14:paraId="6BA81442">
            <w:pPr>
              <w:spacing w:before="77" w:line="227" w:lineRule="auto"/>
              <w:ind w:left="298"/>
              <w:rPr>
                <w:rFonts w:ascii="宋体" w:hAnsi="宋体" w:eastAsia="宋体" w:cs="宋体"/>
                <w:sz w:val="17"/>
                <w:szCs w:val="17"/>
              </w:rPr>
            </w:pPr>
            <w:r>
              <w:rPr>
                <w:rFonts w:ascii="宋体" w:hAnsi="宋体" w:eastAsia="宋体" w:cs="宋体"/>
                <w:spacing w:val="8"/>
                <w:sz w:val="17"/>
                <w:szCs w:val="17"/>
              </w:rPr>
              <w:t>项目(按支出功能科目类级)</w:t>
            </w:r>
          </w:p>
        </w:tc>
        <w:tc>
          <w:tcPr>
            <w:tcW w:w="1667" w:type="dxa"/>
            <w:vAlign w:val="top"/>
          </w:tcPr>
          <w:p w14:paraId="14FD26F3">
            <w:pPr>
              <w:spacing w:before="77" w:line="229" w:lineRule="auto"/>
              <w:ind w:left="663"/>
              <w:rPr>
                <w:rFonts w:ascii="宋体" w:hAnsi="宋体" w:eastAsia="宋体" w:cs="宋体"/>
                <w:sz w:val="17"/>
                <w:szCs w:val="17"/>
              </w:rPr>
            </w:pPr>
            <w:r>
              <w:rPr>
                <w:rFonts w:ascii="宋体" w:hAnsi="宋体" w:eastAsia="宋体" w:cs="宋体"/>
                <w:spacing w:val="3"/>
                <w:sz w:val="17"/>
                <w:szCs w:val="17"/>
              </w:rPr>
              <w:t>合计</w:t>
            </w:r>
          </w:p>
        </w:tc>
        <w:tc>
          <w:tcPr>
            <w:tcW w:w="1962" w:type="dxa"/>
            <w:vAlign w:val="top"/>
          </w:tcPr>
          <w:p w14:paraId="70D712F9">
            <w:pPr>
              <w:spacing w:before="76" w:line="228" w:lineRule="auto"/>
              <w:ind w:left="274"/>
              <w:rPr>
                <w:rFonts w:ascii="宋体" w:hAnsi="宋体" w:eastAsia="宋体" w:cs="宋体"/>
                <w:sz w:val="17"/>
                <w:szCs w:val="17"/>
              </w:rPr>
            </w:pPr>
            <w:r>
              <w:rPr>
                <w:rFonts w:ascii="宋体" w:hAnsi="宋体" w:eastAsia="宋体" w:cs="宋体"/>
                <w:spacing w:val="6"/>
                <w:sz w:val="17"/>
                <w:szCs w:val="17"/>
              </w:rPr>
              <w:t>一般公共预算支出</w:t>
            </w:r>
          </w:p>
        </w:tc>
        <w:tc>
          <w:tcPr>
            <w:tcW w:w="1808" w:type="dxa"/>
            <w:vAlign w:val="top"/>
          </w:tcPr>
          <w:p w14:paraId="23F78777">
            <w:pPr>
              <w:spacing w:before="77" w:line="227" w:lineRule="auto"/>
              <w:ind w:left="104"/>
              <w:rPr>
                <w:rFonts w:ascii="宋体" w:hAnsi="宋体" w:eastAsia="宋体" w:cs="宋体"/>
                <w:sz w:val="17"/>
                <w:szCs w:val="17"/>
              </w:rPr>
            </w:pPr>
            <w:r>
              <w:rPr>
                <w:rFonts w:ascii="宋体" w:hAnsi="宋体" w:eastAsia="宋体" w:cs="宋体"/>
                <w:spacing w:val="6"/>
                <w:sz w:val="17"/>
                <w:szCs w:val="17"/>
              </w:rPr>
              <w:t>政府性基金预算支出</w:t>
            </w:r>
          </w:p>
        </w:tc>
        <w:tc>
          <w:tcPr>
            <w:tcW w:w="2089" w:type="dxa"/>
            <w:vAlign w:val="top"/>
          </w:tcPr>
          <w:p w14:paraId="008A7197">
            <w:pPr>
              <w:spacing w:before="77" w:line="227" w:lineRule="auto"/>
              <w:ind w:left="172"/>
              <w:rPr>
                <w:rFonts w:ascii="宋体" w:hAnsi="宋体" w:eastAsia="宋体" w:cs="宋体"/>
                <w:sz w:val="17"/>
                <w:szCs w:val="17"/>
              </w:rPr>
            </w:pPr>
            <w:r>
              <w:rPr>
                <w:rFonts w:ascii="宋体" w:hAnsi="宋体" w:eastAsia="宋体" w:cs="宋体"/>
                <w:spacing w:val="5"/>
                <w:sz w:val="17"/>
                <w:szCs w:val="17"/>
              </w:rPr>
              <w:t>国有资本经营预算支出</w:t>
            </w:r>
          </w:p>
        </w:tc>
      </w:tr>
      <w:tr w14:paraId="77227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2703" w:type="dxa"/>
            <w:vAlign w:val="top"/>
          </w:tcPr>
          <w:p w14:paraId="2FABC290">
            <w:pPr>
              <w:pStyle w:val="8"/>
            </w:pPr>
          </w:p>
        </w:tc>
        <w:tc>
          <w:tcPr>
            <w:tcW w:w="1667" w:type="dxa"/>
            <w:vAlign w:val="top"/>
          </w:tcPr>
          <w:p w14:paraId="3E10254A">
            <w:pPr>
              <w:pStyle w:val="8"/>
            </w:pPr>
          </w:p>
        </w:tc>
        <w:tc>
          <w:tcPr>
            <w:tcW w:w="2731" w:type="dxa"/>
            <w:vAlign w:val="top"/>
          </w:tcPr>
          <w:p w14:paraId="7AB1D725">
            <w:pPr>
              <w:pStyle w:val="8"/>
            </w:pPr>
          </w:p>
        </w:tc>
        <w:tc>
          <w:tcPr>
            <w:tcW w:w="1667" w:type="dxa"/>
            <w:vAlign w:val="top"/>
          </w:tcPr>
          <w:p w14:paraId="41DAC1F4">
            <w:pPr>
              <w:pStyle w:val="8"/>
            </w:pPr>
          </w:p>
        </w:tc>
        <w:tc>
          <w:tcPr>
            <w:tcW w:w="1962" w:type="dxa"/>
            <w:vAlign w:val="top"/>
          </w:tcPr>
          <w:p w14:paraId="7FDFC5BA">
            <w:pPr>
              <w:pStyle w:val="8"/>
            </w:pPr>
          </w:p>
        </w:tc>
        <w:tc>
          <w:tcPr>
            <w:tcW w:w="1808" w:type="dxa"/>
            <w:vAlign w:val="top"/>
          </w:tcPr>
          <w:p w14:paraId="31853E35">
            <w:pPr>
              <w:pStyle w:val="8"/>
            </w:pPr>
          </w:p>
        </w:tc>
        <w:tc>
          <w:tcPr>
            <w:tcW w:w="2089" w:type="dxa"/>
            <w:vAlign w:val="top"/>
          </w:tcPr>
          <w:p w14:paraId="2362EFB6">
            <w:pPr>
              <w:pStyle w:val="8"/>
            </w:pPr>
          </w:p>
        </w:tc>
      </w:tr>
      <w:tr w14:paraId="03854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703" w:type="dxa"/>
            <w:vAlign w:val="top"/>
          </w:tcPr>
          <w:p w14:paraId="33139D69">
            <w:pPr>
              <w:spacing w:before="83" w:line="228" w:lineRule="auto"/>
              <w:ind w:left="1006"/>
              <w:rPr>
                <w:rFonts w:ascii="宋体" w:hAnsi="宋体" w:eastAsia="宋体" w:cs="宋体"/>
                <w:sz w:val="17"/>
                <w:szCs w:val="17"/>
              </w:rPr>
            </w:pPr>
            <w:r>
              <w:rPr>
                <w:rFonts w:ascii="宋体" w:hAnsi="宋体" w:eastAsia="宋体" w:cs="宋体"/>
                <w:spacing w:val="4"/>
                <w:sz w:val="17"/>
                <w:szCs w:val="17"/>
              </w:rPr>
              <w:t>收入总计</w:t>
            </w:r>
          </w:p>
        </w:tc>
        <w:tc>
          <w:tcPr>
            <w:tcW w:w="1667" w:type="dxa"/>
            <w:vAlign w:val="center"/>
          </w:tcPr>
          <w:p w14:paraId="03857301">
            <w:pPr>
              <w:pStyle w:val="8"/>
              <w:jc w:val="right"/>
              <w:rPr>
                <w:rFonts w:hint="default" w:eastAsia="宋体"/>
                <w:lang w:val="en-US" w:eastAsia="zh-CN"/>
              </w:rPr>
            </w:pPr>
            <w:r>
              <w:rPr>
                <w:rFonts w:hint="eastAsia" w:eastAsia="宋体"/>
                <w:lang w:val="en-US" w:eastAsia="zh-CN"/>
              </w:rPr>
              <w:t>2512.52</w:t>
            </w:r>
          </w:p>
        </w:tc>
        <w:tc>
          <w:tcPr>
            <w:tcW w:w="2731" w:type="dxa"/>
            <w:vAlign w:val="top"/>
          </w:tcPr>
          <w:p w14:paraId="6C9CBF2B">
            <w:pPr>
              <w:spacing w:before="83" w:line="228" w:lineRule="auto"/>
              <w:ind w:left="1015"/>
              <w:rPr>
                <w:rFonts w:ascii="宋体" w:hAnsi="宋体" w:eastAsia="宋体" w:cs="宋体"/>
                <w:sz w:val="17"/>
                <w:szCs w:val="17"/>
              </w:rPr>
            </w:pPr>
            <w:r>
              <w:rPr>
                <w:rFonts w:ascii="宋体" w:hAnsi="宋体" w:eastAsia="宋体" w:cs="宋体"/>
                <w:spacing w:val="5"/>
                <w:sz w:val="17"/>
                <w:szCs w:val="17"/>
              </w:rPr>
              <w:t>支出总计</w:t>
            </w:r>
          </w:p>
        </w:tc>
        <w:tc>
          <w:tcPr>
            <w:tcW w:w="1667" w:type="dxa"/>
            <w:vAlign w:val="center"/>
          </w:tcPr>
          <w:p w14:paraId="220C7F5B">
            <w:pPr>
              <w:pStyle w:val="8"/>
              <w:jc w:val="right"/>
              <w:rPr>
                <w:rFonts w:hint="default" w:eastAsia="宋体"/>
                <w:lang w:val="en-US" w:eastAsia="zh-CN"/>
              </w:rPr>
            </w:pPr>
            <w:r>
              <w:rPr>
                <w:rFonts w:hint="eastAsia" w:eastAsia="宋体"/>
                <w:lang w:val="en-US" w:eastAsia="zh-CN"/>
              </w:rPr>
              <w:t>2512.52</w:t>
            </w:r>
          </w:p>
        </w:tc>
        <w:tc>
          <w:tcPr>
            <w:tcW w:w="1962" w:type="dxa"/>
            <w:vAlign w:val="center"/>
          </w:tcPr>
          <w:p w14:paraId="5303E380">
            <w:pPr>
              <w:pStyle w:val="8"/>
              <w:jc w:val="right"/>
              <w:rPr>
                <w:rFonts w:hint="default" w:eastAsia="宋体"/>
                <w:lang w:val="en-US" w:eastAsia="zh-CN"/>
              </w:rPr>
            </w:pPr>
            <w:r>
              <w:rPr>
                <w:rFonts w:hint="eastAsia" w:eastAsia="宋体"/>
                <w:lang w:val="en-US" w:eastAsia="zh-CN"/>
              </w:rPr>
              <w:t>2009.87</w:t>
            </w:r>
          </w:p>
        </w:tc>
        <w:tc>
          <w:tcPr>
            <w:tcW w:w="1808" w:type="dxa"/>
            <w:vAlign w:val="center"/>
          </w:tcPr>
          <w:p w14:paraId="0C2216C6">
            <w:pPr>
              <w:pStyle w:val="8"/>
              <w:jc w:val="right"/>
              <w:rPr>
                <w:rFonts w:hint="default" w:eastAsia="宋体"/>
                <w:lang w:val="en-US" w:eastAsia="zh-CN"/>
              </w:rPr>
            </w:pPr>
            <w:r>
              <w:rPr>
                <w:rFonts w:hint="eastAsia" w:eastAsia="宋体"/>
                <w:lang w:val="en-US" w:eastAsia="zh-CN"/>
              </w:rPr>
              <w:t>502.65</w:t>
            </w:r>
          </w:p>
        </w:tc>
        <w:tc>
          <w:tcPr>
            <w:tcW w:w="2089" w:type="dxa"/>
            <w:vAlign w:val="top"/>
          </w:tcPr>
          <w:p w14:paraId="371A0A20">
            <w:pPr>
              <w:pStyle w:val="8"/>
            </w:pPr>
          </w:p>
        </w:tc>
      </w:tr>
    </w:tbl>
    <w:p w14:paraId="258EB43E">
      <w:pPr>
        <w:spacing w:line="14" w:lineRule="auto"/>
        <w:rPr>
          <w:rFonts w:ascii="Arial"/>
          <w:sz w:val="2"/>
        </w:rPr>
      </w:pPr>
    </w:p>
    <w:p w14:paraId="70E7852B">
      <w:pPr>
        <w:spacing w:line="14" w:lineRule="auto"/>
        <w:rPr>
          <w:rFonts w:ascii="Arial" w:hAnsi="Arial" w:eastAsia="Arial" w:cs="Arial"/>
          <w:sz w:val="2"/>
          <w:szCs w:val="2"/>
        </w:rPr>
        <w:sectPr>
          <w:type w:val="continuous"/>
          <w:pgSz w:w="16837" w:h="11905"/>
          <w:pgMar w:top="400" w:right="1109" w:bottom="400" w:left="1089" w:header="0" w:footer="0" w:gutter="0"/>
          <w:cols w:equalWidth="0" w:num="1">
            <w:col w:w="14638"/>
          </w:cols>
        </w:sectPr>
      </w:pPr>
    </w:p>
    <w:p w14:paraId="02C6DD46">
      <w:pPr>
        <w:spacing w:line="16" w:lineRule="exact"/>
      </w:pPr>
    </w:p>
    <w:p w14:paraId="2C36B03F">
      <w:pPr>
        <w:spacing w:before="133" w:line="221" w:lineRule="auto"/>
        <w:ind w:left="5700"/>
        <w:rPr>
          <w:rFonts w:ascii="宋体" w:hAnsi="宋体" w:eastAsia="宋体" w:cs="宋体"/>
          <w:sz w:val="41"/>
          <w:szCs w:val="41"/>
        </w:rPr>
      </w:pPr>
      <w:r>
        <w:rPr>
          <w:rFonts w:ascii="宋体" w:hAnsi="宋体" w:eastAsia="宋体" w:cs="宋体"/>
          <w:spacing w:val="2"/>
          <w:sz w:val="41"/>
          <w:szCs w:val="41"/>
          <w14:textOutline w14:w="7494" w14:cap="sq" w14:cmpd="sng">
            <w14:solidFill>
              <w14:srgbClr w14:val="000000"/>
            </w14:solidFill>
            <w14:prstDash w14:val="solid"/>
            <w14:bevel/>
          </w14:textOutline>
        </w:rPr>
        <w:t>一般公共预算支出表</w:t>
      </w:r>
    </w:p>
    <w:p w14:paraId="3679F78F">
      <w:pPr>
        <w:spacing w:line="59" w:lineRule="auto"/>
        <w:rPr>
          <w:rFonts w:ascii="Arial"/>
          <w:sz w:val="2"/>
        </w:rPr>
      </w:pPr>
    </w:p>
    <w:p w14:paraId="26D8CD00">
      <w:pPr>
        <w:spacing w:line="59" w:lineRule="auto"/>
        <w:rPr>
          <w:rFonts w:ascii="Arial" w:hAnsi="Arial" w:eastAsia="Arial" w:cs="Arial"/>
          <w:sz w:val="2"/>
          <w:szCs w:val="2"/>
        </w:rPr>
        <w:sectPr>
          <w:pgSz w:w="16837" w:h="11905"/>
          <w:pgMar w:top="400" w:right="888" w:bottom="400" w:left="866" w:header="0" w:footer="0" w:gutter="0"/>
          <w:cols w:equalWidth="0" w:num="1">
            <w:col w:w="15082"/>
          </w:cols>
        </w:sectPr>
      </w:pPr>
    </w:p>
    <w:p w14:paraId="5651C84E">
      <w:pPr>
        <w:spacing w:before="45" w:line="190" w:lineRule="auto"/>
        <w:ind w:left="56"/>
        <w:rPr>
          <w:rFonts w:hint="default" w:ascii="宋体" w:hAnsi="宋体" w:eastAsia="宋体" w:cs="宋体"/>
          <w:sz w:val="22"/>
          <w:szCs w:val="22"/>
          <w:lang w:val="en-US" w:eastAsia="zh-CN"/>
        </w:rPr>
      </w:pPr>
      <w:r>
        <w:rPr>
          <w:rFonts w:ascii="宋体" w:hAnsi="宋体" w:eastAsia="宋体" w:cs="宋体"/>
          <w:spacing w:val="10"/>
          <w:sz w:val="22"/>
          <w:szCs w:val="22"/>
        </w:rPr>
        <w:t>填报单位:</w:t>
      </w:r>
      <w:r>
        <w:rPr>
          <w:rFonts w:hint="eastAsia" w:ascii="宋体" w:hAnsi="宋体" w:eastAsia="宋体" w:cs="宋体"/>
          <w:spacing w:val="10"/>
          <w:sz w:val="22"/>
          <w:szCs w:val="22"/>
          <w:lang w:val="en-US" w:eastAsia="zh-CN"/>
        </w:rPr>
        <w:t>石城县自然资源局</w:t>
      </w:r>
    </w:p>
    <w:p w14:paraId="2A48C813">
      <w:pPr>
        <w:spacing w:line="14" w:lineRule="auto"/>
        <w:rPr>
          <w:rFonts w:ascii="Arial"/>
          <w:sz w:val="2"/>
        </w:rPr>
      </w:pPr>
      <w:r>
        <w:rPr>
          <w:rFonts w:ascii="Arial" w:hAnsi="Arial" w:eastAsia="Arial" w:cs="Arial"/>
          <w:sz w:val="2"/>
          <w:szCs w:val="2"/>
        </w:rPr>
        <w:br w:type="column"/>
      </w:r>
    </w:p>
    <w:p w14:paraId="4C899C38">
      <w:pPr>
        <w:spacing w:before="43" w:line="190" w:lineRule="auto"/>
        <w:rPr>
          <w:rFonts w:ascii="宋体" w:hAnsi="宋体" w:eastAsia="宋体" w:cs="宋体"/>
          <w:sz w:val="22"/>
          <w:szCs w:val="22"/>
        </w:rPr>
      </w:pPr>
      <w:r>
        <w:rPr>
          <w:rFonts w:ascii="宋体" w:hAnsi="宋体" w:eastAsia="宋体" w:cs="宋体"/>
          <w:spacing w:val="3"/>
          <w:sz w:val="22"/>
          <w:szCs w:val="22"/>
        </w:rPr>
        <w:t>单位：万元</w:t>
      </w:r>
    </w:p>
    <w:p w14:paraId="710F52C8">
      <w:pPr>
        <w:spacing w:line="190" w:lineRule="auto"/>
        <w:rPr>
          <w:rFonts w:ascii="宋体" w:hAnsi="宋体" w:eastAsia="宋体" w:cs="宋体"/>
          <w:sz w:val="22"/>
          <w:szCs w:val="22"/>
        </w:rPr>
        <w:sectPr>
          <w:type w:val="continuous"/>
          <w:pgSz w:w="16837" w:h="11905"/>
          <w:pgMar w:top="400" w:right="888" w:bottom="400" w:left="866" w:header="0" w:footer="0" w:gutter="0"/>
          <w:cols w:equalWidth="0" w:num="2">
            <w:col w:w="13836" w:space="100"/>
            <w:col w:w="1147"/>
          </w:cols>
        </w:sectPr>
      </w:pPr>
    </w:p>
    <w:p w14:paraId="4A1CD504">
      <w:pPr>
        <w:spacing w:line="55" w:lineRule="exact"/>
      </w:pPr>
    </w:p>
    <w:tbl>
      <w:tblPr>
        <w:tblStyle w:val="7"/>
        <w:tblW w:w="1506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42"/>
        <w:gridCol w:w="4606"/>
        <w:gridCol w:w="2903"/>
        <w:gridCol w:w="2903"/>
        <w:gridCol w:w="2912"/>
      </w:tblGrid>
      <w:tr w14:paraId="6C9FB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6348" w:type="dxa"/>
            <w:gridSpan w:val="2"/>
            <w:vAlign w:val="top"/>
          </w:tcPr>
          <w:p w14:paraId="6B92AEB0">
            <w:pPr>
              <w:spacing w:before="78" w:line="224" w:lineRule="auto"/>
              <w:ind w:left="2282"/>
              <w:rPr>
                <w:rFonts w:ascii="宋体" w:hAnsi="宋体" w:eastAsia="宋体" w:cs="宋体"/>
                <w:sz w:val="22"/>
                <w:szCs w:val="22"/>
              </w:rPr>
            </w:pPr>
            <w:r>
              <w:rPr>
                <w:rFonts w:ascii="宋体" w:hAnsi="宋体" w:eastAsia="宋体" w:cs="宋体"/>
                <w:spacing w:val="4"/>
                <w:sz w:val="22"/>
                <w:szCs w:val="22"/>
              </w:rPr>
              <w:t>支出功能分类科目</w:t>
            </w:r>
          </w:p>
        </w:tc>
        <w:tc>
          <w:tcPr>
            <w:tcW w:w="8718" w:type="dxa"/>
            <w:gridSpan w:val="3"/>
            <w:vAlign w:val="top"/>
          </w:tcPr>
          <w:p w14:paraId="45D47FEE">
            <w:pPr>
              <w:spacing w:before="77" w:line="225" w:lineRule="auto"/>
              <w:ind w:left="3804"/>
              <w:rPr>
                <w:rFonts w:ascii="宋体" w:hAnsi="宋体" w:eastAsia="宋体" w:cs="宋体"/>
                <w:sz w:val="22"/>
                <w:szCs w:val="22"/>
              </w:rPr>
            </w:pPr>
            <w:r>
              <w:rPr>
                <w:rFonts w:hint="eastAsia" w:ascii="宋体" w:hAnsi="宋体" w:eastAsia="宋体" w:cs="宋体"/>
                <w:spacing w:val="3"/>
                <w:sz w:val="22"/>
                <w:szCs w:val="22"/>
                <w:lang w:val="en-US" w:eastAsia="zh-CN"/>
              </w:rPr>
              <w:t>2024</w:t>
            </w:r>
            <w:r>
              <w:rPr>
                <w:rFonts w:ascii="宋体" w:hAnsi="宋体" w:eastAsia="宋体" w:cs="宋体"/>
                <w:spacing w:val="3"/>
                <w:sz w:val="22"/>
                <w:szCs w:val="22"/>
              </w:rPr>
              <w:t>年预算数</w:t>
            </w:r>
          </w:p>
        </w:tc>
      </w:tr>
      <w:tr w14:paraId="776C9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205AED96">
            <w:pPr>
              <w:spacing w:before="69" w:line="224" w:lineRule="auto"/>
              <w:ind w:left="425"/>
              <w:rPr>
                <w:rFonts w:ascii="宋体" w:hAnsi="宋体" w:eastAsia="宋体" w:cs="宋体"/>
                <w:sz w:val="22"/>
                <w:szCs w:val="22"/>
              </w:rPr>
            </w:pPr>
            <w:r>
              <w:rPr>
                <w:rFonts w:ascii="宋体" w:hAnsi="宋体" w:eastAsia="宋体" w:cs="宋体"/>
                <w:spacing w:val="3"/>
                <w:sz w:val="22"/>
                <w:szCs w:val="22"/>
              </w:rPr>
              <w:t>科目编码</w:t>
            </w:r>
          </w:p>
        </w:tc>
        <w:tc>
          <w:tcPr>
            <w:tcW w:w="4606" w:type="dxa"/>
            <w:vAlign w:val="top"/>
          </w:tcPr>
          <w:p w14:paraId="5F29AA70">
            <w:pPr>
              <w:spacing w:before="69" w:line="224" w:lineRule="auto"/>
              <w:ind w:left="1801"/>
              <w:rPr>
                <w:rFonts w:ascii="宋体" w:hAnsi="宋体" w:eastAsia="宋体" w:cs="宋体"/>
                <w:sz w:val="22"/>
                <w:szCs w:val="22"/>
              </w:rPr>
            </w:pPr>
            <w:r>
              <w:rPr>
                <w:rFonts w:ascii="宋体" w:hAnsi="宋体" w:eastAsia="宋体" w:cs="宋体"/>
                <w:spacing w:val="3"/>
                <w:sz w:val="22"/>
                <w:szCs w:val="22"/>
              </w:rPr>
              <w:t>科目名称</w:t>
            </w:r>
          </w:p>
        </w:tc>
        <w:tc>
          <w:tcPr>
            <w:tcW w:w="2903" w:type="dxa"/>
            <w:vAlign w:val="top"/>
          </w:tcPr>
          <w:p w14:paraId="6A85E134">
            <w:pPr>
              <w:spacing w:before="69" w:line="226" w:lineRule="auto"/>
              <w:ind w:left="1237"/>
              <w:rPr>
                <w:rFonts w:ascii="宋体" w:hAnsi="宋体" w:eastAsia="宋体" w:cs="宋体"/>
                <w:sz w:val="22"/>
                <w:szCs w:val="22"/>
              </w:rPr>
            </w:pPr>
            <w:r>
              <w:rPr>
                <w:rFonts w:ascii="宋体" w:hAnsi="宋体" w:eastAsia="宋体" w:cs="宋体"/>
                <w:sz w:val="22"/>
                <w:szCs w:val="22"/>
              </w:rPr>
              <w:t>合计</w:t>
            </w:r>
          </w:p>
        </w:tc>
        <w:tc>
          <w:tcPr>
            <w:tcW w:w="2903" w:type="dxa"/>
            <w:vAlign w:val="top"/>
          </w:tcPr>
          <w:p w14:paraId="044B2DA0">
            <w:pPr>
              <w:spacing w:before="69" w:line="224" w:lineRule="auto"/>
              <w:ind w:left="1014"/>
              <w:rPr>
                <w:rFonts w:ascii="宋体" w:hAnsi="宋体" w:eastAsia="宋体" w:cs="宋体"/>
                <w:sz w:val="22"/>
                <w:szCs w:val="22"/>
              </w:rPr>
            </w:pPr>
            <w:r>
              <w:rPr>
                <w:rFonts w:ascii="宋体" w:hAnsi="宋体" w:eastAsia="宋体" w:cs="宋体"/>
                <w:spacing w:val="3"/>
                <w:sz w:val="22"/>
                <w:szCs w:val="22"/>
              </w:rPr>
              <w:t>基本支出</w:t>
            </w:r>
          </w:p>
        </w:tc>
        <w:tc>
          <w:tcPr>
            <w:tcW w:w="2912" w:type="dxa"/>
            <w:vAlign w:val="top"/>
          </w:tcPr>
          <w:p w14:paraId="0FAC7D8D">
            <w:pPr>
              <w:spacing w:before="69" w:line="226" w:lineRule="auto"/>
              <w:ind w:left="1021"/>
              <w:rPr>
                <w:rFonts w:ascii="宋体" w:hAnsi="宋体" w:eastAsia="宋体" w:cs="宋体"/>
                <w:sz w:val="22"/>
                <w:szCs w:val="22"/>
              </w:rPr>
            </w:pPr>
            <w:r>
              <w:rPr>
                <w:rFonts w:ascii="宋体" w:hAnsi="宋体" w:eastAsia="宋体" w:cs="宋体"/>
                <w:spacing w:val="2"/>
                <w:sz w:val="22"/>
                <w:szCs w:val="22"/>
              </w:rPr>
              <w:t>项目支出</w:t>
            </w:r>
          </w:p>
        </w:tc>
      </w:tr>
      <w:tr w14:paraId="2FAF5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08C85FF4">
            <w:pPr>
              <w:spacing w:before="70" w:line="225" w:lineRule="auto"/>
              <w:ind w:left="763"/>
              <w:rPr>
                <w:rFonts w:ascii="宋体" w:hAnsi="宋体" w:eastAsia="宋体" w:cs="宋体"/>
                <w:sz w:val="22"/>
                <w:szCs w:val="22"/>
              </w:rPr>
            </w:pPr>
            <w:r>
              <w:rPr>
                <w:rFonts w:ascii="宋体" w:hAnsi="宋体" w:eastAsia="宋体" w:cs="宋体"/>
                <w:spacing w:val="-2"/>
                <w:sz w:val="22"/>
                <w:szCs w:val="22"/>
              </w:rPr>
              <w:t>**</w:t>
            </w:r>
          </w:p>
        </w:tc>
        <w:tc>
          <w:tcPr>
            <w:tcW w:w="4606" w:type="dxa"/>
            <w:vAlign w:val="top"/>
          </w:tcPr>
          <w:p w14:paraId="69CACF9C">
            <w:pPr>
              <w:spacing w:before="70" w:line="225" w:lineRule="auto"/>
              <w:ind w:left="2193"/>
              <w:rPr>
                <w:rFonts w:ascii="宋体" w:hAnsi="宋体" w:eastAsia="宋体" w:cs="宋体"/>
                <w:sz w:val="22"/>
                <w:szCs w:val="22"/>
              </w:rPr>
            </w:pPr>
            <w:r>
              <w:rPr>
                <w:rFonts w:ascii="宋体" w:hAnsi="宋体" w:eastAsia="宋体" w:cs="宋体"/>
                <w:spacing w:val="-2"/>
                <w:sz w:val="22"/>
                <w:szCs w:val="22"/>
              </w:rPr>
              <w:t>**</w:t>
            </w:r>
          </w:p>
        </w:tc>
        <w:tc>
          <w:tcPr>
            <w:tcW w:w="2903" w:type="dxa"/>
            <w:vAlign w:val="top"/>
          </w:tcPr>
          <w:p w14:paraId="0A20A963">
            <w:pPr>
              <w:spacing w:before="105" w:line="187" w:lineRule="auto"/>
              <w:ind w:left="1421"/>
              <w:rPr>
                <w:rFonts w:ascii="宋体" w:hAnsi="宋体" w:eastAsia="宋体" w:cs="宋体"/>
                <w:sz w:val="22"/>
                <w:szCs w:val="22"/>
              </w:rPr>
            </w:pPr>
            <w:r>
              <w:rPr>
                <w:rFonts w:ascii="宋体" w:hAnsi="宋体" w:eastAsia="宋体" w:cs="宋体"/>
                <w:sz w:val="22"/>
                <w:szCs w:val="22"/>
              </w:rPr>
              <w:t>1</w:t>
            </w:r>
          </w:p>
        </w:tc>
        <w:tc>
          <w:tcPr>
            <w:tcW w:w="2903" w:type="dxa"/>
            <w:vAlign w:val="top"/>
          </w:tcPr>
          <w:p w14:paraId="6E43D78E">
            <w:pPr>
              <w:spacing w:before="106" w:line="186" w:lineRule="auto"/>
              <w:ind w:left="1411"/>
              <w:rPr>
                <w:rFonts w:ascii="宋体" w:hAnsi="宋体" w:eastAsia="宋体" w:cs="宋体"/>
                <w:sz w:val="22"/>
                <w:szCs w:val="22"/>
              </w:rPr>
            </w:pPr>
            <w:r>
              <w:rPr>
                <w:rFonts w:ascii="宋体" w:hAnsi="宋体" w:eastAsia="宋体" w:cs="宋体"/>
                <w:sz w:val="22"/>
                <w:szCs w:val="22"/>
              </w:rPr>
              <w:t>2</w:t>
            </w:r>
          </w:p>
        </w:tc>
        <w:tc>
          <w:tcPr>
            <w:tcW w:w="2912" w:type="dxa"/>
            <w:vAlign w:val="top"/>
          </w:tcPr>
          <w:p w14:paraId="5428C6B6">
            <w:pPr>
              <w:spacing w:before="106" w:line="186" w:lineRule="auto"/>
              <w:ind w:left="1416"/>
              <w:rPr>
                <w:rFonts w:ascii="宋体" w:hAnsi="宋体" w:eastAsia="宋体" w:cs="宋体"/>
                <w:sz w:val="22"/>
                <w:szCs w:val="22"/>
              </w:rPr>
            </w:pPr>
            <w:r>
              <w:rPr>
                <w:rFonts w:ascii="宋体" w:hAnsi="宋体" w:eastAsia="宋体" w:cs="宋体"/>
                <w:sz w:val="22"/>
                <w:szCs w:val="22"/>
              </w:rPr>
              <w:t>3</w:t>
            </w:r>
          </w:p>
        </w:tc>
      </w:tr>
      <w:tr w14:paraId="67617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1C45B8C8">
            <w:pPr>
              <w:pStyle w:val="8"/>
            </w:pPr>
          </w:p>
        </w:tc>
        <w:tc>
          <w:tcPr>
            <w:tcW w:w="4606" w:type="dxa"/>
            <w:vAlign w:val="top"/>
          </w:tcPr>
          <w:p w14:paraId="6B04869F">
            <w:pPr>
              <w:spacing w:before="70" w:line="225" w:lineRule="auto"/>
              <w:ind w:left="33"/>
              <w:rPr>
                <w:rFonts w:ascii="宋体" w:hAnsi="宋体" w:eastAsia="宋体" w:cs="宋体"/>
                <w:sz w:val="22"/>
                <w:szCs w:val="22"/>
              </w:rPr>
            </w:pPr>
            <w:r>
              <w:rPr>
                <w:rFonts w:ascii="宋体" w:hAnsi="宋体" w:eastAsia="宋体" w:cs="宋体"/>
                <w:sz w:val="22"/>
                <w:szCs w:val="22"/>
              </w:rPr>
              <w:t>合计</w:t>
            </w:r>
          </w:p>
        </w:tc>
        <w:tc>
          <w:tcPr>
            <w:tcW w:w="2903" w:type="dxa"/>
            <w:vAlign w:val="center"/>
          </w:tcPr>
          <w:p w14:paraId="115E3D66">
            <w:pPr>
              <w:pStyle w:val="8"/>
              <w:jc w:val="right"/>
              <w:rPr>
                <w:rFonts w:hint="default" w:eastAsia="宋体"/>
                <w:lang w:val="en-US" w:eastAsia="zh-CN"/>
              </w:rPr>
            </w:pPr>
            <w:r>
              <w:rPr>
                <w:rFonts w:hint="eastAsia" w:eastAsia="宋体"/>
                <w:lang w:val="en-US" w:eastAsia="zh-CN"/>
              </w:rPr>
              <w:t>2009.87</w:t>
            </w:r>
          </w:p>
        </w:tc>
        <w:tc>
          <w:tcPr>
            <w:tcW w:w="2903" w:type="dxa"/>
            <w:vAlign w:val="center"/>
          </w:tcPr>
          <w:p w14:paraId="06C1B2F1">
            <w:pPr>
              <w:pStyle w:val="8"/>
              <w:jc w:val="right"/>
              <w:rPr>
                <w:rFonts w:hint="default" w:eastAsia="宋体"/>
                <w:lang w:val="en-US" w:eastAsia="zh-CN"/>
              </w:rPr>
            </w:pPr>
            <w:r>
              <w:rPr>
                <w:rFonts w:hint="eastAsia" w:eastAsia="宋体"/>
                <w:lang w:val="en-US" w:eastAsia="zh-CN"/>
              </w:rPr>
              <w:t>2009.87</w:t>
            </w:r>
          </w:p>
        </w:tc>
        <w:tc>
          <w:tcPr>
            <w:tcW w:w="2912" w:type="dxa"/>
            <w:vAlign w:val="top"/>
          </w:tcPr>
          <w:p w14:paraId="163A8201">
            <w:pPr>
              <w:pStyle w:val="8"/>
            </w:pPr>
          </w:p>
        </w:tc>
      </w:tr>
      <w:tr w14:paraId="12C69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56EF4FF9">
            <w:pPr>
              <w:spacing w:before="106" w:line="187" w:lineRule="auto"/>
              <w:ind w:left="42"/>
              <w:rPr>
                <w:rFonts w:ascii="宋体" w:hAnsi="宋体" w:eastAsia="宋体" w:cs="宋体"/>
                <w:sz w:val="22"/>
                <w:szCs w:val="22"/>
              </w:rPr>
            </w:pPr>
            <w:r>
              <w:rPr>
                <w:rFonts w:ascii="宋体" w:hAnsi="宋体" w:eastAsia="宋体" w:cs="宋体"/>
                <w:spacing w:val="-2"/>
                <w:sz w:val="22"/>
                <w:szCs w:val="22"/>
              </w:rPr>
              <w:t>201</w:t>
            </w:r>
          </w:p>
        </w:tc>
        <w:tc>
          <w:tcPr>
            <w:tcW w:w="4606" w:type="dxa"/>
            <w:vAlign w:val="top"/>
          </w:tcPr>
          <w:p w14:paraId="4023A141">
            <w:pPr>
              <w:spacing w:before="72" w:line="224" w:lineRule="auto"/>
              <w:ind w:left="36"/>
              <w:rPr>
                <w:rFonts w:ascii="宋体" w:hAnsi="宋体" w:eastAsia="宋体" w:cs="宋体"/>
                <w:sz w:val="22"/>
                <w:szCs w:val="22"/>
              </w:rPr>
            </w:pPr>
            <w:r>
              <w:rPr>
                <w:rFonts w:ascii="宋体" w:hAnsi="宋体" w:eastAsia="宋体" w:cs="宋体"/>
                <w:spacing w:val="4"/>
                <w:sz w:val="22"/>
                <w:szCs w:val="22"/>
              </w:rPr>
              <w:t>一般公共服务支出</w:t>
            </w:r>
          </w:p>
        </w:tc>
        <w:tc>
          <w:tcPr>
            <w:tcW w:w="2903" w:type="dxa"/>
            <w:vAlign w:val="center"/>
          </w:tcPr>
          <w:p w14:paraId="64234A37">
            <w:pPr>
              <w:pStyle w:val="8"/>
              <w:jc w:val="right"/>
            </w:pPr>
          </w:p>
        </w:tc>
        <w:tc>
          <w:tcPr>
            <w:tcW w:w="2903" w:type="dxa"/>
            <w:vAlign w:val="center"/>
          </w:tcPr>
          <w:p w14:paraId="684BFC84">
            <w:pPr>
              <w:pStyle w:val="8"/>
              <w:jc w:val="right"/>
            </w:pPr>
          </w:p>
        </w:tc>
        <w:tc>
          <w:tcPr>
            <w:tcW w:w="2912" w:type="dxa"/>
            <w:vAlign w:val="top"/>
          </w:tcPr>
          <w:p w14:paraId="1C8272EB">
            <w:pPr>
              <w:pStyle w:val="8"/>
            </w:pPr>
          </w:p>
        </w:tc>
      </w:tr>
      <w:tr w14:paraId="7D494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5FAD21F6">
            <w:pPr>
              <w:spacing w:before="107" w:line="187" w:lineRule="auto"/>
              <w:ind w:left="267"/>
              <w:rPr>
                <w:rFonts w:ascii="宋体" w:hAnsi="宋体" w:eastAsia="宋体" w:cs="宋体"/>
                <w:sz w:val="22"/>
                <w:szCs w:val="22"/>
              </w:rPr>
            </w:pPr>
            <w:r>
              <w:rPr>
                <w:rFonts w:ascii="宋体" w:hAnsi="宋体" w:eastAsia="宋体" w:cs="宋体"/>
                <w:sz w:val="22"/>
                <w:szCs w:val="22"/>
              </w:rPr>
              <w:t>20101</w:t>
            </w:r>
          </w:p>
        </w:tc>
        <w:tc>
          <w:tcPr>
            <w:tcW w:w="4606" w:type="dxa"/>
            <w:vAlign w:val="top"/>
          </w:tcPr>
          <w:p w14:paraId="2ED6100C">
            <w:pPr>
              <w:spacing w:before="72" w:line="224" w:lineRule="auto"/>
              <w:ind w:left="34"/>
              <w:rPr>
                <w:rFonts w:ascii="宋体" w:hAnsi="宋体" w:eastAsia="宋体" w:cs="宋体"/>
                <w:sz w:val="22"/>
                <w:szCs w:val="22"/>
              </w:rPr>
            </w:pPr>
            <w:r>
              <w:rPr>
                <w:rFonts w:ascii="宋体" w:hAnsi="宋体" w:eastAsia="宋体" w:cs="宋体"/>
                <w:spacing w:val="2"/>
                <w:sz w:val="22"/>
                <w:szCs w:val="22"/>
              </w:rPr>
              <w:t>人大事务</w:t>
            </w:r>
          </w:p>
        </w:tc>
        <w:tc>
          <w:tcPr>
            <w:tcW w:w="2903" w:type="dxa"/>
            <w:vAlign w:val="center"/>
          </w:tcPr>
          <w:p w14:paraId="4A0A734C">
            <w:pPr>
              <w:pStyle w:val="8"/>
              <w:jc w:val="right"/>
            </w:pPr>
          </w:p>
        </w:tc>
        <w:tc>
          <w:tcPr>
            <w:tcW w:w="2903" w:type="dxa"/>
            <w:vAlign w:val="center"/>
          </w:tcPr>
          <w:p w14:paraId="304464FD">
            <w:pPr>
              <w:pStyle w:val="8"/>
              <w:jc w:val="right"/>
            </w:pPr>
          </w:p>
        </w:tc>
        <w:tc>
          <w:tcPr>
            <w:tcW w:w="2912" w:type="dxa"/>
            <w:vAlign w:val="top"/>
          </w:tcPr>
          <w:p w14:paraId="5BAA6469">
            <w:pPr>
              <w:pStyle w:val="8"/>
            </w:pPr>
          </w:p>
        </w:tc>
      </w:tr>
      <w:tr w14:paraId="3190D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3B87EE95">
            <w:pPr>
              <w:spacing w:before="108" w:line="187" w:lineRule="auto"/>
              <w:ind w:left="493"/>
              <w:rPr>
                <w:rFonts w:ascii="宋体" w:hAnsi="宋体" w:eastAsia="宋体" w:cs="宋体"/>
                <w:sz w:val="22"/>
                <w:szCs w:val="22"/>
              </w:rPr>
            </w:pPr>
            <w:r>
              <w:rPr>
                <w:rFonts w:ascii="宋体" w:hAnsi="宋体" w:eastAsia="宋体" w:cs="宋体"/>
                <w:spacing w:val="1"/>
                <w:sz w:val="22"/>
                <w:szCs w:val="22"/>
              </w:rPr>
              <w:t>2010101</w:t>
            </w:r>
          </w:p>
        </w:tc>
        <w:tc>
          <w:tcPr>
            <w:tcW w:w="4606" w:type="dxa"/>
            <w:vAlign w:val="top"/>
          </w:tcPr>
          <w:p w14:paraId="6134F175">
            <w:pPr>
              <w:spacing w:before="73" w:line="223" w:lineRule="auto"/>
              <w:ind w:left="36"/>
              <w:rPr>
                <w:rFonts w:ascii="宋体" w:hAnsi="宋体" w:eastAsia="宋体" w:cs="宋体"/>
                <w:sz w:val="22"/>
                <w:szCs w:val="22"/>
              </w:rPr>
            </w:pPr>
            <w:r>
              <w:rPr>
                <w:rFonts w:ascii="宋体" w:hAnsi="宋体" w:eastAsia="宋体" w:cs="宋体"/>
                <w:spacing w:val="2"/>
                <w:sz w:val="22"/>
                <w:szCs w:val="22"/>
              </w:rPr>
              <w:t>行政运行</w:t>
            </w:r>
          </w:p>
        </w:tc>
        <w:tc>
          <w:tcPr>
            <w:tcW w:w="2903" w:type="dxa"/>
            <w:vAlign w:val="center"/>
          </w:tcPr>
          <w:p w14:paraId="586A5F2A">
            <w:pPr>
              <w:pStyle w:val="8"/>
              <w:jc w:val="right"/>
            </w:pPr>
          </w:p>
        </w:tc>
        <w:tc>
          <w:tcPr>
            <w:tcW w:w="2903" w:type="dxa"/>
            <w:vAlign w:val="center"/>
          </w:tcPr>
          <w:p w14:paraId="64EBCFE0">
            <w:pPr>
              <w:pStyle w:val="8"/>
              <w:jc w:val="right"/>
            </w:pPr>
          </w:p>
        </w:tc>
        <w:tc>
          <w:tcPr>
            <w:tcW w:w="2912" w:type="dxa"/>
            <w:vAlign w:val="top"/>
          </w:tcPr>
          <w:p w14:paraId="08F7482D">
            <w:pPr>
              <w:pStyle w:val="8"/>
            </w:pPr>
          </w:p>
        </w:tc>
      </w:tr>
      <w:tr w14:paraId="3F2A0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1AE6DA79">
            <w:pPr>
              <w:spacing w:before="110" w:line="186" w:lineRule="auto"/>
              <w:ind w:left="42"/>
              <w:rPr>
                <w:rFonts w:ascii="宋体" w:hAnsi="宋体" w:eastAsia="宋体" w:cs="宋体"/>
                <w:sz w:val="22"/>
                <w:szCs w:val="22"/>
              </w:rPr>
            </w:pPr>
            <w:r>
              <w:rPr>
                <w:rFonts w:ascii="宋体" w:hAnsi="宋体" w:eastAsia="宋体" w:cs="宋体"/>
                <w:spacing w:val="-2"/>
                <w:sz w:val="22"/>
                <w:szCs w:val="22"/>
              </w:rPr>
              <w:t>203</w:t>
            </w:r>
          </w:p>
        </w:tc>
        <w:tc>
          <w:tcPr>
            <w:tcW w:w="4606" w:type="dxa"/>
            <w:vAlign w:val="top"/>
          </w:tcPr>
          <w:p w14:paraId="54A6B404">
            <w:pPr>
              <w:spacing w:before="74" w:line="222" w:lineRule="auto"/>
              <w:ind w:left="54"/>
              <w:rPr>
                <w:rFonts w:ascii="宋体" w:hAnsi="宋体" w:eastAsia="宋体" w:cs="宋体"/>
                <w:sz w:val="22"/>
                <w:szCs w:val="22"/>
              </w:rPr>
            </w:pPr>
            <w:r>
              <w:rPr>
                <w:rFonts w:ascii="宋体" w:hAnsi="宋体" w:eastAsia="宋体" w:cs="宋体"/>
                <w:spacing w:val="-3"/>
                <w:sz w:val="22"/>
                <w:szCs w:val="22"/>
              </w:rPr>
              <w:t>国防支出</w:t>
            </w:r>
          </w:p>
        </w:tc>
        <w:tc>
          <w:tcPr>
            <w:tcW w:w="2903" w:type="dxa"/>
            <w:vAlign w:val="center"/>
          </w:tcPr>
          <w:p w14:paraId="6E184646">
            <w:pPr>
              <w:pStyle w:val="8"/>
              <w:jc w:val="right"/>
            </w:pPr>
          </w:p>
        </w:tc>
        <w:tc>
          <w:tcPr>
            <w:tcW w:w="2903" w:type="dxa"/>
            <w:vAlign w:val="center"/>
          </w:tcPr>
          <w:p w14:paraId="3074C5C3">
            <w:pPr>
              <w:pStyle w:val="8"/>
              <w:jc w:val="right"/>
            </w:pPr>
          </w:p>
        </w:tc>
        <w:tc>
          <w:tcPr>
            <w:tcW w:w="2912" w:type="dxa"/>
            <w:vAlign w:val="top"/>
          </w:tcPr>
          <w:p w14:paraId="4CD46923">
            <w:pPr>
              <w:pStyle w:val="8"/>
            </w:pPr>
          </w:p>
        </w:tc>
      </w:tr>
      <w:tr w14:paraId="7D98B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117BB63B">
            <w:pPr>
              <w:spacing w:before="74" w:line="222" w:lineRule="auto"/>
              <w:ind w:left="264"/>
              <w:rPr>
                <w:rFonts w:ascii="宋体" w:hAnsi="宋体" w:eastAsia="宋体" w:cs="宋体"/>
                <w:sz w:val="22"/>
                <w:szCs w:val="22"/>
              </w:rPr>
            </w:pPr>
            <w:r>
              <w:rPr>
                <w:rFonts w:ascii="宋体" w:hAnsi="宋体" w:eastAsia="宋体" w:cs="宋体"/>
                <w:spacing w:val="-2"/>
                <w:sz w:val="22"/>
                <w:szCs w:val="22"/>
              </w:rPr>
              <w:t>**</w:t>
            </w:r>
          </w:p>
        </w:tc>
        <w:tc>
          <w:tcPr>
            <w:tcW w:w="4606" w:type="dxa"/>
            <w:vAlign w:val="top"/>
          </w:tcPr>
          <w:p w14:paraId="3AB2FFFD">
            <w:pPr>
              <w:spacing w:before="74" w:line="222" w:lineRule="auto"/>
              <w:ind w:left="31"/>
              <w:rPr>
                <w:rFonts w:ascii="宋体" w:hAnsi="宋体" w:eastAsia="宋体" w:cs="宋体"/>
                <w:sz w:val="22"/>
                <w:szCs w:val="22"/>
              </w:rPr>
            </w:pPr>
            <w:r>
              <w:rPr>
                <w:rFonts w:ascii="宋体" w:hAnsi="宋体" w:eastAsia="宋体" w:cs="宋体"/>
                <w:sz w:val="22"/>
                <w:szCs w:val="22"/>
              </w:rPr>
              <w:t>****</w:t>
            </w:r>
          </w:p>
        </w:tc>
        <w:tc>
          <w:tcPr>
            <w:tcW w:w="2903" w:type="dxa"/>
            <w:vAlign w:val="center"/>
          </w:tcPr>
          <w:p w14:paraId="383BF828">
            <w:pPr>
              <w:pStyle w:val="8"/>
              <w:jc w:val="right"/>
            </w:pPr>
          </w:p>
        </w:tc>
        <w:tc>
          <w:tcPr>
            <w:tcW w:w="2903" w:type="dxa"/>
            <w:vAlign w:val="center"/>
          </w:tcPr>
          <w:p w14:paraId="34E16DD7">
            <w:pPr>
              <w:pStyle w:val="8"/>
              <w:jc w:val="right"/>
            </w:pPr>
          </w:p>
        </w:tc>
        <w:tc>
          <w:tcPr>
            <w:tcW w:w="2912" w:type="dxa"/>
            <w:vAlign w:val="top"/>
          </w:tcPr>
          <w:p w14:paraId="1DE369E4">
            <w:pPr>
              <w:pStyle w:val="8"/>
            </w:pPr>
          </w:p>
        </w:tc>
      </w:tr>
      <w:tr w14:paraId="45984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7D68963B">
            <w:pPr>
              <w:spacing w:before="111" w:line="186" w:lineRule="auto"/>
              <w:ind w:left="42"/>
              <w:rPr>
                <w:rFonts w:ascii="宋体" w:hAnsi="宋体" w:eastAsia="宋体" w:cs="宋体"/>
                <w:sz w:val="22"/>
                <w:szCs w:val="22"/>
              </w:rPr>
            </w:pPr>
            <w:r>
              <w:rPr>
                <w:rFonts w:ascii="宋体" w:hAnsi="宋体" w:eastAsia="宋体" w:cs="宋体"/>
                <w:spacing w:val="-2"/>
                <w:sz w:val="22"/>
                <w:szCs w:val="22"/>
              </w:rPr>
              <w:t>204</w:t>
            </w:r>
          </w:p>
        </w:tc>
        <w:tc>
          <w:tcPr>
            <w:tcW w:w="4606" w:type="dxa"/>
            <w:vAlign w:val="top"/>
          </w:tcPr>
          <w:p w14:paraId="15E16539">
            <w:pPr>
              <w:spacing w:before="75" w:line="221" w:lineRule="auto"/>
              <w:ind w:left="39"/>
              <w:rPr>
                <w:rFonts w:ascii="宋体" w:hAnsi="宋体" w:eastAsia="宋体" w:cs="宋体"/>
                <w:sz w:val="22"/>
                <w:szCs w:val="22"/>
              </w:rPr>
            </w:pPr>
            <w:r>
              <w:rPr>
                <w:rFonts w:ascii="宋体" w:hAnsi="宋体" w:eastAsia="宋体" w:cs="宋体"/>
                <w:spacing w:val="2"/>
                <w:sz w:val="22"/>
                <w:szCs w:val="22"/>
              </w:rPr>
              <w:t>公共安全支出</w:t>
            </w:r>
          </w:p>
        </w:tc>
        <w:tc>
          <w:tcPr>
            <w:tcW w:w="2903" w:type="dxa"/>
            <w:vAlign w:val="center"/>
          </w:tcPr>
          <w:p w14:paraId="1CB7BA44">
            <w:pPr>
              <w:pStyle w:val="8"/>
              <w:jc w:val="right"/>
            </w:pPr>
          </w:p>
        </w:tc>
        <w:tc>
          <w:tcPr>
            <w:tcW w:w="2903" w:type="dxa"/>
            <w:vAlign w:val="center"/>
          </w:tcPr>
          <w:p w14:paraId="59C6E995">
            <w:pPr>
              <w:pStyle w:val="8"/>
              <w:jc w:val="right"/>
            </w:pPr>
          </w:p>
        </w:tc>
        <w:tc>
          <w:tcPr>
            <w:tcW w:w="2912" w:type="dxa"/>
            <w:vAlign w:val="top"/>
          </w:tcPr>
          <w:p w14:paraId="670AD9F8">
            <w:pPr>
              <w:pStyle w:val="8"/>
            </w:pPr>
          </w:p>
        </w:tc>
      </w:tr>
      <w:tr w14:paraId="6780E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2292D465">
            <w:pPr>
              <w:spacing w:before="76" w:line="220" w:lineRule="auto"/>
              <w:ind w:left="264"/>
              <w:rPr>
                <w:rFonts w:ascii="宋体" w:hAnsi="宋体" w:eastAsia="宋体" w:cs="宋体"/>
                <w:sz w:val="22"/>
                <w:szCs w:val="22"/>
              </w:rPr>
            </w:pPr>
            <w:r>
              <w:rPr>
                <w:rFonts w:ascii="宋体" w:hAnsi="宋体" w:eastAsia="宋体" w:cs="宋体"/>
                <w:spacing w:val="-2"/>
                <w:sz w:val="22"/>
                <w:szCs w:val="22"/>
              </w:rPr>
              <w:t>**</w:t>
            </w:r>
          </w:p>
        </w:tc>
        <w:tc>
          <w:tcPr>
            <w:tcW w:w="4606" w:type="dxa"/>
            <w:vAlign w:val="top"/>
          </w:tcPr>
          <w:p w14:paraId="249BFD41">
            <w:pPr>
              <w:spacing w:before="76" w:line="220" w:lineRule="auto"/>
              <w:ind w:left="31"/>
              <w:rPr>
                <w:rFonts w:ascii="宋体" w:hAnsi="宋体" w:eastAsia="宋体" w:cs="宋体"/>
                <w:sz w:val="22"/>
                <w:szCs w:val="22"/>
              </w:rPr>
            </w:pPr>
            <w:r>
              <w:rPr>
                <w:rFonts w:ascii="宋体" w:hAnsi="宋体" w:eastAsia="宋体" w:cs="宋体"/>
                <w:sz w:val="22"/>
                <w:szCs w:val="22"/>
              </w:rPr>
              <w:t>****</w:t>
            </w:r>
          </w:p>
        </w:tc>
        <w:tc>
          <w:tcPr>
            <w:tcW w:w="2903" w:type="dxa"/>
            <w:vAlign w:val="center"/>
          </w:tcPr>
          <w:p w14:paraId="0462BE13">
            <w:pPr>
              <w:pStyle w:val="8"/>
              <w:jc w:val="right"/>
            </w:pPr>
          </w:p>
        </w:tc>
        <w:tc>
          <w:tcPr>
            <w:tcW w:w="2903" w:type="dxa"/>
            <w:vAlign w:val="center"/>
          </w:tcPr>
          <w:p w14:paraId="2F5BF077">
            <w:pPr>
              <w:pStyle w:val="8"/>
              <w:jc w:val="right"/>
            </w:pPr>
          </w:p>
        </w:tc>
        <w:tc>
          <w:tcPr>
            <w:tcW w:w="2912" w:type="dxa"/>
            <w:vAlign w:val="top"/>
          </w:tcPr>
          <w:p w14:paraId="759177FF">
            <w:pPr>
              <w:pStyle w:val="8"/>
            </w:pPr>
          </w:p>
        </w:tc>
      </w:tr>
      <w:tr w14:paraId="124D7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2586D4BB">
            <w:pPr>
              <w:spacing w:before="113" w:line="186" w:lineRule="auto"/>
              <w:ind w:left="42"/>
              <w:rPr>
                <w:rFonts w:ascii="宋体" w:hAnsi="宋体" w:eastAsia="宋体" w:cs="宋体"/>
                <w:sz w:val="22"/>
                <w:szCs w:val="22"/>
              </w:rPr>
            </w:pPr>
            <w:r>
              <w:rPr>
                <w:rFonts w:ascii="宋体" w:hAnsi="宋体" w:eastAsia="宋体" w:cs="宋体"/>
                <w:spacing w:val="-2"/>
                <w:sz w:val="22"/>
                <w:szCs w:val="22"/>
              </w:rPr>
              <w:t>205</w:t>
            </w:r>
          </w:p>
        </w:tc>
        <w:tc>
          <w:tcPr>
            <w:tcW w:w="4606" w:type="dxa"/>
            <w:vAlign w:val="top"/>
          </w:tcPr>
          <w:p w14:paraId="3E83A0BA">
            <w:pPr>
              <w:spacing w:before="78" w:line="219" w:lineRule="auto"/>
              <w:ind w:left="35"/>
              <w:rPr>
                <w:rFonts w:ascii="宋体" w:hAnsi="宋体" w:eastAsia="宋体" w:cs="宋体"/>
                <w:sz w:val="22"/>
                <w:szCs w:val="22"/>
              </w:rPr>
            </w:pPr>
            <w:r>
              <w:rPr>
                <w:rFonts w:ascii="宋体" w:hAnsi="宋体" w:eastAsia="宋体" w:cs="宋体"/>
                <w:spacing w:val="2"/>
                <w:sz w:val="22"/>
                <w:szCs w:val="22"/>
              </w:rPr>
              <w:t>教育支出</w:t>
            </w:r>
          </w:p>
        </w:tc>
        <w:tc>
          <w:tcPr>
            <w:tcW w:w="2903" w:type="dxa"/>
            <w:vAlign w:val="center"/>
          </w:tcPr>
          <w:p w14:paraId="3E834CA0">
            <w:pPr>
              <w:pStyle w:val="8"/>
              <w:jc w:val="right"/>
            </w:pPr>
          </w:p>
        </w:tc>
        <w:tc>
          <w:tcPr>
            <w:tcW w:w="2903" w:type="dxa"/>
            <w:vAlign w:val="center"/>
          </w:tcPr>
          <w:p w14:paraId="3CAC0243">
            <w:pPr>
              <w:pStyle w:val="8"/>
              <w:jc w:val="right"/>
            </w:pPr>
          </w:p>
        </w:tc>
        <w:tc>
          <w:tcPr>
            <w:tcW w:w="2912" w:type="dxa"/>
            <w:vAlign w:val="top"/>
          </w:tcPr>
          <w:p w14:paraId="1DA346CC">
            <w:pPr>
              <w:pStyle w:val="8"/>
            </w:pPr>
          </w:p>
        </w:tc>
      </w:tr>
      <w:tr w14:paraId="4E112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1742" w:type="dxa"/>
            <w:vAlign w:val="top"/>
          </w:tcPr>
          <w:p w14:paraId="34D75015">
            <w:pPr>
              <w:spacing w:before="79" w:line="219" w:lineRule="auto"/>
              <w:ind w:left="264"/>
              <w:rPr>
                <w:rFonts w:ascii="宋体" w:hAnsi="宋体" w:eastAsia="宋体" w:cs="宋体"/>
                <w:sz w:val="22"/>
                <w:szCs w:val="22"/>
              </w:rPr>
            </w:pPr>
            <w:r>
              <w:rPr>
                <w:rFonts w:ascii="宋体" w:hAnsi="宋体" w:eastAsia="宋体" w:cs="宋体"/>
                <w:spacing w:val="-2"/>
                <w:sz w:val="22"/>
                <w:szCs w:val="22"/>
              </w:rPr>
              <w:t>**</w:t>
            </w:r>
          </w:p>
        </w:tc>
        <w:tc>
          <w:tcPr>
            <w:tcW w:w="4606" w:type="dxa"/>
            <w:vAlign w:val="top"/>
          </w:tcPr>
          <w:p w14:paraId="0F9EFED9">
            <w:pPr>
              <w:spacing w:before="79" w:line="219" w:lineRule="auto"/>
              <w:ind w:left="31"/>
              <w:rPr>
                <w:rFonts w:ascii="宋体" w:hAnsi="宋体" w:eastAsia="宋体" w:cs="宋体"/>
                <w:sz w:val="22"/>
                <w:szCs w:val="22"/>
              </w:rPr>
            </w:pPr>
            <w:r>
              <w:rPr>
                <w:rFonts w:ascii="宋体" w:hAnsi="宋体" w:eastAsia="宋体" w:cs="宋体"/>
                <w:sz w:val="22"/>
                <w:szCs w:val="22"/>
              </w:rPr>
              <w:t>****</w:t>
            </w:r>
          </w:p>
        </w:tc>
        <w:tc>
          <w:tcPr>
            <w:tcW w:w="2903" w:type="dxa"/>
            <w:vAlign w:val="center"/>
          </w:tcPr>
          <w:p w14:paraId="7AE22399">
            <w:pPr>
              <w:pStyle w:val="8"/>
              <w:jc w:val="right"/>
            </w:pPr>
          </w:p>
        </w:tc>
        <w:tc>
          <w:tcPr>
            <w:tcW w:w="2903" w:type="dxa"/>
            <w:vAlign w:val="center"/>
          </w:tcPr>
          <w:p w14:paraId="2834DB13">
            <w:pPr>
              <w:pStyle w:val="8"/>
              <w:jc w:val="right"/>
            </w:pPr>
          </w:p>
        </w:tc>
        <w:tc>
          <w:tcPr>
            <w:tcW w:w="2912" w:type="dxa"/>
            <w:vAlign w:val="top"/>
          </w:tcPr>
          <w:p w14:paraId="7FAC236C">
            <w:pPr>
              <w:pStyle w:val="8"/>
            </w:pPr>
          </w:p>
        </w:tc>
      </w:tr>
      <w:tr w14:paraId="388D4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19889FE4">
            <w:pPr>
              <w:spacing w:before="114" w:line="186" w:lineRule="auto"/>
              <w:ind w:left="42"/>
              <w:rPr>
                <w:rFonts w:ascii="宋体" w:hAnsi="宋体" w:eastAsia="宋体" w:cs="宋体"/>
                <w:sz w:val="22"/>
                <w:szCs w:val="22"/>
              </w:rPr>
            </w:pPr>
            <w:r>
              <w:rPr>
                <w:rFonts w:ascii="宋体" w:hAnsi="宋体" w:eastAsia="宋体" w:cs="宋体"/>
                <w:spacing w:val="-2"/>
                <w:sz w:val="22"/>
                <w:szCs w:val="22"/>
              </w:rPr>
              <w:t>206</w:t>
            </w:r>
          </w:p>
        </w:tc>
        <w:tc>
          <w:tcPr>
            <w:tcW w:w="4606" w:type="dxa"/>
            <w:vAlign w:val="top"/>
          </w:tcPr>
          <w:p w14:paraId="7B4CAE77">
            <w:pPr>
              <w:spacing w:before="78" w:line="219" w:lineRule="auto"/>
              <w:ind w:left="32"/>
              <w:rPr>
                <w:rFonts w:ascii="宋体" w:hAnsi="宋体" w:eastAsia="宋体" w:cs="宋体"/>
                <w:sz w:val="22"/>
                <w:szCs w:val="22"/>
              </w:rPr>
            </w:pPr>
            <w:r>
              <w:rPr>
                <w:rFonts w:ascii="宋体" w:hAnsi="宋体" w:eastAsia="宋体" w:cs="宋体"/>
                <w:spacing w:val="4"/>
                <w:sz w:val="22"/>
                <w:szCs w:val="22"/>
              </w:rPr>
              <w:t>科学技术支出</w:t>
            </w:r>
          </w:p>
        </w:tc>
        <w:tc>
          <w:tcPr>
            <w:tcW w:w="2903" w:type="dxa"/>
            <w:vAlign w:val="center"/>
          </w:tcPr>
          <w:p w14:paraId="4F9EEC24">
            <w:pPr>
              <w:pStyle w:val="8"/>
              <w:jc w:val="right"/>
            </w:pPr>
          </w:p>
        </w:tc>
        <w:tc>
          <w:tcPr>
            <w:tcW w:w="2903" w:type="dxa"/>
            <w:vAlign w:val="center"/>
          </w:tcPr>
          <w:p w14:paraId="1F474D82">
            <w:pPr>
              <w:pStyle w:val="8"/>
              <w:jc w:val="right"/>
            </w:pPr>
          </w:p>
        </w:tc>
        <w:tc>
          <w:tcPr>
            <w:tcW w:w="2912" w:type="dxa"/>
            <w:vAlign w:val="top"/>
          </w:tcPr>
          <w:p w14:paraId="00526EE2">
            <w:pPr>
              <w:pStyle w:val="8"/>
            </w:pPr>
          </w:p>
        </w:tc>
      </w:tr>
      <w:tr w14:paraId="34614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491EDD19">
            <w:pPr>
              <w:spacing w:before="79" w:line="218" w:lineRule="auto"/>
              <w:ind w:left="264"/>
              <w:rPr>
                <w:rFonts w:ascii="宋体" w:hAnsi="宋体" w:eastAsia="宋体" w:cs="宋体"/>
                <w:sz w:val="22"/>
                <w:szCs w:val="22"/>
              </w:rPr>
            </w:pPr>
            <w:r>
              <w:rPr>
                <w:rFonts w:ascii="宋体" w:hAnsi="宋体" w:eastAsia="宋体" w:cs="宋体"/>
                <w:spacing w:val="-2"/>
                <w:sz w:val="22"/>
                <w:szCs w:val="22"/>
              </w:rPr>
              <w:t>**</w:t>
            </w:r>
          </w:p>
        </w:tc>
        <w:tc>
          <w:tcPr>
            <w:tcW w:w="4606" w:type="dxa"/>
            <w:vAlign w:val="top"/>
          </w:tcPr>
          <w:p w14:paraId="4409CA91">
            <w:pPr>
              <w:spacing w:before="79" w:line="218" w:lineRule="auto"/>
              <w:ind w:left="31"/>
              <w:rPr>
                <w:rFonts w:ascii="宋体" w:hAnsi="宋体" w:eastAsia="宋体" w:cs="宋体"/>
                <w:sz w:val="22"/>
                <w:szCs w:val="22"/>
              </w:rPr>
            </w:pPr>
            <w:r>
              <w:rPr>
                <w:rFonts w:ascii="宋体" w:hAnsi="宋体" w:eastAsia="宋体" w:cs="宋体"/>
                <w:sz w:val="22"/>
                <w:szCs w:val="22"/>
              </w:rPr>
              <w:t>****</w:t>
            </w:r>
          </w:p>
        </w:tc>
        <w:tc>
          <w:tcPr>
            <w:tcW w:w="2903" w:type="dxa"/>
            <w:vAlign w:val="center"/>
          </w:tcPr>
          <w:p w14:paraId="5976E1B1">
            <w:pPr>
              <w:pStyle w:val="8"/>
              <w:jc w:val="right"/>
            </w:pPr>
          </w:p>
        </w:tc>
        <w:tc>
          <w:tcPr>
            <w:tcW w:w="2903" w:type="dxa"/>
            <w:vAlign w:val="center"/>
          </w:tcPr>
          <w:p w14:paraId="2A88ECB7">
            <w:pPr>
              <w:pStyle w:val="8"/>
              <w:jc w:val="right"/>
            </w:pPr>
          </w:p>
        </w:tc>
        <w:tc>
          <w:tcPr>
            <w:tcW w:w="2912" w:type="dxa"/>
            <w:vAlign w:val="top"/>
          </w:tcPr>
          <w:p w14:paraId="574E41DD">
            <w:pPr>
              <w:pStyle w:val="8"/>
            </w:pPr>
          </w:p>
        </w:tc>
      </w:tr>
      <w:tr w14:paraId="183C7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56F736B1">
            <w:pPr>
              <w:spacing w:before="115" w:line="186" w:lineRule="auto"/>
              <w:ind w:left="42"/>
              <w:rPr>
                <w:rFonts w:ascii="宋体" w:hAnsi="宋体" w:eastAsia="宋体" w:cs="宋体"/>
                <w:sz w:val="22"/>
                <w:szCs w:val="22"/>
              </w:rPr>
            </w:pPr>
            <w:r>
              <w:rPr>
                <w:rFonts w:ascii="宋体" w:hAnsi="宋体" w:eastAsia="宋体" w:cs="宋体"/>
                <w:spacing w:val="-2"/>
                <w:sz w:val="22"/>
                <w:szCs w:val="22"/>
              </w:rPr>
              <w:t>207</w:t>
            </w:r>
          </w:p>
        </w:tc>
        <w:tc>
          <w:tcPr>
            <w:tcW w:w="4606" w:type="dxa"/>
            <w:vAlign w:val="top"/>
          </w:tcPr>
          <w:p w14:paraId="33326419">
            <w:pPr>
              <w:spacing w:before="79" w:line="218" w:lineRule="auto"/>
              <w:ind w:left="34"/>
              <w:rPr>
                <w:rFonts w:ascii="宋体" w:hAnsi="宋体" w:eastAsia="宋体" w:cs="宋体"/>
                <w:sz w:val="22"/>
                <w:szCs w:val="22"/>
              </w:rPr>
            </w:pPr>
            <w:r>
              <w:rPr>
                <w:rFonts w:ascii="宋体" w:hAnsi="宋体" w:eastAsia="宋体" w:cs="宋体"/>
                <w:spacing w:val="4"/>
                <w:sz w:val="22"/>
                <w:szCs w:val="22"/>
              </w:rPr>
              <w:t>文化旅游体育与传媒支出</w:t>
            </w:r>
          </w:p>
        </w:tc>
        <w:tc>
          <w:tcPr>
            <w:tcW w:w="2903" w:type="dxa"/>
            <w:vAlign w:val="center"/>
          </w:tcPr>
          <w:p w14:paraId="09B7ED41">
            <w:pPr>
              <w:pStyle w:val="8"/>
              <w:jc w:val="right"/>
            </w:pPr>
          </w:p>
        </w:tc>
        <w:tc>
          <w:tcPr>
            <w:tcW w:w="2903" w:type="dxa"/>
            <w:vAlign w:val="center"/>
          </w:tcPr>
          <w:p w14:paraId="6C7BB27A">
            <w:pPr>
              <w:pStyle w:val="8"/>
              <w:jc w:val="right"/>
            </w:pPr>
          </w:p>
        </w:tc>
        <w:tc>
          <w:tcPr>
            <w:tcW w:w="2912" w:type="dxa"/>
            <w:vAlign w:val="top"/>
          </w:tcPr>
          <w:p w14:paraId="29A4053B">
            <w:pPr>
              <w:pStyle w:val="8"/>
            </w:pPr>
          </w:p>
        </w:tc>
      </w:tr>
      <w:tr w14:paraId="1A2F9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75197D87">
            <w:pPr>
              <w:spacing w:before="80" w:line="217" w:lineRule="auto"/>
              <w:ind w:left="264"/>
              <w:rPr>
                <w:rFonts w:ascii="宋体" w:hAnsi="宋体" w:eastAsia="宋体" w:cs="宋体"/>
                <w:sz w:val="22"/>
                <w:szCs w:val="22"/>
              </w:rPr>
            </w:pPr>
            <w:r>
              <w:rPr>
                <w:rFonts w:ascii="宋体" w:hAnsi="宋体" w:eastAsia="宋体" w:cs="宋体"/>
                <w:spacing w:val="-2"/>
                <w:sz w:val="22"/>
                <w:szCs w:val="22"/>
              </w:rPr>
              <w:t>**</w:t>
            </w:r>
          </w:p>
        </w:tc>
        <w:tc>
          <w:tcPr>
            <w:tcW w:w="4606" w:type="dxa"/>
            <w:vAlign w:val="top"/>
          </w:tcPr>
          <w:p w14:paraId="1B3908BE">
            <w:pPr>
              <w:spacing w:before="80" w:line="217" w:lineRule="auto"/>
              <w:ind w:left="31"/>
              <w:rPr>
                <w:rFonts w:ascii="宋体" w:hAnsi="宋体" w:eastAsia="宋体" w:cs="宋体"/>
                <w:sz w:val="22"/>
                <w:szCs w:val="22"/>
              </w:rPr>
            </w:pPr>
            <w:r>
              <w:rPr>
                <w:rFonts w:ascii="宋体" w:hAnsi="宋体" w:eastAsia="宋体" w:cs="宋体"/>
                <w:sz w:val="22"/>
                <w:szCs w:val="22"/>
              </w:rPr>
              <w:t>****</w:t>
            </w:r>
          </w:p>
        </w:tc>
        <w:tc>
          <w:tcPr>
            <w:tcW w:w="2903" w:type="dxa"/>
            <w:vAlign w:val="center"/>
          </w:tcPr>
          <w:p w14:paraId="57790240">
            <w:pPr>
              <w:pStyle w:val="8"/>
              <w:jc w:val="right"/>
            </w:pPr>
          </w:p>
        </w:tc>
        <w:tc>
          <w:tcPr>
            <w:tcW w:w="2903" w:type="dxa"/>
            <w:vAlign w:val="center"/>
          </w:tcPr>
          <w:p w14:paraId="7382B4C7">
            <w:pPr>
              <w:pStyle w:val="8"/>
              <w:jc w:val="right"/>
            </w:pPr>
          </w:p>
        </w:tc>
        <w:tc>
          <w:tcPr>
            <w:tcW w:w="2912" w:type="dxa"/>
            <w:vAlign w:val="top"/>
          </w:tcPr>
          <w:p w14:paraId="5DF8E95E">
            <w:pPr>
              <w:pStyle w:val="8"/>
            </w:pPr>
          </w:p>
        </w:tc>
      </w:tr>
      <w:tr w14:paraId="31D57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1F3510A1">
            <w:pPr>
              <w:spacing w:before="117" w:line="186" w:lineRule="auto"/>
              <w:ind w:left="42"/>
              <w:rPr>
                <w:rFonts w:ascii="宋体" w:hAnsi="宋体" w:eastAsia="宋体" w:cs="宋体"/>
                <w:sz w:val="22"/>
                <w:szCs w:val="22"/>
              </w:rPr>
            </w:pPr>
            <w:r>
              <w:rPr>
                <w:rFonts w:ascii="宋体" w:hAnsi="宋体" w:eastAsia="宋体" w:cs="宋体"/>
                <w:spacing w:val="-2"/>
                <w:sz w:val="22"/>
                <w:szCs w:val="22"/>
              </w:rPr>
              <w:t>208</w:t>
            </w:r>
          </w:p>
        </w:tc>
        <w:tc>
          <w:tcPr>
            <w:tcW w:w="4606" w:type="dxa"/>
            <w:vAlign w:val="top"/>
          </w:tcPr>
          <w:p w14:paraId="0C147EA2">
            <w:pPr>
              <w:spacing w:before="81" w:line="216" w:lineRule="auto"/>
              <w:ind w:left="34"/>
              <w:rPr>
                <w:rFonts w:ascii="宋体" w:hAnsi="宋体" w:eastAsia="宋体" w:cs="宋体"/>
                <w:sz w:val="22"/>
                <w:szCs w:val="22"/>
              </w:rPr>
            </w:pPr>
            <w:r>
              <w:rPr>
                <w:rFonts w:ascii="宋体" w:hAnsi="宋体" w:eastAsia="宋体" w:cs="宋体"/>
                <w:spacing w:val="4"/>
                <w:sz w:val="22"/>
                <w:szCs w:val="22"/>
              </w:rPr>
              <w:t>社会保障和就业支出</w:t>
            </w:r>
          </w:p>
        </w:tc>
        <w:tc>
          <w:tcPr>
            <w:tcW w:w="2903" w:type="dxa"/>
            <w:vAlign w:val="center"/>
          </w:tcPr>
          <w:p w14:paraId="479FCACB">
            <w:pPr>
              <w:pStyle w:val="8"/>
              <w:jc w:val="right"/>
              <w:rPr>
                <w:rFonts w:hint="default" w:eastAsia="宋体"/>
                <w:lang w:val="en-US" w:eastAsia="zh-CN"/>
              </w:rPr>
            </w:pPr>
            <w:r>
              <w:rPr>
                <w:rFonts w:hint="eastAsia" w:eastAsia="宋体"/>
                <w:lang w:val="en-US" w:eastAsia="zh-CN"/>
              </w:rPr>
              <w:t>37.25</w:t>
            </w:r>
          </w:p>
        </w:tc>
        <w:tc>
          <w:tcPr>
            <w:tcW w:w="2903" w:type="dxa"/>
            <w:vAlign w:val="center"/>
          </w:tcPr>
          <w:p w14:paraId="32333FC8">
            <w:pPr>
              <w:pStyle w:val="8"/>
              <w:jc w:val="right"/>
            </w:pPr>
            <w:r>
              <w:rPr>
                <w:rFonts w:hint="eastAsia" w:eastAsia="宋体"/>
                <w:lang w:val="en-US" w:eastAsia="zh-CN"/>
              </w:rPr>
              <w:t>37.25</w:t>
            </w:r>
          </w:p>
        </w:tc>
        <w:tc>
          <w:tcPr>
            <w:tcW w:w="2912" w:type="dxa"/>
            <w:vAlign w:val="top"/>
          </w:tcPr>
          <w:p w14:paraId="3E1298C6">
            <w:pPr>
              <w:pStyle w:val="8"/>
            </w:pPr>
          </w:p>
        </w:tc>
      </w:tr>
      <w:tr w14:paraId="4D327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7BF2FD49">
            <w:pPr>
              <w:spacing w:before="79" w:line="216" w:lineRule="auto"/>
              <w:ind w:left="32" w:leftChars="0" w:firstLine="218" w:firstLineChars="100"/>
              <w:rPr>
                <w:rFonts w:ascii="宋体" w:hAnsi="宋体" w:eastAsia="宋体" w:cs="宋体"/>
                <w:sz w:val="22"/>
                <w:szCs w:val="22"/>
              </w:rPr>
            </w:pPr>
            <w:r>
              <w:rPr>
                <w:rFonts w:hint="eastAsia" w:ascii="宋体" w:hAnsi="宋体" w:eastAsia="宋体" w:cs="宋体"/>
                <w:spacing w:val="4"/>
                <w:sz w:val="21"/>
                <w:szCs w:val="21"/>
                <w:lang w:val="en-US" w:eastAsia="zh-CN"/>
              </w:rPr>
              <w:t>2080502</w:t>
            </w:r>
          </w:p>
        </w:tc>
        <w:tc>
          <w:tcPr>
            <w:tcW w:w="4606" w:type="dxa"/>
            <w:vAlign w:val="top"/>
          </w:tcPr>
          <w:p w14:paraId="70828232">
            <w:pPr>
              <w:spacing w:before="79" w:line="216" w:lineRule="auto"/>
              <w:ind w:left="32" w:leftChars="0"/>
              <w:rPr>
                <w:rFonts w:ascii="宋体" w:hAnsi="宋体" w:eastAsia="宋体" w:cs="宋体"/>
                <w:sz w:val="22"/>
                <w:szCs w:val="22"/>
              </w:rPr>
            </w:pPr>
            <w:r>
              <w:rPr>
                <w:rFonts w:hint="eastAsia" w:ascii="宋体" w:hAnsi="宋体" w:eastAsia="宋体" w:cs="宋体"/>
                <w:spacing w:val="4"/>
                <w:sz w:val="21"/>
                <w:szCs w:val="21"/>
                <w:lang w:val="en-US" w:eastAsia="zh-CN"/>
              </w:rPr>
              <w:t>社会保障和就业-行政事业单位离退休</w:t>
            </w:r>
          </w:p>
        </w:tc>
        <w:tc>
          <w:tcPr>
            <w:tcW w:w="2903" w:type="dxa"/>
            <w:vAlign w:val="center"/>
          </w:tcPr>
          <w:p w14:paraId="1FCECF0D">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31.80</w:t>
            </w:r>
          </w:p>
        </w:tc>
        <w:tc>
          <w:tcPr>
            <w:tcW w:w="2903" w:type="dxa"/>
            <w:vAlign w:val="center"/>
          </w:tcPr>
          <w:p w14:paraId="7F7A6EB4">
            <w:pPr>
              <w:pStyle w:val="8"/>
              <w:jc w:val="right"/>
              <w:rPr>
                <w:rFonts w:hint="default" w:eastAsia="宋体"/>
                <w:lang w:val="en-US" w:eastAsia="zh-CN"/>
              </w:rPr>
            </w:pPr>
            <w:r>
              <w:rPr>
                <w:rFonts w:hint="eastAsia" w:eastAsia="宋体"/>
                <w:lang w:val="en-US" w:eastAsia="zh-CN"/>
              </w:rPr>
              <w:t>31.80</w:t>
            </w:r>
          </w:p>
        </w:tc>
        <w:tc>
          <w:tcPr>
            <w:tcW w:w="2912" w:type="dxa"/>
            <w:vAlign w:val="top"/>
          </w:tcPr>
          <w:p w14:paraId="7D4F6E38">
            <w:pPr>
              <w:pStyle w:val="8"/>
            </w:pPr>
          </w:p>
        </w:tc>
      </w:tr>
      <w:tr w14:paraId="6760D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3A447250">
            <w:pPr>
              <w:spacing w:before="79" w:line="216" w:lineRule="auto"/>
              <w:ind w:left="32" w:leftChars="0" w:firstLine="218" w:firstLineChars="100"/>
              <w:rPr>
                <w:rFonts w:ascii="宋体" w:hAnsi="宋体" w:eastAsia="宋体" w:cs="宋体"/>
                <w:spacing w:val="-2"/>
                <w:sz w:val="22"/>
                <w:szCs w:val="22"/>
              </w:rPr>
            </w:pPr>
            <w:r>
              <w:rPr>
                <w:rFonts w:hint="eastAsia" w:ascii="宋体" w:hAnsi="宋体" w:eastAsia="宋体" w:cs="宋体"/>
                <w:spacing w:val="4"/>
                <w:sz w:val="21"/>
                <w:szCs w:val="21"/>
                <w:lang w:val="en-US" w:eastAsia="zh-CN"/>
              </w:rPr>
              <w:t>2080801</w:t>
            </w:r>
          </w:p>
        </w:tc>
        <w:tc>
          <w:tcPr>
            <w:tcW w:w="4606" w:type="dxa"/>
            <w:vAlign w:val="top"/>
          </w:tcPr>
          <w:p w14:paraId="73D56CF9">
            <w:pPr>
              <w:spacing w:before="79" w:line="216" w:lineRule="auto"/>
              <w:ind w:left="32" w:leftChars="0" w:firstLine="218" w:firstLineChars="100"/>
              <w:rPr>
                <w:rFonts w:ascii="宋体" w:hAnsi="宋体" w:eastAsia="宋体" w:cs="宋体"/>
                <w:sz w:val="22"/>
                <w:szCs w:val="22"/>
              </w:rPr>
            </w:pPr>
            <w:r>
              <w:rPr>
                <w:rFonts w:hint="eastAsia" w:ascii="宋体" w:hAnsi="宋体" w:eastAsia="宋体" w:cs="宋体"/>
                <w:spacing w:val="4"/>
                <w:sz w:val="21"/>
                <w:szCs w:val="21"/>
                <w:lang w:val="en-US" w:eastAsia="zh-CN"/>
              </w:rPr>
              <w:t>遗补</w:t>
            </w:r>
          </w:p>
        </w:tc>
        <w:tc>
          <w:tcPr>
            <w:tcW w:w="2903" w:type="dxa"/>
            <w:vAlign w:val="center"/>
          </w:tcPr>
          <w:p w14:paraId="460829FE">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5.45</w:t>
            </w:r>
          </w:p>
        </w:tc>
        <w:tc>
          <w:tcPr>
            <w:tcW w:w="2903" w:type="dxa"/>
            <w:vAlign w:val="center"/>
          </w:tcPr>
          <w:p w14:paraId="33961BEF">
            <w:pPr>
              <w:pStyle w:val="8"/>
              <w:jc w:val="right"/>
              <w:rPr>
                <w:rFonts w:hint="default" w:eastAsia="宋体"/>
                <w:lang w:val="en-US" w:eastAsia="zh-CN"/>
              </w:rPr>
            </w:pPr>
            <w:r>
              <w:rPr>
                <w:rFonts w:hint="eastAsia" w:eastAsia="宋体"/>
                <w:lang w:val="en-US" w:eastAsia="zh-CN"/>
              </w:rPr>
              <w:t>5.45</w:t>
            </w:r>
          </w:p>
        </w:tc>
        <w:tc>
          <w:tcPr>
            <w:tcW w:w="2912" w:type="dxa"/>
            <w:vAlign w:val="top"/>
          </w:tcPr>
          <w:p w14:paraId="34D15050">
            <w:pPr>
              <w:pStyle w:val="8"/>
            </w:pPr>
          </w:p>
        </w:tc>
      </w:tr>
      <w:tr w14:paraId="0393E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6D2AB795">
            <w:pPr>
              <w:spacing w:before="117" w:line="186" w:lineRule="auto"/>
              <w:ind w:left="42"/>
              <w:rPr>
                <w:rFonts w:ascii="宋体" w:hAnsi="宋体" w:eastAsia="宋体" w:cs="宋体"/>
                <w:sz w:val="22"/>
                <w:szCs w:val="22"/>
              </w:rPr>
            </w:pPr>
            <w:r>
              <w:rPr>
                <w:rFonts w:ascii="宋体" w:hAnsi="宋体" w:eastAsia="宋体" w:cs="宋体"/>
                <w:spacing w:val="-2"/>
                <w:sz w:val="22"/>
                <w:szCs w:val="22"/>
              </w:rPr>
              <w:t>210</w:t>
            </w:r>
          </w:p>
        </w:tc>
        <w:tc>
          <w:tcPr>
            <w:tcW w:w="4606" w:type="dxa"/>
            <w:vAlign w:val="top"/>
          </w:tcPr>
          <w:p w14:paraId="3F3491C0">
            <w:pPr>
              <w:spacing w:before="82" w:line="215" w:lineRule="auto"/>
              <w:ind w:left="34"/>
              <w:rPr>
                <w:rFonts w:ascii="宋体" w:hAnsi="宋体" w:eastAsia="宋体" w:cs="宋体"/>
                <w:sz w:val="22"/>
                <w:szCs w:val="22"/>
              </w:rPr>
            </w:pPr>
            <w:r>
              <w:rPr>
                <w:rFonts w:ascii="宋体" w:hAnsi="宋体" w:eastAsia="宋体" w:cs="宋体"/>
                <w:spacing w:val="3"/>
                <w:sz w:val="22"/>
                <w:szCs w:val="22"/>
              </w:rPr>
              <w:t>卫生健康支出</w:t>
            </w:r>
          </w:p>
        </w:tc>
        <w:tc>
          <w:tcPr>
            <w:tcW w:w="2903" w:type="dxa"/>
            <w:vAlign w:val="center"/>
          </w:tcPr>
          <w:p w14:paraId="5C3EFDF1">
            <w:pPr>
              <w:pStyle w:val="8"/>
              <w:jc w:val="right"/>
              <w:rPr>
                <w:rFonts w:hint="default" w:ascii="Arial" w:hAnsi="Arial" w:eastAsia="宋体" w:cs="Arial"/>
                <w:snapToGrid w:val="0"/>
                <w:color w:val="000000"/>
                <w:kern w:val="0"/>
                <w:sz w:val="21"/>
                <w:szCs w:val="21"/>
                <w:lang w:val="en-US" w:eastAsia="en-US" w:bidi="ar-SA"/>
              </w:rPr>
            </w:pPr>
            <w:r>
              <w:rPr>
                <w:rFonts w:hint="eastAsia" w:eastAsia="宋体"/>
                <w:lang w:val="en-US" w:eastAsia="zh-CN"/>
              </w:rPr>
              <w:t>77.60</w:t>
            </w:r>
          </w:p>
        </w:tc>
        <w:tc>
          <w:tcPr>
            <w:tcW w:w="2903" w:type="dxa"/>
            <w:vAlign w:val="center"/>
          </w:tcPr>
          <w:p w14:paraId="7B2A0056">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77.60</w:t>
            </w:r>
          </w:p>
        </w:tc>
        <w:tc>
          <w:tcPr>
            <w:tcW w:w="2912" w:type="dxa"/>
            <w:vAlign w:val="top"/>
          </w:tcPr>
          <w:p w14:paraId="666CFA34">
            <w:pPr>
              <w:pStyle w:val="8"/>
            </w:pPr>
          </w:p>
        </w:tc>
      </w:tr>
      <w:tr w14:paraId="116E4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7D7C8219">
            <w:pPr>
              <w:spacing w:before="111" w:line="187" w:lineRule="auto"/>
              <w:ind w:left="39" w:leftChars="0" w:firstLine="208" w:firstLineChars="100"/>
              <w:rPr>
                <w:rFonts w:ascii="宋体" w:hAnsi="宋体" w:eastAsia="宋体" w:cs="宋体"/>
                <w:snapToGrid w:val="0"/>
                <w:color w:val="000000"/>
                <w:spacing w:val="-1"/>
                <w:kern w:val="0"/>
                <w:sz w:val="21"/>
                <w:szCs w:val="21"/>
                <w:lang w:val="en-US" w:eastAsia="en-US" w:bidi="ar-SA"/>
              </w:rPr>
            </w:pPr>
            <w:r>
              <w:rPr>
                <w:rFonts w:hint="eastAsia" w:ascii="宋体" w:hAnsi="宋体" w:eastAsia="宋体" w:cs="宋体"/>
                <w:spacing w:val="-1"/>
                <w:sz w:val="21"/>
                <w:szCs w:val="21"/>
                <w:lang w:val="en-US" w:eastAsia="zh-CN"/>
              </w:rPr>
              <w:t>2101102</w:t>
            </w:r>
          </w:p>
        </w:tc>
        <w:tc>
          <w:tcPr>
            <w:tcW w:w="4606" w:type="dxa"/>
            <w:vAlign w:val="top"/>
          </w:tcPr>
          <w:p w14:paraId="266BB183">
            <w:pPr>
              <w:spacing w:before="111" w:line="187" w:lineRule="auto"/>
              <w:ind w:left="39" w:leftChars="0"/>
              <w:rPr>
                <w:rFonts w:ascii="宋体" w:hAnsi="宋体" w:eastAsia="宋体" w:cs="宋体"/>
                <w:snapToGrid w:val="0"/>
                <w:color w:val="000000"/>
                <w:spacing w:val="-1"/>
                <w:kern w:val="0"/>
                <w:sz w:val="21"/>
                <w:szCs w:val="21"/>
                <w:lang w:val="en-US" w:eastAsia="en-US" w:bidi="ar-SA"/>
              </w:rPr>
            </w:pPr>
            <w:r>
              <w:rPr>
                <w:rFonts w:hint="eastAsia" w:ascii="宋体" w:hAnsi="宋体" w:eastAsia="宋体" w:cs="宋体"/>
                <w:spacing w:val="-1"/>
                <w:sz w:val="21"/>
                <w:szCs w:val="21"/>
              </w:rPr>
              <w:t>医疗保障-事业单位医疗</w:t>
            </w:r>
          </w:p>
        </w:tc>
        <w:tc>
          <w:tcPr>
            <w:tcW w:w="2903" w:type="dxa"/>
            <w:vAlign w:val="center"/>
          </w:tcPr>
          <w:p w14:paraId="317F43E2">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77.60</w:t>
            </w:r>
          </w:p>
        </w:tc>
        <w:tc>
          <w:tcPr>
            <w:tcW w:w="2903" w:type="dxa"/>
            <w:vAlign w:val="center"/>
          </w:tcPr>
          <w:p w14:paraId="5B5DF6F2">
            <w:pPr>
              <w:pStyle w:val="8"/>
              <w:jc w:val="right"/>
              <w:rPr>
                <w:rFonts w:hint="default" w:eastAsia="宋体"/>
                <w:lang w:val="en-US" w:eastAsia="zh-CN"/>
              </w:rPr>
            </w:pPr>
            <w:r>
              <w:rPr>
                <w:rFonts w:hint="eastAsia" w:eastAsia="宋体"/>
                <w:lang w:val="en-US" w:eastAsia="zh-CN"/>
              </w:rPr>
              <w:t>77.60</w:t>
            </w:r>
          </w:p>
        </w:tc>
        <w:tc>
          <w:tcPr>
            <w:tcW w:w="2912" w:type="dxa"/>
            <w:vAlign w:val="top"/>
          </w:tcPr>
          <w:p w14:paraId="6F0C69AA">
            <w:pPr>
              <w:pStyle w:val="8"/>
            </w:pPr>
          </w:p>
        </w:tc>
      </w:tr>
      <w:tr w14:paraId="09441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310D211F">
            <w:pPr>
              <w:spacing w:before="119" w:line="184" w:lineRule="auto"/>
              <w:ind w:left="42"/>
              <w:rPr>
                <w:rFonts w:ascii="宋体" w:hAnsi="宋体" w:eastAsia="宋体" w:cs="宋体"/>
                <w:sz w:val="22"/>
                <w:szCs w:val="22"/>
              </w:rPr>
            </w:pPr>
            <w:r>
              <w:rPr>
                <w:rFonts w:ascii="宋体" w:hAnsi="宋体" w:eastAsia="宋体" w:cs="宋体"/>
                <w:spacing w:val="-2"/>
                <w:sz w:val="22"/>
                <w:szCs w:val="22"/>
              </w:rPr>
              <w:t>211</w:t>
            </w:r>
          </w:p>
        </w:tc>
        <w:tc>
          <w:tcPr>
            <w:tcW w:w="4606" w:type="dxa"/>
            <w:vAlign w:val="top"/>
          </w:tcPr>
          <w:p w14:paraId="5EC1FBF5">
            <w:pPr>
              <w:spacing w:before="85" w:line="213" w:lineRule="auto"/>
              <w:ind w:left="32"/>
              <w:rPr>
                <w:rFonts w:ascii="宋体" w:hAnsi="宋体" w:eastAsia="宋体" w:cs="宋体"/>
                <w:sz w:val="22"/>
                <w:szCs w:val="22"/>
              </w:rPr>
            </w:pPr>
            <w:r>
              <w:rPr>
                <w:rFonts w:ascii="宋体" w:hAnsi="宋体" w:eastAsia="宋体" w:cs="宋体"/>
                <w:spacing w:val="4"/>
                <w:sz w:val="22"/>
                <w:szCs w:val="22"/>
              </w:rPr>
              <w:t>节能环保支出</w:t>
            </w:r>
          </w:p>
        </w:tc>
        <w:tc>
          <w:tcPr>
            <w:tcW w:w="2903" w:type="dxa"/>
            <w:vAlign w:val="center"/>
          </w:tcPr>
          <w:p w14:paraId="1BBC3BAF">
            <w:pPr>
              <w:pStyle w:val="8"/>
              <w:jc w:val="right"/>
              <w:rPr>
                <w:rFonts w:ascii="Arial" w:hAnsi="Arial" w:eastAsia="Arial" w:cs="Arial"/>
                <w:snapToGrid w:val="0"/>
                <w:color w:val="000000"/>
                <w:kern w:val="0"/>
                <w:sz w:val="21"/>
                <w:szCs w:val="21"/>
                <w:lang w:val="en-US" w:eastAsia="en-US" w:bidi="ar-SA"/>
              </w:rPr>
            </w:pPr>
            <w:r>
              <w:rPr>
                <w:rFonts w:hint="eastAsia" w:eastAsia="宋体"/>
                <w:lang w:val="en-US" w:eastAsia="zh-CN"/>
              </w:rPr>
              <w:t>1168.00</w:t>
            </w:r>
          </w:p>
        </w:tc>
        <w:tc>
          <w:tcPr>
            <w:tcW w:w="2903" w:type="dxa"/>
            <w:vAlign w:val="center"/>
          </w:tcPr>
          <w:p w14:paraId="2E86EF60">
            <w:pPr>
              <w:pStyle w:val="8"/>
              <w:jc w:val="right"/>
              <w:rPr>
                <w:rFonts w:ascii="Arial" w:hAnsi="Arial" w:eastAsia="Arial" w:cs="Arial"/>
                <w:snapToGrid w:val="0"/>
                <w:color w:val="000000"/>
                <w:kern w:val="0"/>
                <w:sz w:val="21"/>
                <w:szCs w:val="21"/>
                <w:lang w:val="en-US" w:eastAsia="en-US" w:bidi="ar-SA"/>
              </w:rPr>
            </w:pPr>
            <w:r>
              <w:rPr>
                <w:rFonts w:hint="eastAsia" w:eastAsia="宋体"/>
                <w:lang w:val="en-US" w:eastAsia="zh-CN"/>
              </w:rPr>
              <w:t>1168.00</w:t>
            </w:r>
          </w:p>
        </w:tc>
        <w:tc>
          <w:tcPr>
            <w:tcW w:w="2912" w:type="dxa"/>
            <w:vAlign w:val="top"/>
          </w:tcPr>
          <w:p w14:paraId="3F1C2E6C">
            <w:pPr>
              <w:pStyle w:val="8"/>
            </w:pPr>
          </w:p>
        </w:tc>
      </w:tr>
      <w:tr w14:paraId="575DD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13736CF0">
            <w:pPr>
              <w:spacing w:before="79" w:line="216" w:lineRule="auto"/>
              <w:ind w:left="30" w:leftChars="0" w:firstLine="218" w:firstLineChars="100"/>
              <w:rPr>
                <w:rFonts w:ascii="宋体" w:hAnsi="宋体" w:eastAsia="宋体" w:cs="宋体"/>
                <w:sz w:val="22"/>
                <w:szCs w:val="22"/>
              </w:rPr>
            </w:pPr>
            <w:r>
              <w:rPr>
                <w:rFonts w:hint="eastAsia" w:ascii="宋体" w:hAnsi="宋体" w:eastAsia="宋体" w:cs="宋体"/>
                <w:spacing w:val="4"/>
                <w:sz w:val="21"/>
                <w:szCs w:val="21"/>
                <w:lang w:val="en-US" w:eastAsia="zh-CN"/>
              </w:rPr>
              <w:t>2110301</w:t>
            </w:r>
          </w:p>
        </w:tc>
        <w:tc>
          <w:tcPr>
            <w:tcW w:w="4606" w:type="dxa"/>
            <w:vAlign w:val="top"/>
          </w:tcPr>
          <w:p w14:paraId="3BFDC97D">
            <w:pPr>
              <w:spacing w:before="79" w:line="216" w:lineRule="auto"/>
              <w:ind w:left="30" w:leftChars="0"/>
              <w:rPr>
                <w:rFonts w:ascii="宋体" w:hAnsi="宋体" w:eastAsia="宋体" w:cs="宋体"/>
                <w:sz w:val="22"/>
                <w:szCs w:val="22"/>
              </w:rPr>
            </w:pPr>
            <w:r>
              <w:rPr>
                <w:rFonts w:hint="eastAsia" w:ascii="宋体" w:hAnsi="宋体" w:eastAsia="宋体" w:cs="宋体"/>
                <w:spacing w:val="4"/>
                <w:sz w:val="21"/>
                <w:szCs w:val="21"/>
                <w:lang w:val="en-US" w:eastAsia="zh-CN"/>
              </w:rPr>
              <w:t>大气</w:t>
            </w:r>
          </w:p>
        </w:tc>
        <w:tc>
          <w:tcPr>
            <w:tcW w:w="2903" w:type="dxa"/>
            <w:vAlign w:val="center"/>
          </w:tcPr>
          <w:p w14:paraId="7FEE6BB9">
            <w:pPr>
              <w:pStyle w:val="8"/>
              <w:jc w:val="right"/>
              <w:rPr>
                <w:rFonts w:ascii="Arial" w:hAnsi="Arial" w:eastAsia="Arial" w:cs="Arial"/>
                <w:snapToGrid w:val="0"/>
                <w:color w:val="000000"/>
                <w:kern w:val="0"/>
                <w:sz w:val="21"/>
                <w:szCs w:val="21"/>
                <w:lang w:val="en-US" w:eastAsia="en-US" w:bidi="ar-SA"/>
              </w:rPr>
            </w:pPr>
            <w:r>
              <w:rPr>
                <w:rFonts w:hint="eastAsia" w:eastAsia="宋体"/>
                <w:lang w:val="en-US" w:eastAsia="zh-CN"/>
              </w:rPr>
              <w:t>1168.00</w:t>
            </w:r>
          </w:p>
        </w:tc>
        <w:tc>
          <w:tcPr>
            <w:tcW w:w="2903" w:type="dxa"/>
            <w:vAlign w:val="center"/>
          </w:tcPr>
          <w:p w14:paraId="45BACF2A">
            <w:pPr>
              <w:pStyle w:val="8"/>
              <w:jc w:val="right"/>
            </w:pPr>
            <w:r>
              <w:rPr>
                <w:rFonts w:hint="eastAsia" w:eastAsia="宋体"/>
                <w:lang w:val="en-US" w:eastAsia="zh-CN"/>
              </w:rPr>
              <w:t>1168.00</w:t>
            </w:r>
          </w:p>
        </w:tc>
        <w:tc>
          <w:tcPr>
            <w:tcW w:w="2912" w:type="dxa"/>
            <w:vAlign w:val="top"/>
          </w:tcPr>
          <w:p w14:paraId="3899569D">
            <w:pPr>
              <w:pStyle w:val="8"/>
            </w:pPr>
          </w:p>
        </w:tc>
      </w:tr>
      <w:tr w14:paraId="288AD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1742" w:type="dxa"/>
            <w:vAlign w:val="top"/>
          </w:tcPr>
          <w:p w14:paraId="4B62FAC7">
            <w:pPr>
              <w:spacing w:before="121" w:line="187" w:lineRule="auto"/>
              <w:ind w:left="42"/>
              <w:rPr>
                <w:rFonts w:ascii="宋体" w:hAnsi="宋体" w:eastAsia="宋体" w:cs="宋体"/>
                <w:sz w:val="22"/>
                <w:szCs w:val="22"/>
              </w:rPr>
            </w:pPr>
            <w:r>
              <w:rPr>
                <w:rFonts w:ascii="宋体" w:hAnsi="宋体" w:eastAsia="宋体" w:cs="宋体"/>
                <w:spacing w:val="-2"/>
                <w:sz w:val="22"/>
                <w:szCs w:val="22"/>
              </w:rPr>
              <w:t>212</w:t>
            </w:r>
          </w:p>
        </w:tc>
        <w:tc>
          <w:tcPr>
            <w:tcW w:w="4606" w:type="dxa"/>
            <w:vAlign w:val="top"/>
          </w:tcPr>
          <w:p w14:paraId="4570FE8A">
            <w:pPr>
              <w:spacing w:before="87" w:line="219" w:lineRule="auto"/>
              <w:ind w:left="32"/>
              <w:rPr>
                <w:rFonts w:ascii="宋体" w:hAnsi="宋体" w:eastAsia="宋体" w:cs="宋体"/>
                <w:sz w:val="22"/>
                <w:szCs w:val="22"/>
              </w:rPr>
            </w:pPr>
            <w:r>
              <w:rPr>
                <w:rFonts w:ascii="宋体" w:hAnsi="宋体" w:eastAsia="宋体" w:cs="宋体"/>
                <w:spacing w:val="4"/>
                <w:sz w:val="22"/>
                <w:szCs w:val="22"/>
              </w:rPr>
              <w:t>城乡社区支出</w:t>
            </w:r>
          </w:p>
        </w:tc>
        <w:tc>
          <w:tcPr>
            <w:tcW w:w="2903" w:type="dxa"/>
            <w:vAlign w:val="top"/>
          </w:tcPr>
          <w:p w14:paraId="1881B55D">
            <w:pPr>
              <w:pStyle w:val="8"/>
            </w:pPr>
          </w:p>
        </w:tc>
        <w:tc>
          <w:tcPr>
            <w:tcW w:w="2903" w:type="dxa"/>
            <w:vAlign w:val="top"/>
          </w:tcPr>
          <w:p w14:paraId="0F6D3A69">
            <w:pPr>
              <w:pStyle w:val="8"/>
            </w:pPr>
          </w:p>
        </w:tc>
        <w:tc>
          <w:tcPr>
            <w:tcW w:w="2912" w:type="dxa"/>
            <w:vAlign w:val="top"/>
          </w:tcPr>
          <w:p w14:paraId="6A46ECC0">
            <w:pPr>
              <w:pStyle w:val="8"/>
            </w:pPr>
          </w:p>
        </w:tc>
      </w:tr>
    </w:tbl>
    <w:p w14:paraId="2B3B16F8">
      <w:pPr>
        <w:spacing w:line="14" w:lineRule="auto"/>
        <w:rPr>
          <w:rFonts w:ascii="Arial"/>
          <w:sz w:val="2"/>
        </w:rPr>
      </w:pPr>
    </w:p>
    <w:p w14:paraId="5C606C38">
      <w:pPr>
        <w:spacing w:line="14" w:lineRule="auto"/>
        <w:rPr>
          <w:rFonts w:ascii="Arial" w:hAnsi="Arial" w:eastAsia="Arial" w:cs="Arial"/>
          <w:sz w:val="2"/>
          <w:szCs w:val="2"/>
        </w:rPr>
        <w:sectPr>
          <w:type w:val="continuous"/>
          <w:pgSz w:w="16837" w:h="11905"/>
          <w:pgMar w:top="400" w:right="888" w:bottom="400" w:left="866" w:header="0" w:footer="0" w:gutter="0"/>
          <w:cols w:equalWidth="0" w:num="1">
            <w:col w:w="15082"/>
          </w:cols>
        </w:sectPr>
      </w:pPr>
    </w:p>
    <w:p w14:paraId="5EFD6C93">
      <w:pPr>
        <w:spacing w:line="258" w:lineRule="auto"/>
        <w:rPr>
          <w:rFonts w:ascii="Arial"/>
          <w:sz w:val="21"/>
        </w:rPr>
      </w:pPr>
    </w:p>
    <w:p w14:paraId="5059D970">
      <w:pPr>
        <w:spacing w:line="259" w:lineRule="auto"/>
        <w:rPr>
          <w:rFonts w:ascii="Arial"/>
          <w:sz w:val="21"/>
        </w:rPr>
      </w:pPr>
    </w:p>
    <w:p w14:paraId="2D34C8EA">
      <w:pPr>
        <w:spacing w:before="133" w:line="221" w:lineRule="auto"/>
        <w:jc w:val="center"/>
        <w:rPr>
          <w:rFonts w:ascii="宋体" w:hAnsi="宋体" w:eastAsia="宋体" w:cs="宋体"/>
          <w:sz w:val="41"/>
          <w:szCs w:val="41"/>
        </w:rPr>
      </w:pPr>
      <w:r>
        <w:rPr>
          <w:rFonts w:ascii="宋体" w:hAnsi="宋体" w:eastAsia="宋体" w:cs="宋体"/>
          <w:spacing w:val="2"/>
          <w:sz w:val="41"/>
          <w:szCs w:val="41"/>
          <w14:textOutline w14:w="7494" w14:cap="sq" w14:cmpd="sng">
            <w14:solidFill>
              <w14:srgbClr w14:val="000000"/>
            </w14:solidFill>
            <w14:prstDash w14:val="solid"/>
            <w14:bevel/>
          </w14:textOutline>
        </w:rPr>
        <w:t>一般公共预算支出表</w:t>
      </w:r>
    </w:p>
    <w:p w14:paraId="4CEE900D">
      <w:pPr>
        <w:spacing w:line="59" w:lineRule="auto"/>
        <w:rPr>
          <w:rFonts w:ascii="Arial"/>
          <w:sz w:val="2"/>
        </w:rPr>
      </w:pPr>
    </w:p>
    <w:p w14:paraId="74FEB87D">
      <w:pPr>
        <w:spacing w:line="59" w:lineRule="auto"/>
        <w:rPr>
          <w:rFonts w:ascii="Arial" w:hAnsi="Arial" w:eastAsia="Arial" w:cs="Arial"/>
          <w:sz w:val="2"/>
          <w:szCs w:val="2"/>
        </w:rPr>
        <w:sectPr>
          <w:pgSz w:w="16837" w:h="11905"/>
          <w:pgMar w:top="400" w:right="888" w:bottom="400" w:left="866" w:header="0" w:footer="0" w:gutter="0"/>
          <w:cols w:equalWidth="0" w:num="1">
            <w:col w:w="15082"/>
          </w:cols>
        </w:sectPr>
      </w:pPr>
    </w:p>
    <w:p w14:paraId="74A1EDEF">
      <w:pPr>
        <w:spacing w:before="45" w:line="190" w:lineRule="auto"/>
        <w:ind w:left="56"/>
        <w:rPr>
          <w:rFonts w:hint="default" w:ascii="宋体" w:hAnsi="宋体" w:eastAsia="宋体" w:cs="宋体"/>
          <w:sz w:val="22"/>
          <w:szCs w:val="22"/>
          <w:lang w:val="en-US" w:eastAsia="zh-CN"/>
        </w:rPr>
      </w:pPr>
      <w:r>
        <w:rPr>
          <w:rFonts w:ascii="宋体" w:hAnsi="宋体" w:eastAsia="宋体" w:cs="宋体"/>
          <w:spacing w:val="10"/>
          <w:sz w:val="22"/>
          <w:szCs w:val="22"/>
        </w:rPr>
        <w:t>填报单位:</w:t>
      </w:r>
      <w:r>
        <w:rPr>
          <w:rFonts w:hint="eastAsia" w:ascii="宋体" w:hAnsi="宋体" w:eastAsia="宋体" w:cs="宋体"/>
          <w:spacing w:val="10"/>
          <w:sz w:val="22"/>
          <w:szCs w:val="22"/>
          <w:lang w:val="en-US" w:eastAsia="zh-CN"/>
        </w:rPr>
        <w:t>石城县自然资源局</w:t>
      </w:r>
    </w:p>
    <w:tbl>
      <w:tblPr>
        <w:tblStyle w:val="7"/>
        <w:tblpPr w:leftFromText="180" w:rightFromText="180" w:vertAnchor="page" w:horzAnchor="page" w:tblpX="934" w:tblpY="1866"/>
        <w:tblOverlap w:val="never"/>
        <w:tblW w:w="1506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42"/>
        <w:gridCol w:w="4606"/>
        <w:gridCol w:w="2903"/>
        <w:gridCol w:w="2903"/>
        <w:gridCol w:w="2912"/>
      </w:tblGrid>
      <w:tr w14:paraId="3914C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6348" w:type="dxa"/>
            <w:gridSpan w:val="2"/>
            <w:vAlign w:val="top"/>
          </w:tcPr>
          <w:p w14:paraId="5EE64724">
            <w:pPr>
              <w:spacing w:before="78" w:line="224" w:lineRule="auto"/>
              <w:ind w:left="2282"/>
              <w:rPr>
                <w:rFonts w:ascii="宋体" w:hAnsi="宋体" w:eastAsia="宋体" w:cs="宋体"/>
                <w:sz w:val="22"/>
                <w:szCs w:val="22"/>
              </w:rPr>
            </w:pPr>
            <w:r>
              <w:rPr>
                <w:rFonts w:ascii="宋体" w:hAnsi="宋体" w:eastAsia="宋体" w:cs="宋体"/>
                <w:spacing w:val="4"/>
                <w:sz w:val="22"/>
                <w:szCs w:val="22"/>
              </w:rPr>
              <w:t>支出功能分类科目</w:t>
            </w:r>
          </w:p>
        </w:tc>
        <w:tc>
          <w:tcPr>
            <w:tcW w:w="8718" w:type="dxa"/>
            <w:gridSpan w:val="3"/>
            <w:vAlign w:val="top"/>
          </w:tcPr>
          <w:p w14:paraId="53B796BB">
            <w:pPr>
              <w:spacing w:before="77" w:line="225" w:lineRule="auto"/>
              <w:ind w:left="3804"/>
              <w:rPr>
                <w:rFonts w:ascii="宋体" w:hAnsi="宋体" w:eastAsia="宋体" w:cs="宋体"/>
                <w:sz w:val="22"/>
                <w:szCs w:val="22"/>
              </w:rPr>
            </w:pPr>
            <w:r>
              <w:rPr>
                <w:rFonts w:hint="eastAsia" w:ascii="宋体" w:hAnsi="宋体" w:eastAsia="宋体" w:cs="宋体"/>
                <w:spacing w:val="3"/>
                <w:sz w:val="22"/>
                <w:szCs w:val="22"/>
                <w:lang w:val="en-US" w:eastAsia="zh-CN"/>
              </w:rPr>
              <w:t>2024</w:t>
            </w:r>
            <w:r>
              <w:rPr>
                <w:rFonts w:ascii="宋体" w:hAnsi="宋体" w:eastAsia="宋体" w:cs="宋体"/>
                <w:spacing w:val="3"/>
                <w:sz w:val="22"/>
                <w:szCs w:val="22"/>
              </w:rPr>
              <w:t>年预算数</w:t>
            </w:r>
          </w:p>
        </w:tc>
      </w:tr>
      <w:tr w14:paraId="7E014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742" w:type="dxa"/>
            <w:vAlign w:val="top"/>
          </w:tcPr>
          <w:p w14:paraId="2BD58965">
            <w:pPr>
              <w:spacing w:before="69" w:line="224" w:lineRule="auto"/>
              <w:ind w:left="425"/>
              <w:rPr>
                <w:rFonts w:ascii="宋体" w:hAnsi="宋体" w:eastAsia="宋体" w:cs="宋体"/>
                <w:sz w:val="22"/>
                <w:szCs w:val="22"/>
              </w:rPr>
            </w:pPr>
            <w:r>
              <w:rPr>
                <w:rFonts w:ascii="宋体" w:hAnsi="宋体" w:eastAsia="宋体" w:cs="宋体"/>
                <w:spacing w:val="3"/>
                <w:sz w:val="22"/>
                <w:szCs w:val="22"/>
              </w:rPr>
              <w:t>科目编码</w:t>
            </w:r>
          </w:p>
        </w:tc>
        <w:tc>
          <w:tcPr>
            <w:tcW w:w="4606" w:type="dxa"/>
            <w:vAlign w:val="top"/>
          </w:tcPr>
          <w:p w14:paraId="561A8A29">
            <w:pPr>
              <w:spacing w:before="69" w:line="224" w:lineRule="auto"/>
              <w:ind w:left="1801"/>
              <w:rPr>
                <w:rFonts w:ascii="宋体" w:hAnsi="宋体" w:eastAsia="宋体" w:cs="宋体"/>
                <w:sz w:val="22"/>
                <w:szCs w:val="22"/>
              </w:rPr>
            </w:pPr>
            <w:r>
              <w:rPr>
                <w:rFonts w:ascii="宋体" w:hAnsi="宋体" w:eastAsia="宋体" w:cs="宋体"/>
                <w:spacing w:val="3"/>
                <w:sz w:val="22"/>
                <w:szCs w:val="22"/>
              </w:rPr>
              <w:t>科目名称</w:t>
            </w:r>
          </w:p>
        </w:tc>
        <w:tc>
          <w:tcPr>
            <w:tcW w:w="2903" w:type="dxa"/>
            <w:vAlign w:val="top"/>
          </w:tcPr>
          <w:p w14:paraId="672B26B3">
            <w:pPr>
              <w:spacing w:before="69" w:line="226" w:lineRule="auto"/>
              <w:ind w:left="1237"/>
              <w:rPr>
                <w:rFonts w:ascii="宋体" w:hAnsi="宋体" w:eastAsia="宋体" w:cs="宋体"/>
                <w:sz w:val="22"/>
                <w:szCs w:val="22"/>
              </w:rPr>
            </w:pPr>
            <w:r>
              <w:rPr>
                <w:rFonts w:ascii="宋体" w:hAnsi="宋体" w:eastAsia="宋体" w:cs="宋体"/>
                <w:sz w:val="22"/>
                <w:szCs w:val="22"/>
              </w:rPr>
              <w:t>合计</w:t>
            </w:r>
          </w:p>
        </w:tc>
        <w:tc>
          <w:tcPr>
            <w:tcW w:w="2903" w:type="dxa"/>
            <w:vAlign w:val="top"/>
          </w:tcPr>
          <w:p w14:paraId="664EE584">
            <w:pPr>
              <w:spacing w:before="69" w:line="224" w:lineRule="auto"/>
              <w:ind w:left="1014"/>
              <w:rPr>
                <w:rFonts w:ascii="宋体" w:hAnsi="宋体" w:eastAsia="宋体" w:cs="宋体"/>
                <w:sz w:val="22"/>
                <w:szCs w:val="22"/>
              </w:rPr>
            </w:pPr>
            <w:r>
              <w:rPr>
                <w:rFonts w:ascii="宋体" w:hAnsi="宋体" w:eastAsia="宋体" w:cs="宋体"/>
                <w:spacing w:val="3"/>
                <w:sz w:val="22"/>
                <w:szCs w:val="22"/>
              </w:rPr>
              <w:t>基本支出</w:t>
            </w:r>
          </w:p>
        </w:tc>
        <w:tc>
          <w:tcPr>
            <w:tcW w:w="2912" w:type="dxa"/>
            <w:vAlign w:val="top"/>
          </w:tcPr>
          <w:p w14:paraId="6054AC4B">
            <w:pPr>
              <w:spacing w:before="69" w:line="226" w:lineRule="auto"/>
              <w:ind w:left="1021"/>
              <w:rPr>
                <w:rFonts w:ascii="宋体" w:hAnsi="宋体" w:eastAsia="宋体" w:cs="宋体"/>
                <w:sz w:val="22"/>
                <w:szCs w:val="22"/>
              </w:rPr>
            </w:pPr>
            <w:r>
              <w:rPr>
                <w:rFonts w:ascii="宋体" w:hAnsi="宋体" w:eastAsia="宋体" w:cs="宋体"/>
                <w:spacing w:val="2"/>
                <w:sz w:val="22"/>
                <w:szCs w:val="22"/>
              </w:rPr>
              <w:t>项目支出</w:t>
            </w:r>
          </w:p>
        </w:tc>
      </w:tr>
      <w:tr w14:paraId="6B06D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41B7078E">
            <w:pPr>
              <w:spacing w:before="70" w:line="225" w:lineRule="auto"/>
              <w:ind w:left="763"/>
              <w:rPr>
                <w:rFonts w:ascii="宋体" w:hAnsi="宋体" w:eastAsia="宋体" w:cs="宋体"/>
                <w:sz w:val="22"/>
                <w:szCs w:val="22"/>
              </w:rPr>
            </w:pPr>
            <w:r>
              <w:rPr>
                <w:rFonts w:ascii="宋体" w:hAnsi="宋体" w:eastAsia="宋体" w:cs="宋体"/>
                <w:spacing w:val="-2"/>
                <w:sz w:val="22"/>
                <w:szCs w:val="22"/>
              </w:rPr>
              <w:t>**</w:t>
            </w:r>
          </w:p>
        </w:tc>
        <w:tc>
          <w:tcPr>
            <w:tcW w:w="4606" w:type="dxa"/>
            <w:vAlign w:val="top"/>
          </w:tcPr>
          <w:p w14:paraId="5B0DF7F7">
            <w:pPr>
              <w:spacing w:before="70" w:line="225" w:lineRule="auto"/>
              <w:ind w:left="2193"/>
              <w:rPr>
                <w:rFonts w:ascii="宋体" w:hAnsi="宋体" w:eastAsia="宋体" w:cs="宋体"/>
                <w:sz w:val="22"/>
                <w:szCs w:val="22"/>
              </w:rPr>
            </w:pPr>
            <w:r>
              <w:rPr>
                <w:rFonts w:ascii="宋体" w:hAnsi="宋体" w:eastAsia="宋体" w:cs="宋体"/>
                <w:spacing w:val="-2"/>
                <w:sz w:val="22"/>
                <w:szCs w:val="22"/>
              </w:rPr>
              <w:t>**</w:t>
            </w:r>
          </w:p>
        </w:tc>
        <w:tc>
          <w:tcPr>
            <w:tcW w:w="2903" w:type="dxa"/>
            <w:vAlign w:val="top"/>
          </w:tcPr>
          <w:p w14:paraId="5780BF6A">
            <w:pPr>
              <w:spacing w:before="105" w:line="187" w:lineRule="auto"/>
              <w:ind w:left="1421"/>
              <w:rPr>
                <w:rFonts w:ascii="宋体" w:hAnsi="宋体" w:eastAsia="宋体" w:cs="宋体"/>
                <w:sz w:val="22"/>
                <w:szCs w:val="22"/>
              </w:rPr>
            </w:pPr>
            <w:r>
              <w:rPr>
                <w:rFonts w:ascii="宋体" w:hAnsi="宋体" w:eastAsia="宋体" w:cs="宋体"/>
                <w:sz w:val="22"/>
                <w:szCs w:val="22"/>
              </w:rPr>
              <w:t>1</w:t>
            </w:r>
          </w:p>
        </w:tc>
        <w:tc>
          <w:tcPr>
            <w:tcW w:w="2903" w:type="dxa"/>
            <w:vAlign w:val="top"/>
          </w:tcPr>
          <w:p w14:paraId="1834D4C6">
            <w:pPr>
              <w:spacing w:before="106" w:line="186" w:lineRule="auto"/>
              <w:ind w:left="1411"/>
              <w:rPr>
                <w:rFonts w:ascii="宋体" w:hAnsi="宋体" w:eastAsia="宋体" w:cs="宋体"/>
                <w:sz w:val="22"/>
                <w:szCs w:val="22"/>
              </w:rPr>
            </w:pPr>
            <w:r>
              <w:rPr>
                <w:rFonts w:ascii="宋体" w:hAnsi="宋体" w:eastAsia="宋体" w:cs="宋体"/>
                <w:sz w:val="22"/>
                <w:szCs w:val="22"/>
              </w:rPr>
              <w:t>2</w:t>
            </w:r>
          </w:p>
        </w:tc>
        <w:tc>
          <w:tcPr>
            <w:tcW w:w="2912" w:type="dxa"/>
            <w:vAlign w:val="top"/>
          </w:tcPr>
          <w:p w14:paraId="7F691AE9">
            <w:pPr>
              <w:spacing w:before="106" w:line="186" w:lineRule="auto"/>
              <w:ind w:left="1416"/>
              <w:rPr>
                <w:rFonts w:ascii="宋体" w:hAnsi="宋体" w:eastAsia="宋体" w:cs="宋体"/>
                <w:sz w:val="22"/>
                <w:szCs w:val="22"/>
              </w:rPr>
            </w:pPr>
            <w:r>
              <w:rPr>
                <w:rFonts w:ascii="宋体" w:hAnsi="宋体" w:eastAsia="宋体" w:cs="宋体"/>
                <w:sz w:val="22"/>
                <w:szCs w:val="22"/>
              </w:rPr>
              <w:t>3</w:t>
            </w:r>
          </w:p>
        </w:tc>
      </w:tr>
      <w:tr w14:paraId="7E1D1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74B0C79C">
            <w:pPr>
              <w:spacing w:before="70" w:line="225" w:lineRule="auto"/>
              <w:ind w:left="264"/>
              <w:rPr>
                <w:rFonts w:ascii="宋体" w:hAnsi="宋体" w:eastAsia="宋体" w:cs="宋体"/>
                <w:sz w:val="22"/>
                <w:szCs w:val="22"/>
              </w:rPr>
            </w:pPr>
            <w:r>
              <w:rPr>
                <w:rFonts w:ascii="宋体" w:hAnsi="宋体" w:eastAsia="宋体" w:cs="宋体"/>
                <w:spacing w:val="-2"/>
                <w:sz w:val="22"/>
                <w:szCs w:val="22"/>
              </w:rPr>
              <w:t>**</w:t>
            </w:r>
          </w:p>
        </w:tc>
        <w:tc>
          <w:tcPr>
            <w:tcW w:w="4606" w:type="dxa"/>
            <w:vAlign w:val="top"/>
          </w:tcPr>
          <w:p w14:paraId="098F4745">
            <w:pPr>
              <w:spacing w:before="70" w:line="225" w:lineRule="auto"/>
              <w:ind w:left="31"/>
              <w:rPr>
                <w:rFonts w:ascii="宋体" w:hAnsi="宋体" w:eastAsia="宋体" w:cs="宋体"/>
                <w:sz w:val="22"/>
                <w:szCs w:val="22"/>
              </w:rPr>
            </w:pPr>
            <w:r>
              <w:rPr>
                <w:rFonts w:ascii="宋体" w:hAnsi="宋体" w:eastAsia="宋体" w:cs="宋体"/>
                <w:sz w:val="22"/>
                <w:szCs w:val="22"/>
              </w:rPr>
              <w:t>****</w:t>
            </w:r>
          </w:p>
        </w:tc>
        <w:tc>
          <w:tcPr>
            <w:tcW w:w="2903" w:type="dxa"/>
            <w:vAlign w:val="top"/>
          </w:tcPr>
          <w:p w14:paraId="4D313E8E">
            <w:pPr>
              <w:pStyle w:val="8"/>
            </w:pPr>
          </w:p>
        </w:tc>
        <w:tc>
          <w:tcPr>
            <w:tcW w:w="2903" w:type="dxa"/>
            <w:vAlign w:val="top"/>
          </w:tcPr>
          <w:p w14:paraId="417F7B3B">
            <w:pPr>
              <w:pStyle w:val="8"/>
            </w:pPr>
          </w:p>
        </w:tc>
        <w:tc>
          <w:tcPr>
            <w:tcW w:w="2912" w:type="dxa"/>
            <w:vAlign w:val="top"/>
          </w:tcPr>
          <w:p w14:paraId="42FF95F3">
            <w:pPr>
              <w:pStyle w:val="8"/>
            </w:pPr>
          </w:p>
        </w:tc>
      </w:tr>
      <w:tr w14:paraId="7455F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2F7E5C06">
            <w:pPr>
              <w:spacing w:before="106" w:line="187" w:lineRule="auto"/>
              <w:ind w:left="42"/>
              <w:rPr>
                <w:rFonts w:ascii="宋体" w:hAnsi="宋体" w:eastAsia="宋体" w:cs="宋体"/>
                <w:sz w:val="22"/>
                <w:szCs w:val="22"/>
              </w:rPr>
            </w:pPr>
            <w:r>
              <w:rPr>
                <w:rFonts w:ascii="宋体" w:hAnsi="宋体" w:eastAsia="宋体" w:cs="宋体"/>
                <w:spacing w:val="-2"/>
                <w:sz w:val="22"/>
                <w:szCs w:val="22"/>
              </w:rPr>
              <w:t>213</w:t>
            </w:r>
          </w:p>
        </w:tc>
        <w:tc>
          <w:tcPr>
            <w:tcW w:w="4606" w:type="dxa"/>
            <w:vAlign w:val="top"/>
          </w:tcPr>
          <w:p w14:paraId="11C8BCC4">
            <w:pPr>
              <w:spacing w:before="72" w:line="224" w:lineRule="auto"/>
              <w:ind w:left="32"/>
              <w:rPr>
                <w:rFonts w:ascii="宋体" w:hAnsi="宋体" w:eastAsia="宋体" w:cs="宋体"/>
                <w:sz w:val="22"/>
                <w:szCs w:val="22"/>
              </w:rPr>
            </w:pPr>
            <w:r>
              <w:rPr>
                <w:rFonts w:ascii="宋体" w:hAnsi="宋体" w:eastAsia="宋体" w:cs="宋体"/>
                <w:spacing w:val="3"/>
                <w:sz w:val="22"/>
                <w:szCs w:val="22"/>
              </w:rPr>
              <w:t>农林水支出</w:t>
            </w:r>
          </w:p>
        </w:tc>
        <w:tc>
          <w:tcPr>
            <w:tcW w:w="2903" w:type="dxa"/>
            <w:vAlign w:val="top"/>
          </w:tcPr>
          <w:p w14:paraId="500FF46A">
            <w:pPr>
              <w:pStyle w:val="8"/>
            </w:pPr>
          </w:p>
        </w:tc>
        <w:tc>
          <w:tcPr>
            <w:tcW w:w="2903" w:type="dxa"/>
            <w:vAlign w:val="top"/>
          </w:tcPr>
          <w:p w14:paraId="33B225A7">
            <w:pPr>
              <w:pStyle w:val="8"/>
            </w:pPr>
          </w:p>
        </w:tc>
        <w:tc>
          <w:tcPr>
            <w:tcW w:w="2912" w:type="dxa"/>
            <w:vAlign w:val="top"/>
          </w:tcPr>
          <w:p w14:paraId="76FE83E2">
            <w:pPr>
              <w:pStyle w:val="8"/>
            </w:pPr>
          </w:p>
        </w:tc>
      </w:tr>
      <w:tr w14:paraId="473FB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6092A2A0">
            <w:pPr>
              <w:spacing w:before="72" w:line="224" w:lineRule="auto"/>
              <w:ind w:left="264"/>
              <w:rPr>
                <w:rFonts w:ascii="宋体" w:hAnsi="宋体" w:eastAsia="宋体" w:cs="宋体"/>
                <w:sz w:val="22"/>
                <w:szCs w:val="22"/>
              </w:rPr>
            </w:pPr>
            <w:r>
              <w:rPr>
                <w:rFonts w:ascii="宋体" w:hAnsi="宋体" w:eastAsia="宋体" w:cs="宋体"/>
                <w:spacing w:val="-2"/>
                <w:sz w:val="22"/>
                <w:szCs w:val="22"/>
              </w:rPr>
              <w:t>**</w:t>
            </w:r>
          </w:p>
        </w:tc>
        <w:tc>
          <w:tcPr>
            <w:tcW w:w="4606" w:type="dxa"/>
            <w:vAlign w:val="top"/>
          </w:tcPr>
          <w:p w14:paraId="48ECDBB8">
            <w:pPr>
              <w:spacing w:before="72" w:line="224" w:lineRule="auto"/>
              <w:ind w:left="31"/>
              <w:rPr>
                <w:rFonts w:ascii="宋体" w:hAnsi="宋体" w:eastAsia="宋体" w:cs="宋体"/>
                <w:sz w:val="22"/>
                <w:szCs w:val="22"/>
              </w:rPr>
            </w:pPr>
            <w:r>
              <w:rPr>
                <w:rFonts w:ascii="宋体" w:hAnsi="宋体" w:eastAsia="宋体" w:cs="宋体"/>
                <w:sz w:val="22"/>
                <w:szCs w:val="22"/>
              </w:rPr>
              <w:t>****</w:t>
            </w:r>
          </w:p>
        </w:tc>
        <w:tc>
          <w:tcPr>
            <w:tcW w:w="2903" w:type="dxa"/>
            <w:vAlign w:val="top"/>
          </w:tcPr>
          <w:p w14:paraId="5A9EAFA2">
            <w:pPr>
              <w:pStyle w:val="8"/>
            </w:pPr>
          </w:p>
        </w:tc>
        <w:tc>
          <w:tcPr>
            <w:tcW w:w="2903" w:type="dxa"/>
            <w:vAlign w:val="top"/>
          </w:tcPr>
          <w:p w14:paraId="14CE4FF6">
            <w:pPr>
              <w:pStyle w:val="8"/>
            </w:pPr>
          </w:p>
        </w:tc>
        <w:tc>
          <w:tcPr>
            <w:tcW w:w="2912" w:type="dxa"/>
            <w:vAlign w:val="top"/>
          </w:tcPr>
          <w:p w14:paraId="0D56E129">
            <w:pPr>
              <w:pStyle w:val="8"/>
            </w:pPr>
          </w:p>
        </w:tc>
      </w:tr>
      <w:tr w14:paraId="53CDD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44BCA3D9">
            <w:pPr>
              <w:spacing w:before="108" w:line="187" w:lineRule="auto"/>
              <w:ind w:left="42"/>
              <w:rPr>
                <w:rFonts w:ascii="宋体" w:hAnsi="宋体" w:eastAsia="宋体" w:cs="宋体"/>
                <w:sz w:val="22"/>
                <w:szCs w:val="22"/>
              </w:rPr>
            </w:pPr>
            <w:r>
              <w:rPr>
                <w:rFonts w:ascii="宋体" w:hAnsi="宋体" w:eastAsia="宋体" w:cs="宋体"/>
                <w:spacing w:val="-2"/>
                <w:sz w:val="22"/>
                <w:szCs w:val="22"/>
              </w:rPr>
              <w:t>214</w:t>
            </w:r>
          </w:p>
        </w:tc>
        <w:tc>
          <w:tcPr>
            <w:tcW w:w="4606" w:type="dxa"/>
            <w:vAlign w:val="top"/>
          </w:tcPr>
          <w:p w14:paraId="2766062D">
            <w:pPr>
              <w:spacing w:before="73" w:line="223" w:lineRule="auto"/>
              <w:ind w:left="37"/>
              <w:rPr>
                <w:rFonts w:ascii="宋体" w:hAnsi="宋体" w:eastAsia="宋体" w:cs="宋体"/>
                <w:sz w:val="22"/>
                <w:szCs w:val="22"/>
              </w:rPr>
            </w:pPr>
            <w:r>
              <w:rPr>
                <w:rFonts w:ascii="宋体" w:hAnsi="宋体" w:eastAsia="宋体" w:cs="宋体"/>
                <w:spacing w:val="3"/>
                <w:sz w:val="22"/>
                <w:szCs w:val="22"/>
              </w:rPr>
              <w:t>交通运输支出</w:t>
            </w:r>
          </w:p>
        </w:tc>
        <w:tc>
          <w:tcPr>
            <w:tcW w:w="2903" w:type="dxa"/>
            <w:vAlign w:val="top"/>
          </w:tcPr>
          <w:p w14:paraId="2B473B36">
            <w:pPr>
              <w:pStyle w:val="8"/>
            </w:pPr>
          </w:p>
        </w:tc>
        <w:tc>
          <w:tcPr>
            <w:tcW w:w="2903" w:type="dxa"/>
            <w:vAlign w:val="top"/>
          </w:tcPr>
          <w:p w14:paraId="531A47AD">
            <w:pPr>
              <w:pStyle w:val="8"/>
            </w:pPr>
          </w:p>
        </w:tc>
        <w:tc>
          <w:tcPr>
            <w:tcW w:w="2912" w:type="dxa"/>
            <w:vAlign w:val="top"/>
          </w:tcPr>
          <w:p w14:paraId="2D8B240A">
            <w:pPr>
              <w:pStyle w:val="8"/>
            </w:pPr>
          </w:p>
        </w:tc>
      </w:tr>
      <w:tr w14:paraId="57FA7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4A9B7B03">
            <w:pPr>
              <w:spacing w:before="74" w:line="222" w:lineRule="auto"/>
              <w:ind w:left="264"/>
              <w:rPr>
                <w:rFonts w:ascii="宋体" w:hAnsi="宋体" w:eastAsia="宋体" w:cs="宋体"/>
                <w:sz w:val="22"/>
                <w:szCs w:val="22"/>
              </w:rPr>
            </w:pPr>
            <w:r>
              <w:rPr>
                <w:rFonts w:ascii="宋体" w:hAnsi="宋体" w:eastAsia="宋体" w:cs="宋体"/>
                <w:spacing w:val="-2"/>
                <w:sz w:val="22"/>
                <w:szCs w:val="22"/>
              </w:rPr>
              <w:t>**</w:t>
            </w:r>
          </w:p>
        </w:tc>
        <w:tc>
          <w:tcPr>
            <w:tcW w:w="4606" w:type="dxa"/>
            <w:vAlign w:val="top"/>
          </w:tcPr>
          <w:p w14:paraId="12D72DBA">
            <w:pPr>
              <w:spacing w:before="74" w:line="222" w:lineRule="auto"/>
              <w:ind w:left="31"/>
              <w:rPr>
                <w:rFonts w:ascii="宋体" w:hAnsi="宋体" w:eastAsia="宋体" w:cs="宋体"/>
                <w:sz w:val="22"/>
                <w:szCs w:val="22"/>
              </w:rPr>
            </w:pPr>
            <w:r>
              <w:rPr>
                <w:rFonts w:ascii="宋体" w:hAnsi="宋体" w:eastAsia="宋体" w:cs="宋体"/>
                <w:sz w:val="22"/>
                <w:szCs w:val="22"/>
              </w:rPr>
              <w:t>****</w:t>
            </w:r>
          </w:p>
        </w:tc>
        <w:tc>
          <w:tcPr>
            <w:tcW w:w="2903" w:type="dxa"/>
            <w:vAlign w:val="top"/>
          </w:tcPr>
          <w:p w14:paraId="1B1BB38D">
            <w:pPr>
              <w:pStyle w:val="8"/>
            </w:pPr>
          </w:p>
        </w:tc>
        <w:tc>
          <w:tcPr>
            <w:tcW w:w="2903" w:type="dxa"/>
            <w:vAlign w:val="top"/>
          </w:tcPr>
          <w:p w14:paraId="123F6976">
            <w:pPr>
              <w:pStyle w:val="8"/>
            </w:pPr>
          </w:p>
        </w:tc>
        <w:tc>
          <w:tcPr>
            <w:tcW w:w="2912" w:type="dxa"/>
            <w:vAlign w:val="top"/>
          </w:tcPr>
          <w:p w14:paraId="75F3EC83">
            <w:pPr>
              <w:pStyle w:val="8"/>
            </w:pPr>
          </w:p>
        </w:tc>
      </w:tr>
      <w:tr w14:paraId="75516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0963EDB6">
            <w:pPr>
              <w:spacing w:before="109" w:line="187" w:lineRule="auto"/>
              <w:ind w:left="42"/>
              <w:rPr>
                <w:rFonts w:ascii="宋体" w:hAnsi="宋体" w:eastAsia="宋体" w:cs="宋体"/>
                <w:sz w:val="22"/>
                <w:szCs w:val="22"/>
              </w:rPr>
            </w:pPr>
            <w:r>
              <w:rPr>
                <w:rFonts w:ascii="宋体" w:hAnsi="宋体" w:eastAsia="宋体" w:cs="宋体"/>
                <w:spacing w:val="-2"/>
                <w:sz w:val="22"/>
                <w:szCs w:val="22"/>
              </w:rPr>
              <w:t>215</w:t>
            </w:r>
          </w:p>
        </w:tc>
        <w:tc>
          <w:tcPr>
            <w:tcW w:w="4606" w:type="dxa"/>
            <w:vAlign w:val="top"/>
          </w:tcPr>
          <w:p w14:paraId="0D00B50C">
            <w:pPr>
              <w:spacing w:before="74" w:line="222" w:lineRule="auto"/>
              <w:ind w:left="42"/>
              <w:rPr>
                <w:rFonts w:ascii="宋体" w:hAnsi="宋体" w:eastAsia="宋体" w:cs="宋体"/>
                <w:sz w:val="22"/>
                <w:szCs w:val="22"/>
              </w:rPr>
            </w:pPr>
            <w:r>
              <w:rPr>
                <w:rFonts w:ascii="宋体" w:hAnsi="宋体" w:eastAsia="宋体" w:cs="宋体"/>
                <w:spacing w:val="3"/>
                <w:sz w:val="22"/>
                <w:szCs w:val="22"/>
              </w:rPr>
              <w:t>资源勘探工业信息等支出</w:t>
            </w:r>
          </w:p>
        </w:tc>
        <w:tc>
          <w:tcPr>
            <w:tcW w:w="2903" w:type="dxa"/>
            <w:vAlign w:val="top"/>
          </w:tcPr>
          <w:p w14:paraId="2862389A">
            <w:pPr>
              <w:pStyle w:val="8"/>
            </w:pPr>
          </w:p>
        </w:tc>
        <w:tc>
          <w:tcPr>
            <w:tcW w:w="2903" w:type="dxa"/>
            <w:vAlign w:val="top"/>
          </w:tcPr>
          <w:p w14:paraId="243123F2">
            <w:pPr>
              <w:pStyle w:val="8"/>
            </w:pPr>
          </w:p>
        </w:tc>
        <w:tc>
          <w:tcPr>
            <w:tcW w:w="2912" w:type="dxa"/>
            <w:vAlign w:val="top"/>
          </w:tcPr>
          <w:p w14:paraId="6DCCDCB1">
            <w:pPr>
              <w:pStyle w:val="8"/>
            </w:pPr>
          </w:p>
        </w:tc>
      </w:tr>
      <w:tr w14:paraId="76C7D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7A1358A0">
            <w:pPr>
              <w:spacing w:before="75" w:line="221" w:lineRule="auto"/>
              <w:ind w:left="264"/>
              <w:rPr>
                <w:rFonts w:ascii="宋体" w:hAnsi="宋体" w:eastAsia="宋体" w:cs="宋体"/>
                <w:sz w:val="22"/>
                <w:szCs w:val="22"/>
              </w:rPr>
            </w:pPr>
            <w:r>
              <w:rPr>
                <w:rFonts w:ascii="宋体" w:hAnsi="宋体" w:eastAsia="宋体" w:cs="宋体"/>
                <w:spacing w:val="-2"/>
                <w:sz w:val="22"/>
                <w:szCs w:val="22"/>
              </w:rPr>
              <w:t>**</w:t>
            </w:r>
          </w:p>
        </w:tc>
        <w:tc>
          <w:tcPr>
            <w:tcW w:w="4606" w:type="dxa"/>
            <w:vAlign w:val="top"/>
          </w:tcPr>
          <w:p w14:paraId="2B7A8265">
            <w:pPr>
              <w:spacing w:before="75" w:line="221" w:lineRule="auto"/>
              <w:ind w:left="31"/>
              <w:rPr>
                <w:rFonts w:ascii="宋体" w:hAnsi="宋体" w:eastAsia="宋体" w:cs="宋体"/>
                <w:sz w:val="22"/>
                <w:szCs w:val="22"/>
              </w:rPr>
            </w:pPr>
            <w:r>
              <w:rPr>
                <w:rFonts w:ascii="宋体" w:hAnsi="宋体" w:eastAsia="宋体" w:cs="宋体"/>
                <w:sz w:val="22"/>
                <w:szCs w:val="22"/>
              </w:rPr>
              <w:t>****</w:t>
            </w:r>
          </w:p>
        </w:tc>
        <w:tc>
          <w:tcPr>
            <w:tcW w:w="2903" w:type="dxa"/>
            <w:vAlign w:val="top"/>
          </w:tcPr>
          <w:p w14:paraId="78AF823F">
            <w:pPr>
              <w:pStyle w:val="8"/>
            </w:pPr>
          </w:p>
        </w:tc>
        <w:tc>
          <w:tcPr>
            <w:tcW w:w="2903" w:type="dxa"/>
            <w:vAlign w:val="top"/>
          </w:tcPr>
          <w:p w14:paraId="4E0C1B53">
            <w:pPr>
              <w:pStyle w:val="8"/>
            </w:pPr>
          </w:p>
        </w:tc>
        <w:tc>
          <w:tcPr>
            <w:tcW w:w="2912" w:type="dxa"/>
            <w:vAlign w:val="top"/>
          </w:tcPr>
          <w:p w14:paraId="4A8941B6">
            <w:pPr>
              <w:pStyle w:val="8"/>
            </w:pPr>
          </w:p>
        </w:tc>
      </w:tr>
      <w:tr w14:paraId="16AF1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09AD83B8">
            <w:pPr>
              <w:spacing w:before="111" w:line="187" w:lineRule="auto"/>
              <w:ind w:left="42"/>
              <w:rPr>
                <w:rFonts w:ascii="宋体" w:hAnsi="宋体" w:eastAsia="宋体" w:cs="宋体"/>
                <w:sz w:val="22"/>
                <w:szCs w:val="22"/>
              </w:rPr>
            </w:pPr>
            <w:r>
              <w:rPr>
                <w:rFonts w:ascii="宋体" w:hAnsi="宋体" w:eastAsia="宋体" w:cs="宋体"/>
                <w:spacing w:val="-2"/>
                <w:sz w:val="22"/>
                <w:szCs w:val="22"/>
              </w:rPr>
              <w:t>216</w:t>
            </w:r>
          </w:p>
        </w:tc>
        <w:tc>
          <w:tcPr>
            <w:tcW w:w="4606" w:type="dxa"/>
            <w:vAlign w:val="top"/>
          </w:tcPr>
          <w:p w14:paraId="20BE86FA">
            <w:pPr>
              <w:spacing w:before="76" w:line="220" w:lineRule="auto"/>
              <w:ind w:left="37"/>
              <w:rPr>
                <w:rFonts w:ascii="宋体" w:hAnsi="宋体" w:eastAsia="宋体" w:cs="宋体"/>
                <w:sz w:val="22"/>
                <w:szCs w:val="22"/>
              </w:rPr>
            </w:pPr>
            <w:r>
              <w:rPr>
                <w:rFonts w:ascii="宋体" w:hAnsi="宋体" w:eastAsia="宋体" w:cs="宋体"/>
                <w:spacing w:val="3"/>
                <w:sz w:val="22"/>
                <w:szCs w:val="22"/>
              </w:rPr>
              <w:t>商业服务业等支出</w:t>
            </w:r>
          </w:p>
        </w:tc>
        <w:tc>
          <w:tcPr>
            <w:tcW w:w="2903" w:type="dxa"/>
            <w:vAlign w:val="top"/>
          </w:tcPr>
          <w:p w14:paraId="162EF6C4">
            <w:pPr>
              <w:pStyle w:val="8"/>
            </w:pPr>
          </w:p>
        </w:tc>
        <w:tc>
          <w:tcPr>
            <w:tcW w:w="2903" w:type="dxa"/>
            <w:vAlign w:val="top"/>
          </w:tcPr>
          <w:p w14:paraId="2A11E044">
            <w:pPr>
              <w:pStyle w:val="8"/>
            </w:pPr>
          </w:p>
        </w:tc>
        <w:tc>
          <w:tcPr>
            <w:tcW w:w="2912" w:type="dxa"/>
            <w:vAlign w:val="top"/>
          </w:tcPr>
          <w:p w14:paraId="6847478C">
            <w:pPr>
              <w:pStyle w:val="8"/>
            </w:pPr>
          </w:p>
        </w:tc>
      </w:tr>
      <w:tr w14:paraId="4EB17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13472505">
            <w:pPr>
              <w:spacing w:before="78" w:line="219" w:lineRule="auto"/>
              <w:ind w:left="264"/>
              <w:rPr>
                <w:rFonts w:ascii="宋体" w:hAnsi="宋体" w:eastAsia="宋体" w:cs="宋体"/>
                <w:sz w:val="22"/>
                <w:szCs w:val="22"/>
              </w:rPr>
            </w:pPr>
            <w:r>
              <w:rPr>
                <w:rFonts w:ascii="宋体" w:hAnsi="宋体" w:eastAsia="宋体" w:cs="宋体"/>
                <w:spacing w:val="-2"/>
                <w:sz w:val="22"/>
                <w:szCs w:val="22"/>
              </w:rPr>
              <w:t>**</w:t>
            </w:r>
          </w:p>
        </w:tc>
        <w:tc>
          <w:tcPr>
            <w:tcW w:w="4606" w:type="dxa"/>
            <w:vAlign w:val="top"/>
          </w:tcPr>
          <w:p w14:paraId="6D12B91C">
            <w:pPr>
              <w:spacing w:before="78" w:line="219" w:lineRule="auto"/>
              <w:ind w:left="31"/>
              <w:rPr>
                <w:rFonts w:ascii="宋体" w:hAnsi="宋体" w:eastAsia="宋体" w:cs="宋体"/>
                <w:sz w:val="22"/>
                <w:szCs w:val="22"/>
              </w:rPr>
            </w:pPr>
            <w:r>
              <w:rPr>
                <w:rFonts w:ascii="宋体" w:hAnsi="宋体" w:eastAsia="宋体" w:cs="宋体"/>
                <w:sz w:val="22"/>
                <w:szCs w:val="22"/>
              </w:rPr>
              <w:t>****</w:t>
            </w:r>
          </w:p>
        </w:tc>
        <w:tc>
          <w:tcPr>
            <w:tcW w:w="2903" w:type="dxa"/>
            <w:vAlign w:val="top"/>
          </w:tcPr>
          <w:p w14:paraId="06591CEE">
            <w:pPr>
              <w:pStyle w:val="8"/>
            </w:pPr>
          </w:p>
        </w:tc>
        <w:tc>
          <w:tcPr>
            <w:tcW w:w="2903" w:type="dxa"/>
            <w:vAlign w:val="top"/>
          </w:tcPr>
          <w:p w14:paraId="0A17F9DC">
            <w:pPr>
              <w:pStyle w:val="8"/>
            </w:pPr>
          </w:p>
        </w:tc>
        <w:tc>
          <w:tcPr>
            <w:tcW w:w="2912" w:type="dxa"/>
            <w:vAlign w:val="top"/>
          </w:tcPr>
          <w:p w14:paraId="70B48F2E">
            <w:pPr>
              <w:pStyle w:val="8"/>
            </w:pPr>
          </w:p>
        </w:tc>
      </w:tr>
      <w:tr w14:paraId="587A4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1742" w:type="dxa"/>
            <w:vAlign w:val="top"/>
          </w:tcPr>
          <w:p w14:paraId="515216FD">
            <w:pPr>
              <w:spacing w:before="113" w:line="187" w:lineRule="auto"/>
              <w:ind w:left="42"/>
              <w:rPr>
                <w:rFonts w:ascii="宋体" w:hAnsi="宋体" w:eastAsia="宋体" w:cs="宋体"/>
                <w:sz w:val="22"/>
                <w:szCs w:val="22"/>
              </w:rPr>
            </w:pPr>
            <w:r>
              <w:rPr>
                <w:rFonts w:ascii="宋体" w:hAnsi="宋体" w:eastAsia="宋体" w:cs="宋体"/>
                <w:spacing w:val="-2"/>
                <w:sz w:val="22"/>
                <w:szCs w:val="22"/>
              </w:rPr>
              <w:t>217</w:t>
            </w:r>
          </w:p>
        </w:tc>
        <w:tc>
          <w:tcPr>
            <w:tcW w:w="4606" w:type="dxa"/>
            <w:vAlign w:val="top"/>
          </w:tcPr>
          <w:p w14:paraId="42728C11">
            <w:pPr>
              <w:spacing w:before="79" w:line="219" w:lineRule="auto"/>
              <w:ind w:left="34"/>
              <w:rPr>
                <w:rFonts w:ascii="宋体" w:hAnsi="宋体" w:eastAsia="宋体" w:cs="宋体"/>
                <w:sz w:val="22"/>
                <w:szCs w:val="22"/>
              </w:rPr>
            </w:pPr>
            <w:r>
              <w:rPr>
                <w:rFonts w:ascii="宋体" w:hAnsi="宋体" w:eastAsia="宋体" w:cs="宋体"/>
                <w:spacing w:val="2"/>
                <w:sz w:val="22"/>
                <w:szCs w:val="22"/>
              </w:rPr>
              <w:t>金融支出</w:t>
            </w:r>
          </w:p>
        </w:tc>
        <w:tc>
          <w:tcPr>
            <w:tcW w:w="2903" w:type="dxa"/>
            <w:vAlign w:val="top"/>
          </w:tcPr>
          <w:p w14:paraId="57E49928">
            <w:pPr>
              <w:pStyle w:val="8"/>
            </w:pPr>
          </w:p>
        </w:tc>
        <w:tc>
          <w:tcPr>
            <w:tcW w:w="2903" w:type="dxa"/>
            <w:vAlign w:val="top"/>
          </w:tcPr>
          <w:p w14:paraId="4962114D">
            <w:pPr>
              <w:pStyle w:val="8"/>
            </w:pPr>
          </w:p>
        </w:tc>
        <w:tc>
          <w:tcPr>
            <w:tcW w:w="2912" w:type="dxa"/>
            <w:vAlign w:val="top"/>
          </w:tcPr>
          <w:p w14:paraId="457B52F1">
            <w:pPr>
              <w:pStyle w:val="8"/>
            </w:pPr>
          </w:p>
        </w:tc>
      </w:tr>
      <w:tr w14:paraId="30576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617CF7C5">
            <w:pPr>
              <w:spacing w:before="78" w:line="219" w:lineRule="auto"/>
              <w:ind w:left="264"/>
              <w:rPr>
                <w:rFonts w:ascii="宋体" w:hAnsi="宋体" w:eastAsia="宋体" w:cs="宋体"/>
                <w:sz w:val="22"/>
                <w:szCs w:val="22"/>
              </w:rPr>
            </w:pPr>
            <w:r>
              <w:rPr>
                <w:rFonts w:ascii="宋体" w:hAnsi="宋体" w:eastAsia="宋体" w:cs="宋体"/>
                <w:spacing w:val="-2"/>
                <w:sz w:val="22"/>
                <w:szCs w:val="22"/>
              </w:rPr>
              <w:t>**</w:t>
            </w:r>
          </w:p>
        </w:tc>
        <w:tc>
          <w:tcPr>
            <w:tcW w:w="4606" w:type="dxa"/>
            <w:vAlign w:val="top"/>
          </w:tcPr>
          <w:p w14:paraId="38A03D23">
            <w:pPr>
              <w:spacing w:before="78" w:line="219" w:lineRule="auto"/>
              <w:ind w:left="31"/>
              <w:rPr>
                <w:rFonts w:ascii="宋体" w:hAnsi="宋体" w:eastAsia="宋体" w:cs="宋体"/>
                <w:sz w:val="22"/>
                <w:szCs w:val="22"/>
              </w:rPr>
            </w:pPr>
            <w:r>
              <w:rPr>
                <w:rFonts w:ascii="宋体" w:hAnsi="宋体" w:eastAsia="宋体" w:cs="宋体"/>
                <w:sz w:val="22"/>
                <w:szCs w:val="22"/>
              </w:rPr>
              <w:t>****</w:t>
            </w:r>
          </w:p>
        </w:tc>
        <w:tc>
          <w:tcPr>
            <w:tcW w:w="2903" w:type="dxa"/>
            <w:vAlign w:val="top"/>
          </w:tcPr>
          <w:p w14:paraId="70E47A65">
            <w:pPr>
              <w:pStyle w:val="8"/>
            </w:pPr>
          </w:p>
        </w:tc>
        <w:tc>
          <w:tcPr>
            <w:tcW w:w="2903" w:type="dxa"/>
            <w:vAlign w:val="top"/>
          </w:tcPr>
          <w:p w14:paraId="5055768C">
            <w:pPr>
              <w:pStyle w:val="8"/>
            </w:pPr>
          </w:p>
        </w:tc>
        <w:tc>
          <w:tcPr>
            <w:tcW w:w="2912" w:type="dxa"/>
            <w:vAlign w:val="top"/>
          </w:tcPr>
          <w:p w14:paraId="4A57B262">
            <w:pPr>
              <w:pStyle w:val="8"/>
            </w:pPr>
          </w:p>
        </w:tc>
      </w:tr>
      <w:tr w14:paraId="5C5D0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08E5112C">
            <w:pPr>
              <w:spacing w:before="115" w:line="186" w:lineRule="auto"/>
              <w:ind w:left="42"/>
              <w:rPr>
                <w:rFonts w:ascii="宋体" w:hAnsi="宋体" w:eastAsia="宋体" w:cs="宋体"/>
                <w:sz w:val="22"/>
                <w:szCs w:val="22"/>
              </w:rPr>
            </w:pPr>
            <w:r>
              <w:rPr>
                <w:rFonts w:ascii="宋体" w:hAnsi="宋体" w:eastAsia="宋体" w:cs="宋体"/>
                <w:spacing w:val="-2"/>
                <w:sz w:val="22"/>
                <w:szCs w:val="22"/>
              </w:rPr>
              <w:t>220</w:t>
            </w:r>
          </w:p>
        </w:tc>
        <w:tc>
          <w:tcPr>
            <w:tcW w:w="4606" w:type="dxa"/>
            <w:vAlign w:val="top"/>
          </w:tcPr>
          <w:p w14:paraId="25963F38">
            <w:pPr>
              <w:spacing w:before="79" w:line="218" w:lineRule="auto"/>
              <w:ind w:left="69"/>
              <w:rPr>
                <w:rFonts w:ascii="宋体" w:hAnsi="宋体" w:eastAsia="宋体" w:cs="宋体"/>
                <w:sz w:val="22"/>
                <w:szCs w:val="22"/>
              </w:rPr>
            </w:pPr>
            <w:r>
              <w:rPr>
                <w:rFonts w:ascii="宋体" w:hAnsi="宋体" w:eastAsia="宋体" w:cs="宋体"/>
                <w:spacing w:val="1"/>
                <w:sz w:val="22"/>
                <w:szCs w:val="22"/>
              </w:rPr>
              <w:t>自然资源海洋气象等支出</w:t>
            </w:r>
          </w:p>
        </w:tc>
        <w:tc>
          <w:tcPr>
            <w:tcW w:w="2903" w:type="dxa"/>
            <w:vAlign w:val="center"/>
          </w:tcPr>
          <w:p w14:paraId="3C3C4647">
            <w:pPr>
              <w:pStyle w:val="8"/>
              <w:jc w:val="right"/>
              <w:rPr>
                <w:rFonts w:hint="default" w:eastAsia="宋体"/>
                <w:lang w:val="en-US" w:eastAsia="zh-CN"/>
              </w:rPr>
            </w:pPr>
            <w:r>
              <w:rPr>
                <w:rFonts w:hint="eastAsia" w:eastAsia="宋体"/>
                <w:lang w:val="en-US" w:eastAsia="zh-CN"/>
              </w:rPr>
              <w:t>588.88</w:t>
            </w:r>
          </w:p>
        </w:tc>
        <w:tc>
          <w:tcPr>
            <w:tcW w:w="2903" w:type="dxa"/>
            <w:vAlign w:val="center"/>
          </w:tcPr>
          <w:p w14:paraId="6AB66DBF">
            <w:pPr>
              <w:pStyle w:val="8"/>
              <w:jc w:val="right"/>
            </w:pPr>
            <w:r>
              <w:rPr>
                <w:rFonts w:hint="eastAsia" w:eastAsia="宋体"/>
                <w:lang w:val="en-US" w:eastAsia="zh-CN"/>
              </w:rPr>
              <w:t>183.88</w:t>
            </w:r>
          </w:p>
        </w:tc>
        <w:tc>
          <w:tcPr>
            <w:tcW w:w="2912" w:type="dxa"/>
            <w:vAlign w:val="center"/>
          </w:tcPr>
          <w:p w14:paraId="501E35F5">
            <w:pPr>
              <w:pStyle w:val="8"/>
              <w:jc w:val="right"/>
              <w:rPr>
                <w:rFonts w:hint="default" w:eastAsia="宋体"/>
                <w:lang w:val="en-US" w:eastAsia="zh-CN"/>
              </w:rPr>
            </w:pPr>
            <w:r>
              <w:rPr>
                <w:rFonts w:hint="eastAsia" w:eastAsia="宋体"/>
                <w:lang w:val="en-US" w:eastAsia="zh-CN"/>
              </w:rPr>
              <w:t>405.00</w:t>
            </w:r>
          </w:p>
        </w:tc>
      </w:tr>
      <w:tr w14:paraId="26390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2E427101">
            <w:pPr>
              <w:spacing w:before="109" w:line="187" w:lineRule="auto"/>
              <w:ind w:left="39" w:leftChars="0" w:firstLine="208" w:firstLineChars="100"/>
              <w:rPr>
                <w:rFonts w:ascii="宋体" w:hAnsi="宋体" w:eastAsia="宋体" w:cs="宋体"/>
                <w:sz w:val="22"/>
                <w:szCs w:val="22"/>
              </w:rPr>
            </w:pPr>
            <w:r>
              <w:rPr>
                <w:rFonts w:hint="eastAsia" w:ascii="宋体" w:hAnsi="宋体" w:eastAsia="宋体" w:cs="宋体"/>
                <w:spacing w:val="-1"/>
                <w:sz w:val="21"/>
                <w:szCs w:val="21"/>
                <w:lang w:val="en-US" w:eastAsia="zh-CN"/>
              </w:rPr>
              <w:t>2200101</w:t>
            </w:r>
          </w:p>
        </w:tc>
        <w:tc>
          <w:tcPr>
            <w:tcW w:w="4606" w:type="dxa"/>
            <w:vAlign w:val="top"/>
          </w:tcPr>
          <w:p w14:paraId="67B14F5F">
            <w:pPr>
              <w:spacing w:before="76" w:line="218" w:lineRule="auto"/>
              <w:ind w:left="66" w:leftChars="0"/>
              <w:rPr>
                <w:rFonts w:ascii="宋体" w:hAnsi="宋体" w:eastAsia="宋体" w:cs="宋体"/>
                <w:sz w:val="22"/>
                <w:szCs w:val="22"/>
              </w:rPr>
            </w:pPr>
            <w:r>
              <w:rPr>
                <w:rFonts w:hint="eastAsia" w:ascii="宋体" w:hAnsi="宋体" w:eastAsia="宋体" w:cs="宋体"/>
                <w:spacing w:val="2"/>
                <w:sz w:val="21"/>
                <w:szCs w:val="21"/>
              </w:rPr>
              <w:t>行政运行</w:t>
            </w:r>
          </w:p>
        </w:tc>
        <w:tc>
          <w:tcPr>
            <w:tcW w:w="2903" w:type="dxa"/>
            <w:vAlign w:val="center"/>
          </w:tcPr>
          <w:p w14:paraId="4B601D31">
            <w:pPr>
              <w:pStyle w:val="8"/>
              <w:jc w:val="right"/>
              <w:rPr>
                <w:rFonts w:hint="default" w:eastAsia="宋体"/>
                <w:lang w:val="en-US" w:eastAsia="zh-CN"/>
              </w:rPr>
            </w:pPr>
            <w:r>
              <w:rPr>
                <w:rFonts w:hint="eastAsia" w:eastAsia="宋体"/>
                <w:lang w:val="en-US" w:eastAsia="zh-CN"/>
              </w:rPr>
              <w:t>183.88</w:t>
            </w:r>
          </w:p>
        </w:tc>
        <w:tc>
          <w:tcPr>
            <w:tcW w:w="2903" w:type="dxa"/>
            <w:vAlign w:val="center"/>
          </w:tcPr>
          <w:p w14:paraId="54448198">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183.88</w:t>
            </w:r>
          </w:p>
        </w:tc>
        <w:tc>
          <w:tcPr>
            <w:tcW w:w="2912" w:type="dxa"/>
            <w:vAlign w:val="center"/>
          </w:tcPr>
          <w:p w14:paraId="478680AB">
            <w:pPr>
              <w:pStyle w:val="8"/>
              <w:jc w:val="right"/>
            </w:pPr>
          </w:p>
        </w:tc>
      </w:tr>
      <w:tr w14:paraId="69B6E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13111CFC">
            <w:pPr>
              <w:spacing w:before="109" w:line="187" w:lineRule="auto"/>
              <w:ind w:left="39" w:leftChars="0" w:firstLine="208" w:firstLineChars="100"/>
              <w:rPr>
                <w:rFonts w:hint="default" w:ascii="宋体" w:hAnsi="宋体" w:eastAsia="宋体" w:cs="宋体"/>
                <w:snapToGrid w:val="0"/>
                <w:color w:val="000000"/>
                <w:spacing w:val="-1"/>
                <w:kern w:val="0"/>
                <w:sz w:val="21"/>
                <w:szCs w:val="21"/>
                <w:lang w:val="en-US" w:eastAsia="zh-CN" w:bidi="ar-SA"/>
              </w:rPr>
            </w:pPr>
            <w:r>
              <w:rPr>
                <w:rFonts w:hint="eastAsia" w:ascii="宋体" w:hAnsi="宋体" w:eastAsia="宋体" w:cs="宋体"/>
                <w:spacing w:val="-1"/>
                <w:sz w:val="21"/>
                <w:szCs w:val="21"/>
                <w:lang w:val="en-US" w:eastAsia="zh-CN"/>
              </w:rPr>
              <w:t>2200104</w:t>
            </w:r>
          </w:p>
        </w:tc>
        <w:tc>
          <w:tcPr>
            <w:tcW w:w="4606" w:type="dxa"/>
            <w:vAlign w:val="top"/>
          </w:tcPr>
          <w:p w14:paraId="6FE69FC9">
            <w:pPr>
              <w:spacing w:before="76" w:line="218" w:lineRule="auto"/>
              <w:ind w:left="66" w:leftChars="0"/>
              <w:rPr>
                <w:rFonts w:ascii="宋体" w:hAnsi="宋体" w:eastAsia="宋体" w:cs="宋体"/>
                <w:snapToGrid w:val="0"/>
                <w:color w:val="000000"/>
                <w:spacing w:val="2"/>
                <w:kern w:val="0"/>
                <w:sz w:val="21"/>
                <w:szCs w:val="21"/>
                <w:lang w:val="en-US" w:eastAsia="en-US" w:bidi="ar-SA"/>
              </w:rPr>
            </w:pPr>
            <w:r>
              <w:rPr>
                <w:rFonts w:hint="eastAsia" w:ascii="宋体" w:hAnsi="宋体" w:eastAsia="宋体" w:cs="宋体"/>
                <w:spacing w:val="2"/>
                <w:sz w:val="21"/>
                <w:szCs w:val="21"/>
              </w:rPr>
              <w:t>自然资源规划与管理</w:t>
            </w:r>
          </w:p>
        </w:tc>
        <w:tc>
          <w:tcPr>
            <w:tcW w:w="2903" w:type="dxa"/>
            <w:vAlign w:val="center"/>
          </w:tcPr>
          <w:p w14:paraId="42001C9C">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405.00</w:t>
            </w:r>
          </w:p>
        </w:tc>
        <w:tc>
          <w:tcPr>
            <w:tcW w:w="2903" w:type="dxa"/>
            <w:vAlign w:val="center"/>
          </w:tcPr>
          <w:p w14:paraId="4F67C97F">
            <w:pPr>
              <w:pStyle w:val="8"/>
              <w:jc w:val="right"/>
              <w:rPr>
                <w:rFonts w:hint="default" w:ascii="Arial" w:hAnsi="Arial" w:eastAsia="宋体" w:cs="Arial"/>
                <w:snapToGrid w:val="0"/>
                <w:color w:val="000000"/>
                <w:kern w:val="0"/>
                <w:sz w:val="21"/>
                <w:szCs w:val="21"/>
                <w:lang w:val="en-US" w:eastAsia="zh-CN" w:bidi="ar-SA"/>
              </w:rPr>
            </w:pPr>
          </w:p>
        </w:tc>
        <w:tc>
          <w:tcPr>
            <w:tcW w:w="2912" w:type="dxa"/>
            <w:vAlign w:val="center"/>
          </w:tcPr>
          <w:p w14:paraId="273E63F5">
            <w:pPr>
              <w:pStyle w:val="8"/>
              <w:jc w:val="right"/>
            </w:pPr>
            <w:r>
              <w:rPr>
                <w:rFonts w:hint="eastAsia" w:eastAsia="宋体"/>
                <w:lang w:val="en-US" w:eastAsia="zh-CN"/>
              </w:rPr>
              <w:t>405.00</w:t>
            </w:r>
          </w:p>
        </w:tc>
      </w:tr>
      <w:tr w14:paraId="3FD9C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3F09FD41">
            <w:pPr>
              <w:spacing w:before="115" w:line="187" w:lineRule="auto"/>
              <w:ind w:left="42"/>
              <w:rPr>
                <w:rFonts w:ascii="宋体" w:hAnsi="宋体" w:eastAsia="宋体" w:cs="宋体"/>
                <w:sz w:val="22"/>
                <w:szCs w:val="22"/>
              </w:rPr>
            </w:pPr>
            <w:r>
              <w:rPr>
                <w:rFonts w:ascii="宋体" w:hAnsi="宋体" w:eastAsia="宋体" w:cs="宋体"/>
                <w:spacing w:val="-2"/>
                <w:sz w:val="22"/>
                <w:szCs w:val="22"/>
              </w:rPr>
              <w:t>221</w:t>
            </w:r>
          </w:p>
        </w:tc>
        <w:tc>
          <w:tcPr>
            <w:tcW w:w="4606" w:type="dxa"/>
            <w:vAlign w:val="top"/>
          </w:tcPr>
          <w:p w14:paraId="11204DE0">
            <w:pPr>
              <w:spacing w:before="80" w:line="217" w:lineRule="auto"/>
              <w:ind w:left="31"/>
              <w:rPr>
                <w:rFonts w:ascii="宋体" w:hAnsi="宋体" w:eastAsia="宋体" w:cs="宋体"/>
                <w:sz w:val="22"/>
                <w:szCs w:val="22"/>
              </w:rPr>
            </w:pPr>
            <w:r>
              <w:rPr>
                <w:rFonts w:ascii="宋体" w:hAnsi="宋体" w:eastAsia="宋体" w:cs="宋体"/>
                <w:spacing w:val="4"/>
                <w:sz w:val="22"/>
                <w:szCs w:val="22"/>
              </w:rPr>
              <w:t>住房保障支出</w:t>
            </w:r>
          </w:p>
        </w:tc>
        <w:tc>
          <w:tcPr>
            <w:tcW w:w="2903" w:type="dxa"/>
            <w:vAlign w:val="center"/>
          </w:tcPr>
          <w:p w14:paraId="20A12B06">
            <w:pPr>
              <w:pStyle w:val="8"/>
              <w:jc w:val="right"/>
              <w:rPr>
                <w:rFonts w:ascii="Arial" w:hAnsi="Arial" w:eastAsia="Arial" w:cs="Arial"/>
                <w:snapToGrid w:val="0"/>
                <w:color w:val="000000"/>
                <w:kern w:val="0"/>
                <w:sz w:val="21"/>
                <w:szCs w:val="21"/>
                <w:lang w:val="en-US" w:eastAsia="en-US" w:bidi="ar-SA"/>
              </w:rPr>
            </w:pPr>
            <w:r>
              <w:rPr>
                <w:rFonts w:hint="eastAsia" w:eastAsia="宋体"/>
                <w:lang w:val="en-US" w:eastAsia="zh-CN"/>
              </w:rPr>
              <w:t>138.14</w:t>
            </w:r>
          </w:p>
        </w:tc>
        <w:tc>
          <w:tcPr>
            <w:tcW w:w="2903" w:type="dxa"/>
            <w:vAlign w:val="center"/>
          </w:tcPr>
          <w:p w14:paraId="6A00369D">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138.14</w:t>
            </w:r>
          </w:p>
        </w:tc>
        <w:tc>
          <w:tcPr>
            <w:tcW w:w="2912" w:type="dxa"/>
            <w:vAlign w:val="top"/>
          </w:tcPr>
          <w:p w14:paraId="754E3367">
            <w:pPr>
              <w:pStyle w:val="8"/>
            </w:pPr>
          </w:p>
        </w:tc>
      </w:tr>
      <w:tr w14:paraId="62327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0A969832">
            <w:pPr>
              <w:spacing w:before="111" w:line="187" w:lineRule="auto"/>
              <w:ind w:left="39" w:leftChars="0" w:firstLine="208" w:firstLineChars="100"/>
              <w:rPr>
                <w:rFonts w:ascii="宋体" w:hAnsi="宋体" w:eastAsia="宋体" w:cs="宋体"/>
                <w:sz w:val="22"/>
                <w:szCs w:val="22"/>
              </w:rPr>
            </w:pPr>
            <w:r>
              <w:rPr>
                <w:rFonts w:hint="eastAsia" w:ascii="宋体" w:hAnsi="宋体" w:eastAsia="宋体" w:cs="宋体"/>
                <w:spacing w:val="-1"/>
                <w:sz w:val="21"/>
                <w:szCs w:val="21"/>
                <w:lang w:val="en-US" w:eastAsia="zh-CN"/>
              </w:rPr>
              <w:t>2210201</w:t>
            </w:r>
          </w:p>
        </w:tc>
        <w:tc>
          <w:tcPr>
            <w:tcW w:w="4606" w:type="dxa"/>
            <w:vAlign w:val="top"/>
          </w:tcPr>
          <w:p w14:paraId="54497A65">
            <w:pPr>
              <w:spacing w:before="111" w:line="187" w:lineRule="auto"/>
              <w:ind w:left="39" w:leftChars="0"/>
              <w:rPr>
                <w:rFonts w:ascii="宋体" w:hAnsi="宋体" w:eastAsia="宋体" w:cs="宋体"/>
                <w:sz w:val="22"/>
                <w:szCs w:val="22"/>
              </w:rPr>
            </w:pPr>
            <w:r>
              <w:rPr>
                <w:rFonts w:hint="eastAsia" w:ascii="宋体" w:hAnsi="宋体" w:eastAsia="宋体" w:cs="宋体"/>
                <w:spacing w:val="-1"/>
                <w:sz w:val="21"/>
                <w:szCs w:val="21"/>
              </w:rPr>
              <w:t>住房改革支出-住房公积金</w:t>
            </w:r>
          </w:p>
        </w:tc>
        <w:tc>
          <w:tcPr>
            <w:tcW w:w="2903" w:type="dxa"/>
            <w:vAlign w:val="center"/>
          </w:tcPr>
          <w:p w14:paraId="1C06E5A6">
            <w:pPr>
              <w:pStyle w:val="8"/>
              <w:jc w:val="right"/>
            </w:pPr>
            <w:r>
              <w:rPr>
                <w:rFonts w:hint="eastAsia" w:eastAsia="宋体"/>
                <w:lang w:val="en-US" w:eastAsia="zh-CN"/>
              </w:rPr>
              <w:t>138.14</w:t>
            </w:r>
          </w:p>
        </w:tc>
        <w:tc>
          <w:tcPr>
            <w:tcW w:w="2903" w:type="dxa"/>
            <w:vAlign w:val="center"/>
          </w:tcPr>
          <w:p w14:paraId="043B496F">
            <w:pPr>
              <w:pStyle w:val="8"/>
              <w:jc w:val="right"/>
              <w:rPr>
                <w:rFonts w:hint="default" w:eastAsia="宋体"/>
                <w:lang w:val="en-US" w:eastAsia="zh-CN"/>
              </w:rPr>
            </w:pPr>
            <w:r>
              <w:rPr>
                <w:rFonts w:hint="eastAsia" w:eastAsia="宋体"/>
                <w:lang w:val="en-US" w:eastAsia="zh-CN"/>
              </w:rPr>
              <w:t>138.14</w:t>
            </w:r>
          </w:p>
        </w:tc>
        <w:tc>
          <w:tcPr>
            <w:tcW w:w="2912" w:type="dxa"/>
            <w:vAlign w:val="top"/>
          </w:tcPr>
          <w:p w14:paraId="365BC540">
            <w:pPr>
              <w:pStyle w:val="8"/>
            </w:pPr>
          </w:p>
        </w:tc>
      </w:tr>
      <w:tr w14:paraId="2A151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76577744">
            <w:pPr>
              <w:spacing w:before="117" w:line="186" w:lineRule="auto"/>
              <w:ind w:left="42"/>
              <w:rPr>
                <w:rFonts w:ascii="宋体" w:hAnsi="宋体" w:eastAsia="宋体" w:cs="宋体"/>
                <w:sz w:val="22"/>
                <w:szCs w:val="22"/>
              </w:rPr>
            </w:pPr>
            <w:r>
              <w:rPr>
                <w:rFonts w:ascii="宋体" w:hAnsi="宋体" w:eastAsia="宋体" w:cs="宋体"/>
                <w:spacing w:val="-2"/>
                <w:sz w:val="22"/>
                <w:szCs w:val="22"/>
              </w:rPr>
              <w:t>222</w:t>
            </w:r>
          </w:p>
        </w:tc>
        <w:tc>
          <w:tcPr>
            <w:tcW w:w="4606" w:type="dxa"/>
            <w:vAlign w:val="top"/>
          </w:tcPr>
          <w:p w14:paraId="2F6FF908">
            <w:pPr>
              <w:spacing w:before="81" w:line="216" w:lineRule="auto"/>
              <w:ind w:left="32"/>
              <w:rPr>
                <w:rFonts w:ascii="宋体" w:hAnsi="宋体" w:eastAsia="宋体" w:cs="宋体"/>
                <w:sz w:val="22"/>
                <w:szCs w:val="22"/>
              </w:rPr>
            </w:pPr>
            <w:r>
              <w:rPr>
                <w:rFonts w:ascii="宋体" w:hAnsi="宋体" w:eastAsia="宋体" w:cs="宋体"/>
                <w:spacing w:val="4"/>
                <w:sz w:val="22"/>
                <w:szCs w:val="22"/>
              </w:rPr>
              <w:t>粮油物资储备支出</w:t>
            </w:r>
          </w:p>
        </w:tc>
        <w:tc>
          <w:tcPr>
            <w:tcW w:w="2903" w:type="dxa"/>
            <w:vAlign w:val="top"/>
          </w:tcPr>
          <w:p w14:paraId="5F1B75BE">
            <w:pPr>
              <w:pStyle w:val="8"/>
            </w:pPr>
          </w:p>
        </w:tc>
        <w:tc>
          <w:tcPr>
            <w:tcW w:w="2903" w:type="dxa"/>
            <w:vAlign w:val="top"/>
          </w:tcPr>
          <w:p w14:paraId="38ED4A64">
            <w:pPr>
              <w:pStyle w:val="8"/>
            </w:pPr>
          </w:p>
        </w:tc>
        <w:tc>
          <w:tcPr>
            <w:tcW w:w="2912" w:type="dxa"/>
            <w:vAlign w:val="top"/>
          </w:tcPr>
          <w:p w14:paraId="69EF5BC3">
            <w:pPr>
              <w:pStyle w:val="8"/>
            </w:pPr>
          </w:p>
        </w:tc>
      </w:tr>
      <w:tr w14:paraId="658F8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5974FC59">
            <w:pPr>
              <w:spacing w:before="82" w:line="215" w:lineRule="auto"/>
              <w:ind w:left="264"/>
              <w:rPr>
                <w:rFonts w:ascii="宋体" w:hAnsi="宋体" w:eastAsia="宋体" w:cs="宋体"/>
                <w:sz w:val="22"/>
                <w:szCs w:val="22"/>
              </w:rPr>
            </w:pPr>
            <w:r>
              <w:rPr>
                <w:rFonts w:ascii="宋体" w:hAnsi="宋体" w:eastAsia="宋体" w:cs="宋体"/>
                <w:spacing w:val="-2"/>
                <w:sz w:val="22"/>
                <w:szCs w:val="22"/>
              </w:rPr>
              <w:t>**</w:t>
            </w:r>
          </w:p>
        </w:tc>
        <w:tc>
          <w:tcPr>
            <w:tcW w:w="4606" w:type="dxa"/>
            <w:vAlign w:val="top"/>
          </w:tcPr>
          <w:p w14:paraId="46C0CDCA">
            <w:pPr>
              <w:spacing w:before="82" w:line="215" w:lineRule="auto"/>
              <w:ind w:left="31"/>
              <w:rPr>
                <w:rFonts w:ascii="宋体" w:hAnsi="宋体" w:eastAsia="宋体" w:cs="宋体"/>
                <w:sz w:val="22"/>
                <w:szCs w:val="22"/>
              </w:rPr>
            </w:pPr>
            <w:r>
              <w:rPr>
                <w:rFonts w:ascii="宋体" w:hAnsi="宋体" w:eastAsia="宋体" w:cs="宋体"/>
                <w:sz w:val="22"/>
                <w:szCs w:val="22"/>
              </w:rPr>
              <w:t>****</w:t>
            </w:r>
          </w:p>
        </w:tc>
        <w:tc>
          <w:tcPr>
            <w:tcW w:w="2903" w:type="dxa"/>
            <w:vAlign w:val="top"/>
          </w:tcPr>
          <w:p w14:paraId="73879B34">
            <w:pPr>
              <w:pStyle w:val="8"/>
            </w:pPr>
          </w:p>
        </w:tc>
        <w:tc>
          <w:tcPr>
            <w:tcW w:w="2903" w:type="dxa"/>
            <w:vAlign w:val="top"/>
          </w:tcPr>
          <w:p w14:paraId="3ED284DD">
            <w:pPr>
              <w:pStyle w:val="8"/>
            </w:pPr>
          </w:p>
        </w:tc>
        <w:tc>
          <w:tcPr>
            <w:tcW w:w="2912" w:type="dxa"/>
            <w:vAlign w:val="top"/>
          </w:tcPr>
          <w:p w14:paraId="5FC67D6D">
            <w:pPr>
              <w:pStyle w:val="8"/>
            </w:pPr>
          </w:p>
        </w:tc>
      </w:tr>
      <w:tr w14:paraId="428B4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4F567348">
            <w:pPr>
              <w:spacing w:before="118" w:line="185" w:lineRule="auto"/>
              <w:ind w:left="42"/>
              <w:rPr>
                <w:rFonts w:ascii="宋体" w:hAnsi="宋体" w:eastAsia="宋体" w:cs="宋体"/>
                <w:sz w:val="22"/>
                <w:szCs w:val="22"/>
              </w:rPr>
            </w:pPr>
            <w:r>
              <w:rPr>
                <w:rFonts w:ascii="宋体" w:hAnsi="宋体" w:eastAsia="宋体" w:cs="宋体"/>
                <w:spacing w:val="-2"/>
                <w:sz w:val="22"/>
                <w:szCs w:val="22"/>
              </w:rPr>
              <w:t>224</w:t>
            </w:r>
          </w:p>
        </w:tc>
        <w:tc>
          <w:tcPr>
            <w:tcW w:w="4606" w:type="dxa"/>
            <w:vAlign w:val="top"/>
          </w:tcPr>
          <w:p w14:paraId="419BD98E">
            <w:pPr>
              <w:spacing w:before="82" w:line="215" w:lineRule="auto"/>
              <w:ind w:left="38"/>
              <w:rPr>
                <w:rFonts w:ascii="宋体" w:hAnsi="宋体" w:eastAsia="宋体" w:cs="宋体"/>
                <w:sz w:val="22"/>
                <w:szCs w:val="22"/>
              </w:rPr>
            </w:pPr>
            <w:r>
              <w:rPr>
                <w:rFonts w:ascii="宋体" w:hAnsi="宋体" w:eastAsia="宋体" w:cs="宋体"/>
                <w:spacing w:val="4"/>
                <w:sz w:val="22"/>
                <w:szCs w:val="22"/>
              </w:rPr>
              <w:t>灾害防治及应急管理支出</w:t>
            </w:r>
          </w:p>
        </w:tc>
        <w:tc>
          <w:tcPr>
            <w:tcW w:w="2903" w:type="dxa"/>
            <w:vAlign w:val="top"/>
          </w:tcPr>
          <w:p w14:paraId="3675ADCE">
            <w:pPr>
              <w:pStyle w:val="8"/>
            </w:pPr>
          </w:p>
        </w:tc>
        <w:tc>
          <w:tcPr>
            <w:tcW w:w="2903" w:type="dxa"/>
            <w:vAlign w:val="top"/>
          </w:tcPr>
          <w:p w14:paraId="72757457">
            <w:pPr>
              <w:pStyle w:val="8"/>
            </w:pPr>
          </w:p>
        </w:tc>
        <w:tc>
          <w:tcPr>
            <w:tcW w:w="2912" w:type="dxa"/>
            <w:vAlign w:val="top"/>
          </w:tcPr>
          <w:p w14:paraId="50358072">
            <w:pPr>
              <w:pStyle w:val="8"/>
            </w:pPr>
          </w:p>
        </w:tc>
      </w:tr>
      <w:tr w14:paraId="7D4EF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57151AD5">
            <w:pPr>
              <w:spacing w:before="85" w:line="213" w:lineRule="auto"/>
              <w:ind w:left="264"/>
              <w:rPr>
                <w:rFonts w:ascii="宋体" w:hAnsi="宋体" w:eastAsia="宋体" w:cs="宋体"/>
                <w:sz w:val="22"/>
                <w:szCs w:val="22"/>
              </w:rPr>
            </w:pPr>
            <w:r>
              <w:rPr>
                <w:rFonts w:ascii="宋体" w:hAnsi="宋体" w:eastAsia="宋体" w:cs="宋体"/>
                <w:spacing w:val="-2"/>
                <w:sz w:val="22"/>
                <w:szCs w:val="22"/>
              </w:rPr>
              <w:t>**</w:t>
            </w:r>
          </w:p>
        </w:tc>
        <w:tc>
          <w:tcPr>
            <w:tcW w:w="4606" w:type="dxa"/>
            <w:vAlign w:val="top"/>
          </w:tcPr>
          <w:p w14:paraId="7532E39D">
            <w:pPr>
              <w:spacing w:before="85" w:line="213" w:lineRule="auto"/>
              <w:ind w:left="31"/>
              <w:rPr>
                <w:rFonts w:ascii="宋体" w:hAnsi="宋体" w:eastAsia="宋体" w:cs="宋体"/>
                <w:sz w:val="22"/>
                <w:szCs w:val="22"/>
              </w:rPr>
            </w:pPr>
            <w:r>
              <w:rPr>
                <w:rFonts w:ascii="宋体" w:hAnsi="宋体" w:eastAsia="宋体" w:cs="宋体"/>
                <w:sz w:val="22"/>
                <w:szCs w:val="22"/>
              </w:rPr>
              <w:t>****</w:t>
            </w:r>
          </w:p>
        </w:tc>
        <w:tc>
          <w:tcPr>
            <w:tcW w:w="2903" w:type="dxa"/>
            <w:vAlign w:val="top"/>
          </w:tcPr>
          <w:p w14:paraId="6371E116">
            <w:pPr>
              <w:pStyle w:val="8"/>
            </w:pPr>
          </w:p>
        </w:tc>
        <w:tc>
          <w:tcPr>
            <w:tcW w:w="2903" w:type="dxa"/>
            <w:vAlign w:val="top"/>
          </w:tcPr>
          <w:p w14:paraId="371694DC">
            <w:pPr>
              <w:pStyle w:val="8"/>
            </w:pPr>
          </w:p>
        </w:tc>
        <w:tc>
          <w:tcPr>
            <w:tcW w:w="2912" w:type="dxa"/>
            <w:vAlign w:val="top"/>
          </w:tcPr>
          <w:p w14:paraId="39BE6008">
            <w:pPr>
              <w:pStyle w:val="8"/>
            </w:pPr>
          </w:p>
        </w:tc>
      </w:tr>
      <w:tr w14:paraId="46DD9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top"/>
          </w:tcPr>
          <w:p w14:paraId="397CF9E8">
            <w:pPr>
              <w:spacing w:before="120" w:line="183" w:lineRule="auto"/>
              <w:ind w:left="42"/>
              <w:rPr>
                <w:rFonts w:ascii="宋体" w:hAnsi="宋体" w:eastAsia="宋体" w:cs="宋体"/>
                <w:sz w:val="22"/>
                <w:szCs w:val="22"/>
              </w:rPr>
            </w:pPr>
            <w:r>
              <w:rPr>
                <w:rFonts w:ascii="宋体" w:hAnsi="宋体" w:eastAsia="宋体" w:cs="宋体"/>
                <w:spacing w:val="-2"/>
                <w:sz w:val="22"/>
                <w:szCs w:val="22"/>
              </w:rPr>
              <w:t>229</w:t>
            </w:r>
          </w:p>
        </w:tc>
        <w:tc>
          <w:tcPr>
            <w:tcW w:w="4606" w:type="dxa"/>
            <w:vAlign w:val="top"/>
          </w:tcPr>
          <w:p w14:paraId="2156D20E">
            <w:pPr>
              <w:spacing w:before="85" w:line="213" w:lineRule="auto"/>
              <w:ind w:left="33"/>
              <w:rPr>
                <w:rFonts w:ascii="宋体" w:hAnsi="宋体" w:eastAsia="宋体" w:cs="宋体"/>
                <w:sz w:val="22"/>
                <w:szCs w:val="22"/>
              </w:rPr>
            </w:pPr>
            <w:r>
              <w:rPr>
                <w:rFonts w:ascii="宋体" w:hAnsi="宋体" w:eastAsia="宋体" w:cs="宋体"/>
                <w:spacing w:val="3"/>
                <w:sz w:val="22"/>
                <w:szCs w:val="22"/>
              </w:rPr>
              <w:t>其他支出</w:t>
            </w:r>
          </w:p>
        </w:tc>
        <w:tc>
          <w:tcPr>
            <w:tcW w:w="2903" w:type="dxa"/>
            <w:vAlign w:val="top"/>
          </w:tcPr>
          <w:p w14:paraId="05770677">
            <w:pPr>
              <w:pStyle w:val="8"/>
            </w:pPr>
          </w:p>
        </w:tc>
        <w:tc>
          <w:tcPr>
            <w:tcW w:w="2903" w:type="dxa"/>
            <w:vAlign w:val="top"/>
          </w:tcPr>
          <w:p w14:paraId="111F949C">
            <w:pPr>
              <w:pStyle w:val="8"/>
            </w:pPr>
          </w:p>
        </w:tc>
        <w:tc>
          <w:tcPr>
            <w:tcW w:w="2912" w:type="dxa"/>
            <w:vAlign w:val="top"/>
          </w:tcPr>
          <w:p w14:paraId="67640B3D">
            <w:pPr>
              <w:pStyle w:val="8"/>
            </w:pPr>
          </w:p>
        </w:tc>
      </w:tr>
      <w:tr w14:paraId="197DC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1742" w:type="dxa"/>
            <w:vAlign w:val="top"/>
          </w:tcPr>
          <w:p w14:paraId="3BA6077C">
            <w:pPr>
              <w:spacing w:before="87" w:line="219" w:lineRule="auto"/>
              <w:ind w:left="264"/>
              <w:rPr>
                <w:rFonts w:ascii="宋体" w:hAnsi="宋体" w:eastAsia="宋体" w:cs="宋体"/>
                <w:sz w:val="22"/>
                <w:szCs w:val="22"/>
              </w:rPr>
            </w:pPr>
            <w:r>
              <w:rPr>
                <w:rFonts w:ascii="宋体" w:hAnsi="宋体" w:eastAsia="宋体" w:cs="宋体"/>
                <w:spacing w:val="-2"/>
                <w:sz w:val="22"/>
                <w:szCs w:val="22"/>
              </w:rPr>
              <w:t>**</w:t>
            </w:r>
          </w:p>
        </w:tc>
        <w:tc>
          <w:tcPr>
            <w:tcW w:w="4606" w:type="dxa"/>
            <w:vAlign w:val="top"/>
          </w:tcPr>
          <w:p w14:paraId="051ED1B3">
            <w:pPr>
              <w:spacing w:before="87" w:line="219" w:lineRule="auto"/>
              <w:ind w:left="31"/>
              <w:rPr>
                <w:rFonts w:ascii="宋体" w:hAnsi="宋体" w:eastAsia="宋体" w:cs="宋体"/>
                <w:sz w:val="22"/>
                <w:szCs w:val="22"/>
              </w:rPr>
            </w:pPr>
            <w:r>
              <w:rPr>
                <w:rFonts w:ascii="宋体" w:hAnsi="宋体" w:eastAsia="宋体" w:cs="宋体"/>
                <w:sz w:val="22"/>
                <w:szCs w:val="22"/>
              </w:rPr>
              <w:t>****</w:t>
            </w:r>
          </w:p>
        </w:tc>
        <w:tc>
          <w:tcPr>
            <w:tcW w:w="2903" w:type="dxa"/>
            <w:vAlign w:val="top"/>
          </w:tcPr>
          <w:p w14:paraId="0E96448A">
            <w:pPr>
              <w:pStyle w:val="8"/>
            </w:pPr>
          </w:p>
        </w:tc>
        <w:tc>
          <w:tcPr>
            <w:tcW w:w="2903" w:type="dxa"/>
            <w:vAlign w:val="top"/>
          </w:tcPr>
          <w:p w14:paraId="42FF026A">
            <w:pPr>
              <w:pStyle w:val="8"/>
            </w:pPr>
          </w:p>
        </w:tc>
        <w:tc>
          <w:tcPr>
            <w:tcW w:w="2912" w:type="dxa"/>
            <w:vAlign w:val="top"/>
          </w:tcPr>
          <w:p w14:paraId="2D5EFBC8">
            <w:pPr>
              <w:pStyle w:val="8"/>
            </w:pPr>
          </w:p>
        </w:tc>
      </w:tr>
    </w:tbl>
    <w:p w14:paraId="372FBC4F">
      <w:pPr>
        <w:spacing w:line="14" w:lineRule="auto"/>
        <w:rPr>
          <w:rFonts w:ascii="Arial"/>
          <w:sz w:val="2"/>
        </w:rPr>
      </w:pPr>
      <w:r>
        <w:rPr>
          <w:rFonts w:ascii="Arial" w:hAnsi="Arial" w:eastAsia="Arial" w:cs="Arial"/>
          <w:sz w:val="2"/>
          <w:szCs w:val="2"/>
        </w:rPr>
        <w:br w:type="column"/>
      </w:r>
    </w:p>
    <w:p w14:paraId="6EA2B1E7">
      <w:pPr>
        <w:spacing w:before="43" w:line="190" w:lineRule="auto"/>
        <w:rPr>
          <w:rFonts w:ascii="宋体" w:hAnsi="宋体" w:eastAsia="宋体" w:cs="宋体"/>
          <w:sz w:val="22"/>
          <w:szCs w:val="22"/>
        </w:rPr>
      </w:pPr>
      <w:r>
        <w:rPr>
          <w:rFonts w:ascii="宋体" w:hAnsi="宋体" w:eastAsia="宋体" w:cs="宋体"/>
          <w:spacing w:val="3"/>
          <w:sz w:val="22"/>
          <w:szCs w:val="22"/>
        </w:rPr>
        <w:t>单位：万元</w:t>
      </w:r>
    </w:p>
    <w:p w14:paraId="50FB896D">
      <w:pPr>
        <w:spacing w:line="190" w:lineRule="auto"/>
        <w:rPr>
          <w:rFonts w:ascii="宋体" w:hAnsi="宋体" w:eastAsia="宋体" w:cs="宋体"/>
          <w:sz w:val="22"/>
          <w:szCs w:val="22"/>
        </w:rPr>
        <w:sectPr>
          <w:type w:val="continuous"/>
          <w:pgSz w:w="16837" w:h="11905"/>
          <w:pgMar w:top="400" w:right="888" w:bottom="400" w:left="866" w:header="0" w:footer="0" w:gutter="0"/>
          <w:cols w:equalWidth="0" w:num="2">
            <w:col w:w="13836" w:space="100"/>
            <w:col w:w="1147"/>
          </w:cols>
        </w:sectPr>
      </w:pPr>
    </w:p>
    <w:p w14:paraId="4BF937C5">
      <w:pPr>
        <w:spacing w:line="55" w:lineRule="exact"/>
      </w:pPr>
    </w:p>
    <w:p w14:paraId="4B43E06A">
      <w:pPr>
        <w:spacing w:before="130" w:line="222" w:lineRule="auto"/>
        <w:jc w:val="center"/>
        <w:rPr>
          <w:rFonts w:ascii="宋体" w:hAnsi="宋体" w:eastAsia="宋体" w:cs="宋体"/>
          <w:sz w:val="40"/>
          <w:szCs w:val="40"/>
        </w:rPr>
      </w:pPr>
      <w:r>
        <w:rPr>
          <w:rFonts w:ascii="宋体" w:hAnsi="宋体" w:eastAsia="宋体" w:cs="宋体"/>
          <w:spacing w:val="4"/>
          <w:sz w:val="40"/>
          <w:szCs w:val="40"/>
          <w14:textOutline w14:w="7351" w14:cap="sq" w14:cmpd="sng">
            <w14:solidFill>
              <w14:srgbClr w14:val="000000"/>
            </w14:solidFill>
            <w14:prstDash w14:val="solid"/>
            <w14:bevel/>
          </w14:textOutline>
        </w:rPr>
        <w:t>一般公共预算基本支出表</w:t>
      </w:r>
    </w:p>
    <w:p w14:paraId="49423378">
      <w:pPr>
        <w:spacing w:line="94" w:lineRule="auto"/>
        <w:rPr>
          <w:rFonts w:ascii="Arial"/>
          <w:sz w:val="2"/>
        </w:rPr>
      </w:pPr>
    </w:p>
    <w:p w14:paraId="10615A37">
      <w:pPr>
        <w:spacing w:line="94" w:lineRule="auto"/>
        <w:rPr>
          <w:rFonts w:ascii="Arial" w:hAnsi="Arial" w:eastAsia="Arial" w:cs="Arial"/>
          <w:sz w:val="2"/>
          <w:szCs w:val="2"/>
        </w:rPr>
        <w:sectPr>
          <w:pgSz w:w="16837" w:h="11905"/>
          <w:pgMar w:top="400" w:right="803" w:bottom="400" w:left="781" w:header="0" w:footer="0" w:gutter="0"/>
          <w:cols w:equalWidth="0" w:num="1">
            <w:col w:w="15253"/>
          </w:cols>
        </w:sectPr>
      </w:pPr>
    </w:p>
    <w:p w14:paraId="4C115693">
      <w:pPr>
        <w:spacing w:before="43" w:line="194" w:lineRule="auto"/>
        <w:ind w:left="53" w:firstLine="222" w:firstLineChars="100"/>
        <w:rPr>
          <w:rFonts w:hint="default" w:ascii="宋体" w:hAnsi="宋体" w:eastAsia="宋体" w:cs="宋体"/>
          <w:sz w:val="21"/>
          <w:szCs w:val="21"/>
          <w:lang w:val="en-US" w:eastAsia="zh-CN"/>
        </w:rPr>
      </w:pPr>
      <w:r>
        <w:rPr>
          <w:rFonts w:ascii="宋体" w:hAnsi="宋体" w:eastAsia="宋体" w:cs="宋体"/>
          <w:spacing w:val="6"/>
          <w:sz w:val="21"/>
          <w:szCs w:val="21"/>
        </w:rPr>
        <w:t>填报单位</w:t>
      </w:r>
      <w:r>
        <w:rPr>
          <w:rFonts w:ascii="宋体" w:hAnsi="宋体" w:eastAsia="宋体" w:cs="宋体"/>
          <w:spacing w:val="-62"/>
          <w:sz w:val="21"/>
          <w:szCs w:val="21"/>
        </w:rPr>
        <w:t xml:space="preserve"> </w:t>
      </w:r>
      <w:r>
        <w:rPr>
          <w:rFonts w:ascii="宋体" w:hAnsi="宋体" w:eastAsia="宋体" w:cs="宋体"/>
          <w:spacing w:val="6"/>
          <w:sz w:val="21"/>
          <w:szCs w:val="21"/>
        </w:rPr>
        <w:t>:</w:t>
      </w:r>
      <w:r>
        <w:rPr>
          <w:rFonts w:hint="eastAsia" w:ascii="宋体" w:hAnsi="宋体" w:eastAsia="宋体" w:cs="宋体"/>
          <w:spacing w:val="6"/>
          <w:sz w:val="21"/>
          <w:szCs w:val="21"/>
          <w:lang w:val="en-US" w:eastAsia="zh-CN"/>
        </w:rPr>
        <w:t>石城县自然资源局</w:t>
      </w:r>
    </w:p>
    <w:tbl>
      <w:tblPr>
        <w:tblStyle w:val="7"/>
        <w:tblpPr w:leftFromText="180" w:rightFromText="180" w:vertAnchor="page" w:horzAnchor="page" w:tblpX="1040" w:tblpY="1357"/>
        <w:tblOverlap w:val="never"/>
        <w:tblW w:w="1492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34"/>
        <w:gridCol w:w="3855"/>
        <w:gridCol w:w="2841"/>
        <w:gridCol w:w="2841"/>
        <w:gridCol w:w="2850"/>
      </w:tblGrid>
      <w:tr w14:paraId="04D65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6389" w:type="dxa"/>
            <w:gridSpan w:val="2"/>
            <w:vAlign w:val="top"/>
          </w:tcPr>
          <w:p w14:paraId="6E617E3B">
            <w:pPr>
              <w:spacing w:before="75" w:line="228" w:lineRule="auto"/>
              <w:ind w:left="2478"/>
              <w:rPr>
                <w:rFonts w:ascii="宋体" w:hAnsi="宋体" w:eastAsia="宋体" w:cs="宋体"/>
                <w:sz w:val="21"/>
                <w:szCs w:val="21"/>
              </w:rPr>
            </w:pPr>
            <w:r>
              <w:rPr>
                <w:rFonts w:ascii="宋体" w:hAnsi="宋体" w:eastAsia="宋体" w:cs="宋体"/>
                <w:spacing w:val="9"/>
                <w:sz w:val="21"/>
                <w:szCs w:val="21"/>
              </w:rPr>
              <w:t>支出经济分类科目</w:t>
            </w:r>
          </w:p>
        </w:tc>
        <w:tc>
          <w:tcPr>
            <w:tcW w:w="8532" w:type="dxa"/>
            <w:gridSpan w:val="3"/>
            <w:vAlign w:val="top"/>
          </w:tcPr>
          <w:p w14:paraId="7575A431">
            <w:pPr>
              <w:spacing w:before="75" w:line="228" w:lineRule="auto"/>
              <w:ind w:left="3612"/>
              <w:rPr>
                <w:rFonts w:ascii="宋体" w:hAnsi="宋体" w:eastAsia="宋体" w:cs="宋体"/>
                <w:sz w:val="21"/>
                <w:szCs w:val="21"/>
              </w:rPr>
            </w:pPr>
            <w:r>
              <w:rPr>
                <w:rFonts w:hint="eastAsia" w:ascii="宋体" w:hAnsi="宋体" w:eastAsia="宋体" w:cs="宋体"/>
                <w:spacing w:val="8"/>
                <w:sz w:val="21"/>
                <w:szCs w:val="21"/>
                <w:lang w:val="en-US" w:eastAsia="zh-CN"/>
              </w:rPr>
              <w:t>2024</w:t>
            </w:r>
            <w:r>
              <w:rPr>
                <w:rFonts w:ascii="宋体" w:hAnsi="宋体" w:eastAsia="宋体" w:cs="宋体"/>
                <w:spacing w:val="8"/>
                <w:sz w:val="21"/>
                <w:szCs w:val="21"/>
              </w:rPr>
              <w:t>年基本支出</w:t>
            </w:r>
          </w:p>
        </w:tc>
      </w:tr>
      <w:tr w14:paraId="6C041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2534" w:type="dxa"/>
            <w:vAlign w:val="top"/>
          </w:tcPr>
          <w:p w14:paraId="0F89CC23">
            <w:pPr>
              <w:spacing w:before="68" w:line="228" w:lineRule="auto"/>
              <w:ind w:left="989"/>
              <w:rPr>
                <w:rFonts w:ascii="宋体" w:hAnsi="宋体" w:eastAsia="宋体" w:cs="宋体"/>
                <w:sz w:val="21"/>
                <w:szCs w:val="21"/>
              </w:rPr>
            </w:pPr>
            <w:r>
              <w:rPr>
                <w:rFonts w:ascii="宋体" w:hAnsi="宋体" w:eastAsia="宋体" w:cs="宋体"/>
                <w:spacing w:val="8"/>
                <w:sz w:val="21"/>
                <w:szCs w:val="21"/>
              </w:rPr>
              <w:t>科目编码</w:t>
            </w:r>
          </w:p>
        </w:tc>
        <w:tc>
          <w:tcPr>
            <w:tcW w:w="3855" w:type="dxa"/>
            <w:vAlign w:val="top"/>
          </w:tcPr>
          <w:p w14:paraId="7725E397">
            <w:pPr>
              <w:spacing w:before="68" w:line="228" w:lineRule="auto"/>
              <w:ind w:left="1437"/>
              <w:rPr>
                <w:rFonts w:ascii="宋体" w:hAnsi="宋体" w:eastAsia="宋体" w:cs="宋体"/>
                <w:sz w:val="21"/>
                <w:szCs w:val="21"/>
              </w:rPr>
            </w:pPr>
            <w:r>
              <w:rPr>
                <w:rFonts w:ascii="宋体" w:hAnsi="宋体" w:eastAsia="宋体" w:cs="宋体"/>
                <w:spacing w:val="8"/>
                <w:sz w:val="21"/>
                <w:szCs w:val="21"/>
              </w:rPr>
              <w:t>科目名称</w:t>
            </w:r>
          </w:p>
        </w:tc>
        <w:tc>
          <w:tcPr>
            <w:tcW w:w="2841" w:type="dxa"/>
            <w:vAlign w:val="top"/>
          </w:tcPr>
          <w:p w14:paraId="6F40608B">
            <w:pPr>
              <w:spacing w:before="68" w:line="230" w:lineRule="auto"/>
              <w:ind w:left="1209"/>
              <w:rPr>
                <w:rFonts w:ascii="宋体" w:hAnsi="宋体" w:eastAsia="宋体" w:cs="宋体"/>
                <w:sz w:val="21"/>
                <w:szCs w:val="21"/>
              </w:rPr>
            </w:pPr>
            <w:r>
              <w:rPr>
                <w:rFonts w:ascii="宋体" w:hAnsi="宋体" w:eastAsia="宋体" w:cs="宋体"/>
                <w:spacing w:val="5"/>
                <w:sz w:val="21"/>
                <w:szCs w:val="21"/>
              </w:rPr>
              <w:t>合计</w:t>
            </w:r>
          </w:p>
        </w:tc>
        <w:tc>
          <w:tcPr>
            <w:tcW w:w="2841" w:type="dxa"/>
            <w:vAlign w:val="top"/>
          </w:tcPr>
          <w:p w14:paraId="205C118A">
            <w:pPr>
              <w:spacing w:before="67" w:line="230" w:lineRule="auto"/>
              <w:ind w:left="992"/>
              <w:rPr>
                <w:rFonts w:ascii="宋体" w:hAnsi="宋体" w:eastAsia="宋体" w:cs="宋体"/>
                <w:sz w:val="21"/>
                <w:szCs w:val="21"/>
              </w:rPr>
            </w:pPr>
            <w:r>
              <w:rPr>
                <w:rFonts w:ascii="宋体" w:hAnsi="宋体" w:eastAsia="宋体" w:cs="宋体"/>
                <w:spacing w:val="7"/>
                <w:sz w:val="21"/>
                <w:szCs w:val="21"/>
              </w:rPr>
              <w:t>人员经费</w:t>
            </w:r>
          </w:p>
        </w:tc>
        <w:tc>
          <w:tcPr>
            <w:tcW w:w="2850" w:type="dxa"/>
            <w:vAlign w:val="top"/>
          </w:tcPr>
          <w:p w14:paraId="709B65A0">
            <w:pPr>
              <w:spacing w:before="67" w:line="230" w:lineRule="auto"/>
              <w:ind w:left="1001"/>
              <w:rPr>
                <w:rFonts w:ascii="宋体" w:hAnsi="宋体" w:eastAsia="宋体" w:cs="宋体"/>
                <w:sz w:val="21"/>
                <w:szCs w:val="21"/>
              </w:rPr>
            </w:pPr>
            <w:r>
              <w:rPr>
                <w:rFonts w:ascii="宋体" w:hAnsi="宋体" w:eastAsia="宋体" w:cs="宋体"/>
                <w:spacing w:val="6"/>
                <w:sz w:val="21"/>
                <w:szCs w:val="21"/>
              </w:rPr>
              <w:t>公用经费</w:t>
            </w:r>
          </w:p>
        </w:tc>
      </w:tr>
      <w:tr w14:paraId="648C9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2534" w:type="dxa"/>
            <w:vAlign w:val="top"/>
          </w:tcPr>
          <w:p w14:paraId="71ED1125">
            <w:pPr>
              <w:spacing w:before="68" w:line="232" w:lineRule="auto"/>
              <w:ind w:left="1320"/>
              <w:rPr>
                <w:rFonts w:ascii="宋体" w:hAnsi="宋体" w:eastAsia="宋体" w:cs="宋体"/>
                <w:sz w:val="21"/>
                <w:szCs w:val="21"/>
              </w:rPr>
            </w:pPr>
            <w:r>
              <w:rPr>
                <w:rFonts w:ascii="宋体" w:hAnsi="宋体" w:eastAsia="宋体" w:cs="宋体"/>
                <w:spacing w:val="1"/>
                <w:sz w:val="21"/>
                <w:szCs w:val="21"/>
              </w:rPr>
              <w:t>**</w:t>
            </w:r>
          </w:p>
        </w:tc>
        <w:tc>
          <w:tcPr>
            <w:tcW w:w="3855" w:type="dxa"/>
            <w:vAlign w:val="top"/>
          </w:tcPr>
          <w:p w14:paraId="2D94E714">
            <w:pPr>
              <w:spacing w:before="68" w:line="232" w:lineRule="auto"/>
              <w:ind w:left="1822"/>
              <w:rPr>
                <w:rFonts w:ascii="宋体" w:hAnsi="宋体" w:eastAsia="宋体" w:cs="宋体"/>
                <w:sz w:val="21"/>
                <w:szCs w:val="21"/>
              </w:rPr>
            </w:pPr>
            <w:r>
              <w:rPr>
                <w:rFonts w:ascii="宋体" w:hAnsi="宋体" w:eastAsia="宋体" w:cs="宋体"/>
                <w:spacing w:val="1"/>
                <w:sz w:val="21"/>
                <w:szCs w:val="21"/>
              </w:rPr>
              <w:t>**</w:t>
            </w:r>
          </w:p>
        </w:tc>
        <w:tc>
          <w:tcPr>
            <w:tcW w:w="2841" w:type="dxa"/>
            <w:vAlign w:val="top"/>
          </w:tcPr>
          <w:p w14:paraId="44057078">
            <w:pPr>
              <w:spacing w:before="101" w:line="190" w:lineRule="auto"/>
              <w:ind w:left="1390"/>
              <w:rPr>
                <w:rFonts w:ascii="宋体" w:hAnsi="宋体" w:eastAsia="宋体" w:cs="宋体"/>
                <w:sz w:val="21"/>
                <w:szCs w:val="21"/>
              </w:rPr>
            </w:pPr>
            <w:r>
              <w:rPr>
                <w:rFonts w:ascii="宋体" w:hAnsi="宋体" w:eastAsia="宋体" w:cs="宋体"/>
                <w:sz w:val="21"/>
                <w:szCs w:val="21"/>
              </w:rPr>
              <w:t>1</w:t>
            </w:r>
          </w:p>
        </w:tc>
        <w:tc>
          <w:tcPr>
            <w:tcW w:w="2841" w:type="dxa"/>
            <w:vAlign w:val="top"/>
          </w:tcPr>
          <w:p w14:paraId="4131E8E2">
            <w:pPr>
              <w:spacing w:before="102" w:line="189" w:lineRule="auto"/>
              <w:ind w:left="1379"/>
              <w:rPr>
                <w:rFonts w:ascii="宋体" w:hAnsi="宋体" w:eastAsia="宋体" w:cs="宋体"/>
                <w:sz w:val="21"/>
                <w:szCs w:val="21"/>
              </w:rPr>
            </w:pPr>
            <w:r>
              <w:rPr>
                <w:rFonts w:ascii="宋体" w:hAnsi="宋体" w:eastAsia="宋体" w:cs="宋体"/>
                <w:sz w:val="21"/>
                <w:szCs w:val="21"/>
              </w:rPr>
              <w:t>2</w:t>
            </w:r>
          </w:p>
        </w:tc>
        <w:tc>
          <w:tcPr>
            <w:tcW w:w="2850" w:type="dxa"/>
            <w:vAlign w:val="top"/>
          </w:tcPr>
          <w:p w14:paraId="6746B853">
            <w:pPr>
              <w:spacing w:before="103" w:line="189" w:lineRule="auto"/>
              <w:ind w:left="1385"/>
              <w:rPr>
                <w:rFonts w:ascii="宋体" w:hAnsi="宋体" w:eastAsia="宋体" w:cs="宋体"/>
                <w:sz w:val="21"/>
                <w:szCs w:val="21"/>
              </w:rPr>
            </w:pPr>
            <w:r>
              <w:rPr>
                <w:rFonts w:ascii="宋体" w:hAnsi="宋体" w:eastAsia="宋体" w:cs="宋体"/>
                <w:sz w:val="21"/>
                <w:szCs w:val="21"/>
              </w:rPr>
              <w:t>3</w:t>
            </w:r>
          </w:p>
        </w:tc>
      </w:tr>
      <w:tr w14:paraId="236FA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534" w:type="dxa"/>
            <w:vAlign w:val="top"/>
          </w:tcPr>
          <w:p w14:paraId="054D9241">
            <w:pPr>
              <w:pStyle w:val="8"/>
            </w:pPr>
          </w:p>
        </w:tc>
        <w:tc>
          <w:tcPr>
            <w:tcW w:w="3855" w:type="dxa"/>
            <w:vAlign w:val="top"/>
          </w:tcPr>
          <w:p w14:paraId="0F2C3976">
            <w:pPr>
              <w:spacing w:before="112" w:line="230" w:lineRule="auto"/>
              <w:ind w:left="33"/>
              <w:rPr>
                <w:rFonts w:ascii="宋体" w:hAnsi="宋体" w:eastAsia="宋体" w:cs="宋体"/>
                <w:sz w:val="21"/>
                <w:szCs w:val="21"/>
              </w:rPr>
            </w:pPr>
            <w:r>
              <w:rPr>
                <w:rFonts w:ascii="宋体" w:hAnsi="宋体" w:eastAsia="宋体" w:cs="宋体"/>
                <w:spacing w:val="5"/>
                <w:sz w:val="21"/>
                <w:szCs w:val="21"/>
              </w:rPr>
              <w:t>合计</w:t>
            </w:r>
          </w:p>
        </w:tc>
        <w:tc>
          <w:tcPr>
            <w:tcW w:w="2841" w:type="dxa"/>
            <w:vAlign w:val="center"/>
          </w:tcPr>
          <w:p w14:paraId="24725181">
            <w:pPr>
              <w:pStyle w:val="8"/>
              <w:jc w:val="right"/>
              <w:rPr>
                <w:rFonts w:hint="default" w:eastAsia="宋体"/>
                <w:lang w:val="en-US" w:eastAsia="zh-CN"/>
              </w:rPr>
            </w:pPr>
            <w:r>
              <w:rPr>
                <w:rFonts w:hint="eastAsia" w:eastAsia="宋体"/>
                <w:lang w:val="en-US" w:eastAsia="zh-CN"/>
              </w:rPr>
              <w:t>1604.87</w:t>
            </w:r>
          </w:p>
        </w:tc>
        <w:tc>
          <w:tcPr>
            <w:tcW w:w="2841" w:type="dxa"/>
            <w:vAlign w:val="center"/>
          </w:tcPr>
          <w:p w14:paraId="2027E103">
            <w:pPr>
              <w:pStyle w:val="8"/>
              <w:jc w:val="right"/>
              <w:rPr>
                <w:rFonts w:hint="default" w:eastAsia="宋体"/>
                <w:lang w:val="en-US" w:eastAsia="zh-CN"/>
              </w:rPr>
            </w:pPr>
            <w:r>
              <w:rPr>
                <w:rFonts w:hint="eastAsia" w:eastAsia="宋体"/>
                <w:lang w:val="en-US" w:eastAsia="zh-CN"/>
              </w:rPr>
              <w:t>1540.17</w:t>
            </w:r>
          </w:p>
        </w:tc>
        <w:tc>
          <w:tcPr>
            <w:tcW w:w="2850" w:type="dxa"/>
            <w:vAlign w:val="center"/>
          </w:tcPr>
          <w:p w14:paraId="6C05873D">
            <w:pPr>
              <w:pStyle w:val="8"/>
              <w:jc w:val="right"/>
              <w:rPr>
                <w:rFonts w:hint="default" w:eastAsia="宋体"/>
                <w:lang w:val="en-US" w:eastAsia="zh-CN"/>
              </w:rPr>
            </w:pPr>
            <w:r>
              <w:rPr>
                <w:rFonts w:hint="eastAsia" w:eastAsia="宋体"/>
                <w:lang w:val="en-US" w:eastAsia="zh-CN"/>
              </w:rPr>
              <w:t>64.70</w:t>
            </w:r>
          </w:p>
        </w:tc>
      </w:tr>
      <w:tr w14:paraId="137A8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534" w:type="dxa"/>
            <w:vAlign w:val="top"/>
          </w:tcPr>
          <w:p w14:paraId="571426F7">
            <w:pPr>
              <w:spacing w:before="149" w:line="190" w:lineRule="auto"/>
              <w:ind w:left="41"/>
              <w:rPr>
                <w:rFonts w:ascii="宋体" w:hAnsi="宋体" w:eastAsia="宋体" w:cs="宋体"/>
                <w:sz w:val="21"/>
                <w:szCs w:val="21"/>
              </w:rPr>
            </w:pPr>
            <w:r>
              <w:rPr>
                <w:rFonts w:ascii="宋体" w:hAnsi="宋体" w:eastAsia="宋体" w:cs="宋体"/>
                <w:sz w:val="21"/>
                <w:szCs w:val="21"/>
              </w:rPr>
              <w:t>301</w:t>
            </w:r>
          </w:p>
        </w:tc>
        <w:tc>
          <w:tcPr>
            <w:tcW w:w="3855" w:type="dxa"/>
            <w:vAlign w:val="top"/>
          </w:tcPr>
          <w:p w14:paraId="50C7636D">
            <w:pPr>
              <w:spacing w:before="115" w:line="230" w:lineRule="auto"/>
              <w:ind w:left="35"/>
              <w:rPr>
                <w:rFonts w:ascii="宋体" w:hAnsi="宋体" w:eastAsia="宋体" w:cs="宋体"/>
                <w:sz w:val="21"/>
                <w:szCs w:val="21"/>
              </w:rPr>
            </w:pPr>
            <w:r>
              <w:rPr>
                <w:rFonts w:ascii="宋体" w:hAnsi="宋体" w:eastAsia="宋体" w:cs="宋体"/>
                <w:spacing w:val="8"/>
                <w:sz w:val="21"/>
                <w:szCs w:val="21"/>
              </w:rPr>
              <w:t>工资福利支出</w:t>
            </w:r>
          </w:p>
        </w:tc>
        <w:tc>
          <w:tcPr>
            <w:tcW w:w="2841" w:type="dxa"/>
            <w:vAlign w:val="center"/>
          </w:tcPr>
          <w:p w14:paraId="14DE21CF">
            <w:pPr>
              <w:pStyle w:val="8"/>
              <w:jc w:val="right"/>
              <w:rPr>
                <w:rFonts w:hint="default" w:eastAsia="宋体"/>
                <w:lang w:val="en-US" w:eastAsia="zh-CN"/>
              </w:rPr>
            </w:pPr>
            <w:r>
              <w:rPr>
                <w:rFonts w:hint="eastAsia" w:eastAsia="宋体"/>
                <w:lang w:val="en-US" w:eastAsia="zh-CN"/>
              </w:rPr>
              <w:t>1534.72</w:t>
            </w:r>
          </w:p>
        </w:tc>
        <w:tc>
          <w:tcPr>
            <w:tcW w:w="2841" w:type="dxa"/>
            <w:vAlign w:val="center"/>
          </w:tcPr>
          <w:p w14:paraId="18546B12">
            <w:pPr>
              <w:pStyle w:val="8"/>
              <w:jc w:val="right"/>
              <w:rPr>
                <w:rFonts w:hint="default" w:eastAsia="宋体"/>
                <w:lang w:val="en-US" w:eastAsia="zh-CN"/>
              </w:rPr>
            </w:pPr>
            <w:r>
              <w:rPr>
                <w:rFonts w:hint="eastAsia" w:eastAsia="宋体"/>
                <w:lang w:val="en-US" w:eastAsia="zh-CN"/>
              </w:rPr>
              <w:t>1534.72</w:t>
            </w:r>
          </w:p>
        </w:tc>
        <w:tc>
          <w:tcPr>
            <w:tcW w:w="2850" w:type="dxa"/>
            <w:vAlign w:val="center"/>
          </w:tcPr>
          <w:p w14:paraId="77F3183D">
            <w:pPr>
              <w:pStyle w:val="8"/>
              <w:jc w:val="right"/>
            </w:pPr>
          </w:p>
        </w:tc>
      </w:tr>
      <w:tr w14:paraId="6EE58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534" w:type="dxa"/>
            <w:vAlign w:val="top"/>
          </w:tcPr>
          <w:p w14:paraId="15FC7884">
            <w:pPr>
              <w:spacing w:before="147" w:line="190" w:lineRule="auto"/>
              <w:ind w:left="261"/>
              <w:rPr>
                <w:rFonts w:ascii="宋体" w:hAnsi="宋体" w:eastAsia="宋体" w:cs="宋体"/>
                <w:sz w:val="21"/>
                <w:szCs w:val="21"/>
              </w:rPr>
            </w:pPr>
            <w:r>
              <w:rPr>
                <w:rFonts w:ascii="宋体" w:hAnsi="宋体" w:eastAsia="宋体" w:cs="宋体"/>
                <w:spacing w:val="2"/>
                <w:sz w:val="21"/>
                <w:szCs w:val="21"/>
              </w:rPr>
              <w:t>30101</w:t>
            </w:r>
          </w:p>
        </w:tc>
        <w:tc>
          <w:tcPr>
            <w:tcW w:w="3855" w:type="dxa"/>
            <w:vAlign w:val="top"/>
          </w:tcPr>
          <w:p w14:paraId="16C97086">
            <w:pPr>
              <w:spacing w:before="114" w:line="228" w:lineRule="auto"/>
              <w:ind w:left="253"/>
              <w:rPr>
                <w:rFonts w:ascii="宋体" w:hAnsi="宋体" w:eastAsia="宋体" w:cs="宋体"/>
                <w:sz w:val="21"/>
                <w:szCs w:val="21"/>
              </w:rPr>
            </w:pPr>
            <w:r>
              <w:rPr>
                <w:rFonts w:ascii="宋体" w:hAnsi="宋体" w:eastAsia="宋体" w:cs="宋体"/>
                <w:spacing w:val="8"/>
                <w:sz w:val="21"/>
                <w:szCs w:val="21"/>
              </w:rPr>
              <w:t>基本工资</w:t>
            </w:r>
          </w:p>
        </w:tc>
        <w:tc>
          <w:tcPr>
            <w:tcW w:w="2841" w:type="dxa"/>
            <w:vAlign w:val="center"/>
          </w:tcPr>
          <w:p w14:paraId="3BE72F06">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472.56</w:t>
            </w:r>
          </w:p>
        </w:tc>
        <w:tc>
          <w:tcPr>
            <w:tcW w:w="2841" w:type="dxa"/>
            <w:vAlign w:val="center"/>
          </w:tcPr>
          <w:p w14:paraId="35CB9040">
            <w:pPr>
              <w:pStyle w:val="8"/>
              <w:jc w:val="right"/>
              <w:rPr>
                <w:rFonts w:hint="default" w:eastAsia="宋体"/>
                <w:lang w:val="en-US" w:eastAsia="zh-CN"/>
              </w:rPr>
            </w:pPr>
            <w:r>
              <w:rPr>
                <w:rFonts w:hint="eastAsia" w:eastAsia="宋体"/>
                <w:lang w:val="en-US" w:eastAsia="zh-CN"/>
              </w:rPr>
              <w:t>472.56</w:t>
            </w:r>
          </w:p>
        </w:tc>
        <w:tc>
          <w:tcPr>
            <w:tcW w:w="2850" w:type="dxa"/>
            <w:vAlign w:val="center"/>
          </w:tcPr>
          <w:p w14:paraId="5C7663F4">
            <w:pPr>
              <w:pStyle w:val="8"/>
              <w:jc w:val="right"/>
            </w:pPr>
          </w:p>
        </w:tc>
      </w:tr>
      <w:tr w14:paraId="1F393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534" w:type="dxa"/>
            <w:vAlign w:val="top"/>
          </w:tcPr>
          <w:p w14:paraId="57BB3FA1">
            <w:pPr>
              <w:spacing w:before="227" w:line="191" w:lineRule="auto"/>
              <w:ind w:left="268" w:leftChars="0"/>
              <w:rPr>
                <w:rFonts w:ascii="宋体" w:hAnsi="宋体" w:eastAsia="宋体" w:cs="宋体"/>
                <w:sz w:val="21"/>
                <w:szCs w:val="21"/>
              </w:rPr>
            </w:pPr>
            <w:r>
              <w:rPr>
                <w:rFonts w:ascii="宋体" w:hAnsi="宋体" w:eastAsia="宋体" w:cs="宋体"/>
                <w:spacing w:val="6"/>
                <w:sz w:val="21"/>
                <w:szCs w:val="21"/>
              </w:rPr>
              <w:t>3</w:t>
            </w:r>
            <w:r>
              <w:rPr>
                <w:rFonts w:ascii="宋体" w:hAnsi="宋体" w:eastAsia="宋体" w:cs="宋体"/>
                <w:spacing w:val="3"/>
                <w:sz w:val="21"/>
                <w:szCs w:val="21"/>
              </w:rPr>
              <w:t>010201</w:t>
            </w:r>
          </w:p>
        </w:tc>
        <w:tc>
          <w:tcPr>
            <w:tcW w:w="3855" w:type="dxa"/>
            <w:vAlign w:val="top"/>
          </w:tcPr>
          <w:p w14:paraId="2BB97D9D">
            <w:pPr>
              <w:spacing w:before="193" w:line="228" w:lineRule="auto"/>
              <w:ind w:left="263" w:leftChars="0"/>
              <w:rPr>
                <w:rFonts w:ascii="宋体" w:hAnsi="宋体" w:eastAsia="宋体" w:cs="宋体"/>
                <w:sz w:val="21"/>
                <w:szCs w:val="21"/>
              </w:rPr>
            </w:pPr>
            <w:r>
              <w:rPr>
                <w:rFonts w:ascii="宋体" w:hAnsi="宋体" w:eastAsia="宋体" w:cs="宋体"/>
                <w:spacing w:val="12"/>
                <w:sz w:val="21"/>
                <w:szCs w:val="21"/>
              </w:rPr>
              <w:t>行</w:t>
            </w:r>
            <w:r>
              <w:rPr>
                <w:rFonts w:ascii="宋体" w:hAnsi="宋体" w:eastAsia="宋体" w:cs="宋体"/>
                <w:spacing w:val="9"/>
                <w:sz w:val="21"/>
                <w:szCs w:val="21"/>
              </w:rPr>
              <w:t>政单位统一津补贴</w:t>
            </w:r>
          </w:p>
        </w:tc>
        <w:tc>
          <w:tcPr>
            <w:tcW w:w="2841" w:type="dxa"/>
            <w:vAlign w:val="center"/>
          </w:tcPr>
          <w:p w14:paraId="246DCD0C">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20.55</w:t>
            </w:r>
          </w:p>
        </w:tc>
        <w:tc>
          <w:tcPr>
            <w:tcW w:w="2841" w:type="dxa"/>
            <w:vAlign w:val="center"/>
          </w:tcPr>
          <w:p w14:paraId="6F8E55D2">
            <w:pPr>
              <w:pStyle w:val="8"/>
              <w:jc w:val="right"/>
              <w:rPr>
                <w:rFonts w:hint="default" w:eastAsia="宋体"/>
                <w:lang w:val="en-US" w:eastAsia="zh-CN"/>
              </w:rPr>
            </w:pPr>
            <w:r>
              <w:rPr>
                <w:rFonts w:hint="eastAsia" w:eastAsia="宋体"/>
                <w:lang w:val="en-US" w:eastAsia="zh-CN"/>
              </w:rPr>
              <w:t>20.55</w:t>
            </w:r>
          </w:p>
        </w:tc>
        <w:tc>
          <w:tcPr>
            <w:tcW w:w="2850" w:type="dxa"/>
            <w:vAlign w:val="center"/>
          </w:tcPr>
          <w:p w14:paraId="0104724D">
            <w:pPr>
              <w:pStyle w:val="8"/>
              <w:jc w:val="right"/>
            </w:pPr>
          </w:p>
        </w:tc>
      </w:tr>
      <w:tr w14:paraId="7AC30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534" w:type="dxa"/>
            <w:vAlign w:val="top"/>
          </w:tcPr>
          <w:p w14:paraId="416B139B">
            <w:pPr>
              <w:spacing w:before="227" w:line="191" w:lineRule="auto"/>
              <w:ind w:left="268" w:leftChars="0"/>
              <w:rPr>
                <w:rFonts w:ascii="宋体" w:hAnsi="宋体" w:eastAsia="宋体" w:cs="宋体"/>
                <w:snapToGrid w:val="0"/>
                <w:color w:val="000000"/>
                <w:kern w:val="0"/>
                <w:sz w:val="21"/>
                <w:szCs w:val="21"/>
                <w:lang w:val="en-US" w:eastAsia="en-US" w:bidi="ar-SA"/>
              </w:rPr>
            </w:pPr>
            <w:r>
              <w:rPr>
                <w:rFonts w:ascii="宋体" w:hAnsi="宋体" w:eastAsia="宋体" w:cs="宋体"/>
                <w:spacing w:val="6"/>
                <w:sz w:val="21"/>
                <w:szCs w:val="21"/>
              </w:rPr>
              <w:t>3</w:t>
            </w:r>
            <w:r>
              <w:rPr>
                <w:rFonts w:ascii="宋体" w:hAnsi="宋体" w:eastAsia="宋体" w:cs="宋体"/>
                <w:spacing w:val="3"/>
                <w:sz w:val="21"/>
                <w:szCs w:val="21"/>
              </w:rPr>
              <w:t>010202</w:t>
            </w:r>
          </w:p>
        </w:tc>
        <w:tc>
          <w:tcPr>
            <w:tcW w:w="3855" w:type="dxa"/>
            <w:vAlign w:val="top"/>
          </w:tcPr>
          <w:p w14:paraId="0688CBD0">
            <w:pPr>
              <w:spacing w:before="193" w:line="226" w:lineRule="auto"/>
              <w:ind w:left="260" w:leftChars="0"/>
              <w:rPr>
                <w:rFonts w:ascii="宋体" w:hAnsi="宋体" w:eastAsia="宋体" w:cs="宋体"/>
                <w:snapToGrid w:val="0"/>
                <w:color w:val="000000"/>
                <w:kern w:val="0"/>
                <w:sz w:val="21"/>
                <w:szCs w:val="21"/>
                <w:lang w:val="en-US" w:eastAsia="en-US" w:bidi="ar-SA"/>
              </w:rPr>
            </w:pPr>
            <w:r>
              <w:rPr>
                <w:rFonts w:ascii="宋体" w:hAnsi="宋体" w:eastAsia="宋体" w:cs="宋体"/>
                <w:spacing w:val="11"/>
                <w:sz w:val="21"/>
                <w:szCs w:val="21"/>
              </w:rPr>
              <w:t>其</w:t>
            </w:r>
            <w:r>
              <w:rPr>
                <w:rFonts w:ascii="宋体" w:hAnsi="宋体" w:eastAsia="宋体" w:cs="宋体"/>
                <w:spacing w:val="8"/>
                <w:sz w:val="21"/>
                <w:szCs w:val="21"/>
              </w:rPr>
              <w:t>他津补贴</w:t>
            </w:r>
          </w:p>
        </w:tc>
        <w:tc>
          <w:tcPr>
            <w:tcW w:w="2841" w:type="dxa"/>
            <w:vAlign w:val="center"/>
          </w:tcPr>
          <w:p w14:paraId="54DB0FE8">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0.54</w:t>
            </w:r>
          </w:p>
        </w:tc>
        <w:tc>
          <w:tcPr>
            <w:tcW w:w="2841" w:type="dxa"/>
            <w:vAlign w:val="center"/>
          </w:tcPr>
          <w:p w14:paraId="3DD51523">
            <w:pPr>
              <w:pStyle w:val="8"/>
              <w:jc w:val="right"/>
              <w:rPr>
                <w:rFonts w:hint="default" w:eastAsia="宋体"/>
                <w:lang w:val="en-US" w:eastAsia="zh-CN"/>
              </w:rPr>
            </w:pPr>
            <w:r>
              <w:rPr>
                <w:rFonts w:hint="eastAsia" w:eastAsia="宋体"/>
                <w:lang w:val="en-US" w:eastAsia="zh-CN"/>
              </w:rPr>
              <w:t>0.54</w:t>
            </w:r>
          </w:p>
        </w:tc>
        <w:tc>
          <w:tcPr>
            <w:tcW w:w="2850" w:type="dxa"/>
            <w:vAlign w:val="center"/>
          </w:tcPr>
          <w:p w14:paraId="1C1C7710">
            <w:pPr>
              <w:pStyle w:val="8"/>
              <w:jc w:val="right"/>
            </w:pPr>
          </w:p>
        </w:tc>
      </w:tr>
      <w:tr w14:paraId="67B7F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534" w:type="dxa"/>
            <w:vAlign w:val="top"/>
          </w:tcPr>
          <w:p w14:paraId="76523977">
            <w:pPr>
              <w:spacing w:before="229" w:line="191" w:lineRule="auto"/>
              <w:ind w:left="268" w:leftChars="0"/>
              <w:rPr>
                <w:rFonts w:ascii="宋体" w:hAnsi="宋体" w:eastAsia="宋体" w:cs="宋体"/>
                <w:snapToGrid w:val="0"/>
                <w:color w:val="000000"/>
                <w:kern w:val="0"/>
                <w:sz w:val="21"/>
                <w:szCs w:val="21"/>
                <w:lang w:val="en-US" w:eastAsia="en-US" w:bidi="ar-SA"/>
              </w:rPr>
            </w:pPr>
            <w:r>
              <w:rPr>
                <w:rFonts w:ascii="宋体" w:hAnsi="宋体" w:eastAsia="宋体" w:cs="宋体"/>
                <w:spacing w:val="6"/>
                <w:sz w:val="21"/>
                <w:szCs w:val="21"/>
              </w:rPr>
              <w:t>3</w:t>
            </w:r>
            <w:r>
              <w:rPr>
                <w:rFonts w:ascii="宋体" w:hAnsi="宋体" w:eastAsia="宋体" w:cs="宋体"/>
                <w:spacing w:val="3"/>
                <w:sz w:val="21"/>
                <w:szCs w:val="21"/>
              </w:rPr>
              <w:t>010301</w:t>
            </w:r>
          </w:p>
        </w:tc>
        <w:tc>
          <w:tcPr>
            <w:tcW w:w="3855" w:type="dxa"/>
            <w:vAlign w:val="top"/>
          </w:tcPr>
          <w:p w14:paraId="4CDF709F">
            <w:pPr>
              <w:spacing w:before="194" w:line="228" w:lineRule="auto"/>
              <w:ind w:left="260" w:leftChars="0"/>
              <w:rPr>
                <w:rFonts w:ascii="宋体" w:hAnsi="宋体" w:eastAsia="宋体" w:cs="宋体"/>
                <w:snapToGrid w:val="0"/>
                <w:color w:val="000000"/>
                <w:kern w:val="0"/>
                <w:sz w:val="21"/>
                <w:szCs w:val="21"/>
                <w:lang w:val="en-US" w:eastAsia="en-US" w:bidi="ar-SA"/>
              </w:rPr>
            </w:pPr>
            <w:r>
              <w:rPr>
                <w:rFonts w:ascii="宋体" w:hAnsi="宋体" w:eastAsia="宋体" w:cs="宋体"/>
                <w:spacing w:val="9"/>
                <w:sz w:val="21"/>
                <w:szCs w:val="21"/>
              </w:rPr>
              <w:t>年终一次性奖</w:t>
            </w:r>
          </w:p>
        </w:tc>
        <w:tc>
          <w:tcPr>
            <w:tcW w:w="2841" w:type="dxa"/>
            <w:vAlign w:val="center"/>
          </w:tcPr>
          <w:p w14:paraId="37548B40">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39.38</w:t>
            </w:r>
          </w:p>
        </w:tc>
        <w:tc>
          <w:tcPr>
            <w:tcW w:w="2841" w:type="dxa"/>
            <w:vAlign w:val="center"/>
          </w:tcPr>
          <w:p w14:paraId="2C3604B9">
            <w:pPr>
              <w:pStyle w:val="8"/>
              <w:jc w:val="right"/>
              <w:rPr>
                <w:rFonts w:hint="default" w:eastAsia="宋体"/>
                <w:lang w:val="en-US" w:eastAsia="zh-CN"/>
              </w:rPr>
            </w:pPr>
            <w:r>
              <w:rPr>
                <w:rFonts w:hint="eastAsia" w:eastAsia="宋体"/>
                <w:lang w:val="en-US" w:eastAsia="zh-CN"/>
              </w:rPr>
              <w:t>39.38</w:t>
            </w:r>
          </w:p>
        </w:tc>
        <w:tc>
          <w:tcPr>
            <w:tcW w:w="2850" w:type="dxa"/>
            <w:vAlign w:val="center"/>
          </w:tcPr>
          <w:p w14:paraId="0A7E5E90">
            <w:pPr>
              <w:pStyle w:val="8"/>
              <w:jc w:val="right"/>
            </w:pPr>
          </w:p>
        </w:tc>
      </w:tr>
      <w:tr w14:paraId="08D1B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2534" w:type="dxa"/>
            <w:vAlign w:val="top"/>
          </w:tcPr>
          <w:p w14:paraId="0D315349">
            <w:pPr>
              <w:spacing w:before="230" w:line="191" w:lineRule="auto"/>
              <w:ind w:left="268" w:leftChars="0"/>
              <w:rPr>
                <w:rFonts w:ascii="宋体" w:hAnsi="宋体" w:eastAsia="宋体" w:cs="宋体"/>
                <w:snapToGrid w:val="0"/>
                <w:color w:val="000000"/>
                <w:kern w:val="0"/>
                <w:sz w:val="21"/>
                <w:szCs w:val="21"/>
                <w:lang w:val="en-US" w:eastAsia="en-US" w:bidi="ar-SA"/>
              </w:rPr>
            </w:pPr>
            <w:r>
              <w:rPr>
                <w:rFonts w:ascii="宋体" w:hAnsi="宋体" w:eastAsia="宋体" w:cs="宋体"/>
                <w:spacing w:val="6"/>
                <w:sz w:val="21"/>
                <w:szCs w:val="21"/>
              </w:rPr>
              <w:t>3</w:t>
            </w:r>
            <w:r>
              <w:rPr>
                <w:rFonts w:ascii="宋体" w:hAnsi="宋体" w:eastAsia="宋体" w:cs="宋体"/>
                <w:spacing w:val="3"/>
                <w:sz w:val="21"/>
                <w:szCs w:val="21"/>
              </w:rPr>
              <w:t>010302</w:t>
            </w:r>
          </w:p>
        </w:tc>
        <w:tc>
          <w:tcPr>
            <w:tcW w:w="3855" w:type="dxa"/>
            <w:vAlign w:val="top"/>
          </w:tcPr>
          <w:p w14:paraId="0C339B47">
            <w:pPr>
              <w:spacing w:before="196" w:line="225" w:lineRule="auto"/>
              <w:ind w:left="260" w:leftChars="0"/>
              <w:rPr>
                <w:rFonts w:ascii="宋体" w:hAnsi="宋体" w:eastAsia="宋体" w:cs="宋体"/>
                <w:snapToGrid w:val="0"/>
                <w:color w:val="000000"/>
                <w:kern w:val="0"/>
                <w:sz w:val="21"/>
                <w:szCs w:val="21"/>
                <w:lang w:val="en-US" w:eastAsia="en-US" w:bidi="ar-SA"/>
              </w:rPr>
            </w:pPr>
            <w:r>
              <w:rPr>
                <w:rFonts w:hint="eastAsia" w:ascii="宋体" w:hAnsi="宋体" w:eastAsia="宋体" w:cs="宋体"/>
                <w:spacing w:val="14"/>
                <w:sz w:val="21"/>
                <w:szCs w:val="21"/>
                <w:lang w:val="en-US" w:eastAsia="zh-CN"/>
              </w:rPr>
              <w:t>公务员（含参公）基础绩效奖</w:t>
            </w:r>
          </w:p>
        </w:tc>
        <w:tc>
          <w:tcPr>
            <w:tcW w:w="2841" w:type="dxa"/>
            <w:vAlign w:val="center"/>
          </w:tcPr>
          <w:p w14:paraId="75D884B8">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291.15</w:t>
            </w:r>
          </w:p>
        </w:tc>
        <w:tc>
          <w:tcPr>
            <w:tcW w:w="2841" w:type="dxa"/>
            <w:vAlign w:val="center"/>
          </w:tcPr>
          <w:p w14:paraId="2B58FE96">
            <w:pPr>
              <w:pStyle w:val="8"/>
              <w:jc w:val="right"/>
              <w:rPr>
                <w:rFonts w:hint="default" w:eastAsia="宋体"/>
                <w:lang w:val="en-US" w:eastAsia="zh-CN"/>
              </w:rPr>
            </w:pPr>
            <w:r>
              <w:rPr>
                <w:rFonts w:hint="eastAsia" w:eastAsia="宋体"/>
                <w:lang w:val="en-US" w:eastAsia="zh-CN"/>
              </w:rPr>
              <w:t>291.15</w:t>
            </w:r>
          </w:p>
        </w:tc>
        <w:tc>
          <w:tcPr>
            <w:tcW w:w="2850" w:type="dxa"/>
            <w:vAlign w:val="center"/>
          </w:tcPr>
          <w:p w14:paraId="2647A856">
            <w:pPr>
              <w:pStyle w:val="8"/>
              <w:jc w:val="right"/>
            </w:pPr>
          </w:p>
        </w:tc>
      </w:tr>
      <w:tr w14:paraId="3AC83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534" w:type="dxa"/>
            <w:vAlign w:val="top"/>
          </w:tcPr>
          <w:p w14:paraId="36CA0655">
            <w:pPr>
              <w:spacing w:before="115" w:line="302" w:lineRule="exact"/>
              <w:ind w:left="256"/>
              <w:rPr>
                <w:rFonts w:ascii="宋体" w:hAnsi="宋体" w:eastAsia="宋体" w:cs="宋体"/>
                <w:spacing w:val="4"/>
                <w:position w:val="2"/>
                <w:sz w:val="21"/>
                <w:szCs w:val="21"/>
              </w:rPr>
            </w:pPr>
            <w:r>
              <w:rPr>
                <w:rFonts w:ascii="宋体" w:hAnsi="宋体" w:eastAsia="宋体" w:cs="宋体"/>
                <w:spacing w:val="6"/>
                <w:sz w:val="21"/>
                <w:szCs w:val="21"/>
              </w:rPr>
              <w:t>3</w:t>
            </w:r>
            <w:r>
              <w:rPr>
                <w:rFonts w:ascii="宋体" w:hAnsi="宋体" w:eastAsia="宋体" w:cs="宋体"/>
                <w:spacing w:val="3"/>
                <w:sz w:val="21"/>
                <w:szCs w:val="21"/>
              </w:rPr>
              <w:t>010701</w:t>
            </w:r>
          </w:p>
        </w:tc>
        <w:tc>
          <w:tcPr>
            <w:tcW w:w="3855" w:type="dxa"/>
            <w:vAlign w:val="top"/>
          </w:tcPr>
          <w:p w14:paraId="596ED330">
            <w:pPr>
              <w:spacing w:before="115" w:line="302" w:lineRule="exact"/>
              <w:ind w:left="253"/>
              <w:rPr>
                <w:rFonts w:ascii="宋体" w:hAnsi="宋体" w:eastAsia="宋体" w:cs="宋体"/>
                <w:spacing w:val="4"/>
                <w:position w:val="2"/>
                <w:sz w:val="21"/>
                <w:szCs w:val="21"/>
              </w:rPr>
            </w:pPr>
            <w:r>
              <w:rPr>
                <w:rFonts w:hint="eastAsia" w:ascii="宋体" w:hAnsi="宋体" w:eastAsia="宋体" w:cs="宋体"/>
                <w:spacing w:val="4"/>
                <w:position w:val="2"/>
                <w:sz w:val="21"/>
                <w:szCs w:val="21"/>
              </w:rPr>
              <w:t>事业单位基础性绩效工资</w:t>
            </w:r>
          </w:p>
        </w:tc>
        <w:tc>
          <w:tcPr>
            <w:tcW w:w="2841" w:type="dxa"/>
            <w:vAlign w:val="center"/>
          </w:tcPr>
          <w:p w14:paraId="7A135734">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207.88</w:t>
            </w:r>
          </w:p>
        </w:tc>
        <w:tc>
          <w:tcPr>
            <w:tcW w:w="2841" w:type="dxa"/>
            <w:vAlign w:val="center"/>
          </w:tcPr>
          <w:p w14:paraId="1E6A654D">
            <w:pPr>
              <w:pStyle w:val="8"/>
              <w:jc w:val="right"/>
              <w:rPr>
                <w:rFonts w:hint="default" w:eastAsia="宋体"/>
                <w:lang w:val="en-US" w:eastAsia="zh-CN"/>
              </w:rPr>
            </w:pPr>
            <w:r>
              <w:rPr>
                <w:rFonts w:hint="eastAsia" w:eastAsia="宋体"/>
                <w:lang w:val="en-US" w:eastAsia="zh-CN"/>
              </w:rPr>
              <w:t>207.88</w:t>
            </w:r>
          </w:p>
        </w:tc>
        <w:tc>
          <w:tcPr>
            <w:tcW w:w="2850" w:type="dxa"/>
            <w:vAlign w:val="center"/>
          </w:tcPr>
          <w:p w14:paraId="750AE66F">
            <w:pPr>
              <w:pStyle w:val="8"/>
              <w:jc w:val="right"/>
            </w:pPr>
          </w:p>
        </w:tc>
      </w:tr>
      <w:tr w14:paraId="76A0C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534" w:type="dxa"/>
            <w:vAlign w:val="top"/>
          </w:tcPr>
          <w:p w14:paraId="7402DDC5">
            <w:pPr>
              <w:spacing w:before="230" w:line="191" w:lineRule="auto"/>
              <w:ind w:left="268" w:leftChars="0"/>
              <w:rPr>
                <w:rFonts w:ascii="宋体" w:hAnsi="宋体" w:eastAsia="宋体" w:cs="宋体"/>
                <w:snapToGrid w:val="0"/>
                <w:color w:val="000000"/>
                <w:kern w:val="0"/>
                <w:sz w:val="21"/>
                <w:szCs w:val="21"/>
                <w:lang w:val="en-US" w:eastAsia="en-US" w:bidi="ar-SA"/>
              </w:rPr>
            </w:pPr>
            <w:r>
              <w:rPr>
                <w:rFonts w:ascii="宋体" w:hAnsi="宋体" w:eastAsia="宋体" w:cs="宋体"/>
                <w:spacing w:val="4"/>
                <w:sz w:val="21"/>
                <w:szCs w:val="21"/>
              </w:rPr>
              <w:t>3</w:t>
            </w:r>
            <w:r>
              <w:rPr>
                <w:rFonts w:ascii="宋体" w:hAnsi="宋体" w:eastAsia="宋体" w:cs="宋体"/>
                <w:spacing w:val="3"/>
                <w:sz w:val="21"/>
                <w:szCs w:val="21"/>
              </w:rPr>
              <w:t>0</w:t>
            </w:r>
            <w:r>
              <w:rPr>
                <w:rFonts w:ascii="宋体" w:hAnsi="宋体" w:eastAsia="宋体" w:cs="宋体"/>
                <w:spacing w:val="2"/>
                <w:sz w:val="21"/>
                <w:szCs w:val="21"/>
              </w:rPr>
              <w:t>108</w:t>
            </w:r>
          </w:p>
        </w:tc>
        <w:tc>
          <w:tcPr>
            <w:tcW w:w="3855" w:type="dxa"/>
            <w:vAlign w:val="top"/>
          </w:tcPr>
          <w:p w14:paraId="4919F7AB">
            <w:pPr>
              <w:spacing w:before="196" w:line="227" w:lineRule="auto"/>
              <w:ind w:left="259" w:leftChars="0"/>
              <w:rPr>
                <w:rFonts w:ascii="宋体" w:hAnsi="宋体" w:eastAsia="宋体" w:cs="宋体"/>
                <w:snapToGrid w:val="0"/>
                <w:color w:val="000000"/>
                <w:kern w:val="0"/>
                <w:sz w:val="21"/>
                <w:szCs w:val="21"/>
                <w:lang w:val="en-US" w:eastAsia="en-US" w:bidi="ar-SA"/>
              </w:rPr>
            </w:pPr>
            <w:r>
              <w:rPr>
                <w:rFonts w:ascii="宋体" w:hAnsi="宋体" w:eastAsia="宋体" w:cs="宋体"/>
                <w:spacing w:val="12"/>
                <w:sz w:val="21"/>
                <w:szCs w:val="21"/>
              </w:rPr>
              <w:t>机</w:t>
            </w:r>
            <w:r>
              <w:rPr>
                <w:rFonts w:ascii="宋体" w:hAnsi="宋体" w:eastAsia="宋体" w:cs="宋体"/>
                <w:spacing w:val="10"/>
                <w:sz w:val="21"/>
                <w:szCs w:val="21"/>
              </w:rPr>
              <w:t>关事业单位基本养老保险缴费</w:t>
            </w:r>
          </w:p>
        </w:tc>
        <w:tc>
          <w:tcPr>
            <w:tcW w:w="2841" w:type="dxa"/>
            <w:vAlign w:val="center"/>
          </w:tcPr>
          <w:p w14:paraId="51277B99">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165.13</w:t>
            </w:r>
          </w:p>
        </w:tc>
        <w:tc>
          <w:tcPr>
            <w:tcW w:w="2841" w:type="dxa"/>
            <w:vAlign w:val="center"/>
          </w:tcPr>
          <w:p w14:paraId="4D795CDC">
            <w:pPr>
              <w:pStyle w:val="8"/>
              <w:jc w:val="right"/>
              <w:rPr>
                <w:rFonts w:hint="default" w:eastAsia="宋体"/>
                <w:lang w:val="en-US" w:eastAsia="zh-CN"/>
              </w:rPr>
            </w:pPr>
            <w:r>
              <w:rPr>
                <w:rFonts w:hint="eastAsia" w:eastAsia="宋体"/>
                <w:lang w:val="en-US" w:eastAsia="zh-CN"/>
              </w:rPr>
              <w:t>165.13</w:t>
            </w:r>
          </w:p>
        </w:tc>
        <w:tc>
          <w:tcPr>
            <w:tcW w:w="2850" w:type="dxa"/>
            <w:vAlign w:val="center"/>
          </w:tcPr>
          <w:p w14:paraId="5A27710C">
            <w:pPr>
              <w:pStyle w:val="8"/>
              <w:jc w:val="right"/>
            </w:pPr>
          </w:p>
        </w:tc>
      </w:tr>
      <w:tr w14:paraId="62DF4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534" w:type="dxa"/>
            <w:vAlign w:val="top"/>
          </w:tcPr>
          <w:p w14:paraId="19DA4B49">
            <w:pPr>
              <w:spacing w:before="229" w:line="191" w:lineRule="auto"/>
              <w:ind w:left="268" w:leftChars="0"/>
              <w:rPr>
                <w:rFonts w:ascii="宋体" w:hAnsi="宋体" w:eastAsia="宋体" w:cs="宋体"/>
                <w:snapToGrid w:val="0"/>
                <w:color w:val="000000"/>
                <w:kern w:val="0"/>
                <w:sz w:val="21"/>
                <w:szCs w:val="21"/>
                <w:lang w:val="en-US" w:eastAsia="en-US" w:bidi="ar-SA"/>
              </w:rPr>
            </w:pPr>
            <w:r>
              <w:rPr>
                <w:rFonts w:ascii="宋体" w:hAnsi="宋体" w:eastAsia="宋体" w:cs="宋体"/>
                <w:spacing w:val="4"/>
                <w:sz w:val="21"/>
                <w:szCs w:val="21"/>
              </w:rPr>
              <w:t>3</w:t>
            </w:r>
            <w:r>
              <w:rPr>
                <w:rFonts w:ascii="宋体" w:hAnsi="宋体" w:eastAsia="宋体" w:cs="宋体"/>
                <w:spacing w:val="3"/>
                <w:sz w:val="21"/>
                <w:szCs w:val="21"/>
              </w:rPr>
              <w:t>0</w:t>
            </w:r>
            <w:r>
              <w:rPr>
                <w:rFonts w:ascii="宋体" w:hAnsi="宋体" w:eastAsia="宋体" w:cs="宋体"/>
                <w:spacing w:val="2"/>
                <w:sz w:val="21"/>
                <w:szCs w:val="21"/>
              </w:rPr>
              <w:t>109</w:t>
            </w:r>
          </w:p>
        </w:tc>
        <w:tc>
          <w:tcPr>
            <w:tcW w:w="3855" w:type="dxa"/>
            <w:vAlign w:val="top"/>
          </w:tcPr>
          <w:p w14:paraId="26C7F16F">
            <w:pPr>
              <w:spacing w:before="196" w:line="227" w:lineRule="auto"/>
              <w:ind w:left="260" w:leftChars="0"/>
              <w:rPr>
                <w:rFonts w:ascii="宋体" w:hAnsi="宋体" w:eastAsia="宋体" w:cs="宋体"/>
                <w:snapToGrid w:val="0"/>
                <w:color w:val="000000"/>
                <w:kern w:val="0"/>
                <w:sz w:val="21"/>
                <w:szCs w:val="21"/>
                <w:lang w:val="en-US" w:eastAsia="en-US" w:bidi="ar-SA"/>
              </w:rPr>
            </w:pPr>
            <w:r>
              <w:rPr>
                <w:rFonts w:ascii="宋体" w:hAnsi="宋体" w:eastAsia="宋体" w:cs="宋体"/>
                <w:spacing w:val="9"/>
                <w:sz w:val="21"/>
                <w:szCs w:val="21"/>
              </w:rPr>
              <w:t>职业年金缴费</w:t>
            </w:r>
          </w:p>
        </w:tc>
        <w:tc>
          <w:tcPr>
            <w:tcW w:w="2841" w:type="dxa"/>
            <w:vAlign w:val="center"/>
          </w:tcPr>
          <w:p w14:paraId="64459D9E">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82.56</w:t>
            </w:r>
          </w:p>
        </w:tc>
        <w:tc>
          <w:tcPr>
            <w:tcW w:w="2841" w:type="dxa"/>
            <w:vAlign w:val="center"/>
          </w:tcPr>
          <w:p w14:paraId="2C25ACAF">
            <w:pPr>
              <w:pStyle w:val="8"/>
              <w:jc w:val="right"/>
              <w:rPr>
                <w:rFonts w:hint="default" w:eastAsia="宋体"/>
                <w:lang w:val="en-US" w:eastAsia="zh-CN"/>
              </w:rPr>
            </w:pPr>
            <w:r>
              <w:rPr>
                <w:rFonts w:hint="eastAsia" w:eastAsia="宋体"/>
                <w:lang w:val="en-US" w:eastAsia="zh-CN"/>
              </w:rPr>
              <w:t>82.56</w:t>
            </w:r>
          </w:p>
        </w:tc>
        <w:tc>
          <w:tcPr>
            <w:tcW w:w="2850" w:type="dxa"/>
            <w:vAlign w:val="center"/>
          </w:tcPr>
          <w:p w14:paraId="379F8032">
            <w:pPr>
              <w:pStyle w:val="8"/>
              <w:jc w:val="right"/>
            </w:pPr>
          </w:p>
        </w:tc>
      </w:tr>
      <w:tr w14:paraId="72F0D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534" w:type="dxa"/>
            <w:vAlign w:val="top"/>
          </w:tcPr>
          <w:p w14:paraId="284AE099">
            <w:pPr>
              <w:spacing w:before="224" w:line="191" w:lineRule="auto"/>
              <w:ind w:left="268" w:leftChars="0"/>
              <w:rPr>
                <w:rFonts w:ascii="宋体" w:hAnsi="宋体" w:eastAsia="宋体" w:cs="宋体"/>
                <w:snapToGrid w:val="0"/>
                <w:color w:val="000000"/>
                <w:kern w:val="0"/>
                <w:sz w:val="21"/>
                <w:szCs w:val="21"/>
                <w:lang w:val="en-US" w:eastAsia="en-US" w:bidi="ar-SA"/>
              </w:rPr>
            </w:pPr>
            <w:r>
              <w:rPr>
                <w:rFonts w:ascii="宋体" w:hAnsi="宋体" w:eastAsia="宋体" w:cs="宋体"/>
                <w:spacing w:val="4"/>
                <w:sz w:val="21"/>
                <w:szCs w:val="21"/>
              </w:rPr>
              <w:t>3</w:t>
            </w:r>
            <w:r>
              <w:rPr>
                <w:rFonts w:ascii="宋体" w:hAnsi="宋体" w:eastAsia="宋体" w:cs="宋体"/>
                <w:spacing w:val="3"/>
                <w:sz w:val="21"/>
                <w:szCs w:val="21"/>
              </w:rPr>
              <w:t>0</w:t>
            </w:r>
            <w:r>
              <w:rPr>
                <w:rFonts w:ascii="宋体" w:hAnsi="宋体" w:eastAsia="宋体" w:cs="宋体"/>
                <w:spacing w:val="2"/>
                <w:sz w:val="21"/>
                <w:szCs w:val="21"/>
              </w:rPr>
              <w:t>110</w:t>
            </w:r>
          </w:p>
        </w:tc>
        <w:tc>
          <w:tcPr>
            <w:tcW w:w="3855" w:type="dxa"/>
            <w:vAlign w:val="top"/>
          </w:tcPr>
          <w:p w14:paraId="1E8F69AE">
            <w:pPr>
              <w:spacing w:before="190" w:line="227" w:lineRule="auto"/>
              <w:ind w:left="260" w:leftChars="0"/>
              <w:rPr>
                <w:rFonts w:ascii="宋体" w:hAnsi="宋体" w:eastAsia="宋体" w:cs="宋体"/>
                <w:snapToGrid w:val="0"/>
                <w:color w:val="000000"/>
                <w:kern w:val="0"/>
                <w:sz w:val="21"/>
                <w:szCs w:val="21"/>
                <w:lang w:val="en-US" w:eastAsia="en-US" w:bidi="ar-SA"/>
              </w:rPr>
            </w:pPr>
            <w:r>
              <w:rPr>
                <w:rFonts w:ascii="宋体" w:hAnsi="宋体" w:eastAsia="宋体" w:cs="宋体"/>
                <w:spacing w:val="16"/>
                <w:sz w:val="21"/>
                <w:szCs w:val="21"/>
              </w:rPr>
              <w:t>职</w:t>
            </w:r>
            <w:r>
              <w:rPr>
                <w:rFonts w:ascii="宋体" w:hAnsi="宋体" w:eastAsia="宋体" w:cs="宋体"/>
                <w:spacing w:val="9"/>
                <w:sz w:val="21"/>
                <w:szCs w:val="21"/>
              </w:rPr>
              <w:t>工基本医疗保险缴费</w:t>
            </w:r>
          </w:p>
        </w:tc>
        <w:tc>
          <w:tcPr>
            <w:tcW w:w="2841" w:type="dxa"/>
            <w:vAlign w:val="center"/>
          </w:tcPr>
          <w:p w14:paraId="17E6A62D">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76.65</w:t>
            </w:r>
          </w:p>
        </w:tc>
        <w:tc>
          <w:tcPr>
            <w:tcW w:w="2841" w:type="dxa"/>
            <w:vAlign w:val="center"/>
          </w:tcPr>
          <w:p w14:paraId="43283B12">
            <w:pPr>
              <w:pStyle w:val="8"/>
              <w:jc w:val="right"/>
              <w:rPr>
                <w:rFonts w:hint="default" w:eastAsia="宋体"/>
                <w:lang w:val="en-US" w:eastAsia="zh-CN"/>
              </w:rPr>
            </w:pPr>
            <w:r>
              <w:rPr>
                <w:rFonts w:hint="eastAsia" w:eastAsia="宋体"/>
                <w:lang w:val="en-US" w:eastAsia="zh-CN"/>
              </w:rPr>
              <w:t>76.65</w:t>
            </w:r>
          </w:p>
        </w:tc>
        <w:tc>
          <w:tcPr>
            <w:tcW w:w="2850" w:type="dxa"/>
            <w:vAlign w:val="center"/>
          </w:tcPr>
          <w:p w14:paraId="33D2EF72">
            <w:pPr>
              <w:pStyle w:val="8"/>
              <w:jc w:val="right"/>
            </w:pPr>
          </w:p>
        </w:tc>
      </w:tr>
      <w:tr w14:paraId="53DBF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534" w:type="dxa"/>
            <w:vAlign w:val="top"/>
          </w:tcPr>
          <w:p w14:paraId="0F1D4FCD">
            <w:pPr>
              <w:spacing w:before="226" w:line="191" w:lineRule="auto"/>
              <w:ind w:left="268" w:leftChars="0"/>
              <w:rPr>
                <w:rFonts w:ascii="宋体" w:hAnsi="宋体" w:eastAsia="宋体" w:cs="宋体"/>
                <w:snapToGrid w:val="0"/>
                <w:color w:val="000000"/>
                <w:kern w:val="0"/>
                <w:sz w:val="21"/>
                <w:szCs w:val="21"/>
                <w:lang w:val="en-US" w:eastAsia="en-US" w:bidi="ar-SA"/>
              </w:rPr>
            </w:pPr>
            <w:r>
              <w:rPr>
                <w:rFonts w:ascii="宋体" w:hAnsi="宋体" w:eastAsia="宋体" w:cs="宋体"/>
                <w:spacing w:val="4"/>
                <w:sz w:val="21"/>
                <w:szCs w:val="21"/>
              </w:rPr>
              <w:t>3</w:t>
            </w:r>
            <w:r>
              <w:rPr>
                <w:rFonts w:ascii="宋体" w:hAnsi="宋体" w:eastAsia="宋体" w:cs="宋体"/>
                <w:spacing w:val="3"/>
                <w:sz w:val="21"/>
                <w:szCs w:val="21"/>
              </w:rPr>
              <w:t>0</w:t>
            </w:r>
            <w:r>
              <w:rPr>
                <w:rFonts w:ascii="宋体" w:hAnsi="宋体" w:eastAsia="宋体" w:cs="宋体"/>
                <w:spacing w:val="2"/>
                <w:sz w:val="21"/>
                <w:szCs w:val="21"/>
              </w:rPr>
              <w:t>112</w:t>
            </w:r>
          </w:p>
        </w:tc>
        <w:tc>
          <w:tcPr>
            <w:tcW w:w="3855" w:type="dxa"/>
            <w:vAlign w:val="top"/>
          </w:tcPr>
          <w:p w14:paraId="5A6BCBF9">
            <w:pPr>
              <w:spacing w:before="192" w:line="224" w:lineRule="auto"/>
              <w:ind w:left="260" w:leftChars="0"/>
              <w:rPr>
                <w:rFonts w:ascii="宋体" w:hAnsi="宋体" w:eastAsia="宋体" w:cs="宋体"/>
                <w:snapToGrid w:val="0"/>
                <w:color w:val="000000"/>
                <w:kern w:val="0"/>
                <w:sz w:val="21"/>
                <w:szCs w:val="21"/>
                <w:lang w:val="en-US" w:eastAsia="en-US" w:bidi="ar-SA"/>
              </w:rPr>
            </w:pPr>
            <w:r>
              <w:rPr>
                <w:rFonts w:ascii="宋体" w:hAnsi="宋体" w:eastAsia="宋体" w:cs="宋体"/>
                <w:spacing w:val="13"/>
                <w:sz w:val="21"/>
                <w:szCs w:val="21"/>
              </w:rPr>
              <w:t>其</w:t>
            </w:r>
            <w:r>
              <w:rPr>
                <w:rFonts w:ascii="宋体" w:hAnsi="宋体" w:eastAsia="宋体" w:cs="宋体"/>
                <w:spacing w:val="9"/>
                <w:sz w:val="21"/>
                <w:szCs w:val="21"/>
              </w:rPr>
              <w:t>他社会保障缴费</w:t>
            </w:r>
          </w:p>
        </w:tc>
        <w:tc>
          <w:tcPr>
            <w:tcW w:w="2841" w:type="dxa"/>
            <w:vAlign w:val="center"/>
          </w:tcPr>
          <w:p w14:paraId="6CD9EE91">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8.38</w:t>
            </w:r>
          </w:p>
        </w:tc>
        <w:tc>
          <w:tcPr>
            <w:tcW w:w="2841" w:type="dxa"/>
            <w:vAlign w:val="center"/>
          </w:tcPr>
          <w:p w14:paraId="61182EFA">
            <w:pPr>
              <w:pStyle w:val="8"/>
              <w:jc w:val="right"/>
              <w:rPr>
                <w:rFonts w:hint="default" w:eastAsia="宋体"/>
                <w:lang w:val="en-US" w:eastAsia="zh-CN"/>
              </w:rPr>
            </w:pPr>
            <w:r>
              <w:rPr>
                <w:rFonts w:hint="eastAsia" w:eastAsia="宋体"/>
                <w:lang w:val="en-US" w:eastAsia="zh-CN"/>
              </w:rPr>
              <w:t>8.38</w:t>
            </w:r>
          </w:p>
        </w:tc>
        <w:tc>
          <w:tcPr>
            <w:tcW w:w="2850" w:type="dxa"/>
            <w:vAlign w:val="center"/>
          </w:tcPr>
          <w:p w14:paraId="7F55FC56">
            <w:pPr>
              <w:pStyle w:val="8"/>
              <w:jc w:val="right"/>
            </w:pPr>
          </w:p>
        </w:tc>
      </w:tr>
      <w:tr w14:paraId="2FB22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534" w:type="dxa"/>
            <w:vAlign w:val="top"/>
          </w:tcPr>
          <w:p w14:paraId="0CF74AE2">
            <w:pPr>
              <w:spacing w:before="227" w:line="191" w:lineRule="auto"/>
              <w:ind w:left="268" w:leftChars="0"/>
              <w:rPr>
                <w:rFonts w:ascii="宋体" w:hAnsi="宋体" w:eastAsia="宋体" w:cs="宋体"/>
                <w:snapToGrid w:val="0"/>
                <w:color w:val="000000"/>
                <w:kern w:val="0"/>
                <w:sz w:val="21"/>
                <w:szCs w:val="21"/>
                <w:lang w:val="en-US" w:eastAsia="en-US" w:bidi="ar-SA"/>
              </w:rPr>
            </w:pPr>
            <w:r>
              <w:rPr>
                <w:rFonts w:ascii="宋体" w:hAnsi="宋体" w:eastAsia="宋体" w:cs="宋体"/>
                <w:spacing w:val="4"/>
                <w:sz w:val="21"/>
                <w:szCs w:val="21"/>
              </w:rPr>
              <w:t>3</w:t>
            </w:r>
            <w:r>
              <w:rPr>
                <w:rFonts w:ascii="宋体" w:hAnsi="宋体" w:eastAsia="宋体" w:cs="宋体"/>
                <w:spacing w:val="3"/>
                <w:sz w:val="21"/>
                <w:szCs w:val="21"/>
              </w:rPr>
              <w:t>0</w:t>
            </w:r>
            <w:r>
              <w:rPr>
                <w:rFonts w:ascii="宋体" w:hAnsi="宋体" w:eastAsia="宋体" w:cs="宋体"/>
                <w:spacing w:val="2"/>
                <w:sz w:val="21"/>
                <w:szCs w:val="21"/>
              </w:rPr>
              <w:t>113</w:t>
            </w:r>
          </w:p>
        </w:tc>
        <w:tc>
          <w:tcPr>
            <w:tcW w:w="3855" w:type="dxa"/>
            <w:vAlign w:val="top"/>
          </w:tcPr>
          <w:p w14:paraId="0E889AFA">
            <w:pPr>
              <w:spacing w:before="193" w:line="228" w:lineRule="auto"/>
              <w:ind w:left="259" w:leftChars="0"/>
              <w:rPr>
                <w:rFonts w:ascii="宋体" w:hAnsi="宋体" w:eastAsia="宋体" w:cs="宋体"/>
                <w:snapToGrid w:val="0"/>
                <w:color w:val="000000"/>
                <w:kern w:val="0"/>
                <w:sz w:val="21"/>
                <w:szCs w:val="21"/>
                <w:lang w:val="en-US" w:eastAsia="en-US" w:bidi="ar-SA"/>
              </w:rPr>
            </w:pPr>
            <w:r>
              <w:rPr>
                <w:rFonts w:ascii="宋体" w:hAnsi="宋体" w:eastAsia="宋体" w:cs="宋体"/>
                <w:spacing w:val="9"/>
                <w:sz w:val="21"/>
                <w:szCs w:val="21"/>
              </w:rPr>
              <w:t>住房公积金</w:t>
            </w:r>
          </w:p>
        </w:tc>
        <w:tc>
          <w:tcPr>
            <w:tcW w:w="2841" w:type="dxa"/>
            <w:vAlign w:val="center"/>
          </w:tcPr>
          <w:p w14:paraId="5A6EC7FA">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138.14</w:t>
            </w:r>
          </w:p>
        </w:tc>
        <w:tc>
          <w:tcPr>
            <w:tcW w:w="2841" w:type="dxa"/>
            <w:vAlign w:val="center"/>
          </w:tcPr>
          <w:p w14:paraId="23D4C12F">
            <w:pPr>
              <w:pStyle w:val="8"/>
              <w:jc w:val="right"/>
              <w:rPr>
                <w:rFonts w:hint="default" w:eastAsia="宋体"/>
                <w:lang w:val="en-US" w:eastAsia="zh-CN"/>
              </w:rPr>
            </w:pPr>
            <w:r>
              <w:rPr>
                <w:rFonts w:hint="eastAsia" w:eastAsia="宋体"/>
                <w:lang w:val="en-US" w:eastAsia="zh-CN"/>
              </w:rPr>
              <w:t>138.14</w:t>
            </w:r>
          </w:p>
        </w:tc>
        <w:tc>
          <w:tcPr>
            <w:tcW w:w="2850" w:type="dxa"/>
            <w:vAlign w:val="center"/>
          </w:tcPr>
          <w:p w14:paraId="7F2C4AC0">
            <w:pPr>
              <w:pStyle w:val="8"/>
              <w:jc w:val="right"/>
            </w:pPr>
          </w:p>
        </w:tc>
      </w:tr>
      <w:tr w14:paraId="2C120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534" w:type="dxa"/>
            <w:vAlign w:val="top"/>
          </w:tcPr>
          <w:p w14:paraId="7F3F037A">
            <w:pPr>
              <w:spacing w:before="154" w:line="190" w:lineRule="auto"/>
              <w:ind w:left="261" w:leftChars="0"/>
              <w:rPr>
                <w:rFonts w:hint="eastAsia" w:ascii="宋体" w:hAnsi="宋体" w:eastAsia="宋体" w:cs="宋体"/>
                <w:snapToGrid w:val="0"/>
                <w:color w:val="000000"/>
                <w:kern w:val="0"/>
                <w:sz w:val="21"/>
                <w:szCs w:val="21"/>
                <w:lang w:val="en-US" w:eastAsia="zh-CN" w:bidi="ar-SA"/>
              </w:rPr>
            </w:pPr>
            <w:r>
              <w:rPr>
                <w:rFonts w:ascii="宋体" w:hAnsi="宋体" w:eastAsia="宋体" w:cs="宋体"/>
                <w:spacing w:val="2"/>
                <w:sz w:val="21"/>
                <w:szCs w:val="21"/>
              </w:rPr>
              <w:t>3030</w:t>
            </w:r>
            <w:r>
              <w:rPr>
                <w:rFonts w:hint="eastAsia" w:ascii="宋体" w:hAnsi="宋体" w:eastAsia="宋体" w:cs="宋体"/>
                <w:spacing w:val="2"/>
                <w:sz w:val="21"/>
                <w:szCs w:val="21"/>
                <w:lang w:val="en-US" w:eastAsia="zh-CN"/>
              </w:rPr>
              <w:t>2</w:t>
            </w:r>
          </w:p>
        </w:tc>
        <w:tc>
          <w:tcPr>
            <w:tcW w:w="3855" w:type="dxa"/>
            <w:vAlign w:val="top"/>
          </w:tcPr>
          <w:p w14:paraId="0D0AA4EF">
            <w:pPr>
              <w:spacing w:before="120" w:line="229" w:lineRule="auto"/>
              <w:ind w:left="257" w:leftChars="0"/>
              <w:rPr>
                <w:rFonts w:ascii="宋体" w:hAnsi="宋体" w:eastAsia="宋体" w:cs="宋体"/>
                <w:snapToGrid w:val="0"/>
                <w:color w:val="000000"/>
                <w:kern w:val="0"/>
                <w:sz w:val="21"/>
                <w:szCs w:val="21"/>
                <w:lang w:val="en-US" w:eastAsia="en-US" w:bidi="ar-SA"/>
              </w:rPr>
            </w:pPr>
            <w:r>
              <w:rPr>
                <w:rFonts w:hint="eastAsia" w:ascii="宋体" w:hAnsi="宋体" w:eastAsia="宋体" w:cs="宋体"/>
                <w:spacing w:val="6"/>
                <w:sz w:val="21"/>
                <w:szCs w:val="21"/>
                <w:lang w:val="en-US" w:eastAsia="zh-CN"/>
              </w:rPr>
              <w:t>退</w:t>
            </w:r>
            <w:r>
              <w:rPr>
                <w:rFonts w:ascii="宋体" w:hAnsi="宋体" w:eastAsia="宋体" w:cs="宋体"/>
                <w:spacing w:val="6"/>
                <w:sz w:val="21"/>
                <w:szCs w:val="21"/>
              </w:rPr>
              <w:t>休费</w:t>
            </w:r>
          </w:p>
        </w:tc>
        <w:tc>
          <w:tcPr>
            <w:tcW w:w="2841" w:type="dxa"/>
            <w:vAlign w:val="center"/>
          </w:tcPr>
          <w:p w14:paraId="2ACBCFE7">
            <w:pPr>
              <w:pStyle w:val="8"/>
              <w:jc w:val="right"/>
              <w:rPr>
                <w:rFonts w:hint="eastAsia" w:ascii="Arial" w:hAnsi="Arial" w:eastAsia="宋体" w:cs="Arial"/>
                <w:snapToGrid w:val="0"/>
                <w:color w:val="000000"/>
                <w:kern w:val="0"/>
                <w:sz w:val="21"/>
                <w:szCs w:val="21"/>
                <w:lang w:val="en-US" w:eastAsia="zh-CN" w:bidi="ar-SA"/>
              </w:rPr>
            </w:pPr>
            <w:r>
              <w:rPr>
                <w:rFonts w:hint="eastAsia" w:eastAsia="宋体"/>
                <w:lang w:val="en-US" w:eastAsia="zh-CN"/>
              </w:rPr>
              <w:t>31.80</w:t>
            </w:r>
          </w:p>
        </w:tc>
        <w:tc>
          <w:tcPr>
            <w:tcW w:w="2841" w:type="dxa"/>
            <w:vAlign w:val="center"/>
          </w:tcPr>
          <w:p w14:paraId="2FEC2BE2">
            <w:pPr>
              <w:pStyle w:val="8"/>
              <w:jc w:val="right"/>
              <w:rPr>
                <w:rFonts w:hint="eastAsia" w:ascii="Arial" w:hAnsi="Arial" w:eastAsia="宋体" w:cs="Arial"/>
                <w:snapToGrid w:val="0"/>
                <w:color w:val="000000"/>
                <w:kern w:val="0"/>
                <w:sz w:val="21"/>
                <w:szCs w:val="21"/>
                <w:lang w:val="en-US" w:eastAsia="zh-CN" w:bidi="ar-SA"/>
              </w:rPr>
            </w:pPr>
            <w:r>
              <w:rPr>
                <w:rFonts w:hint="eastAsia" w:eastAsia="宋体"/>
                <w:lang w:val="en-US" w:eastAsia="zh-CN"/>
              </w:rPr>
              <w:t>31.80</w:t>
            </w:r>
          </w:p>
        </w:tc>
        <w:tc>
          <w:tcPr>
            <w:tcW w:w="2850" w:type="dxa"/>
            <w:vAlign w:val="center"/>
          </w:tcPr>
          <w:p w14:paraId="0A28B522">
            <w:pPr>
              <w:pStyle w:val="8"/>
              <w:jc w:val="right"/>
            </w:pPr>
          </w:p>
        </w:tc>
      </w:tr>
      <w:tr w14:paraId="2E01C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534" w:type="dxa"/>
            <w:vAlign w:val="top"/>
          </w:tcPr>
          <w:p w14:paraId="02F1B296">
            <w:pPr>
              <w:spacing w:before="153" w:line="189" w:lineRule="auto"/>
              <w:ind w:left="41"/>
              <w:rPr>
                <w:rFonts w:ascii="宋体" w:hAnsi="宋体" w:eastAsia="宋体" w:cs="宋体"/>
                <w:sz w:val="21"/>
                <w:szCs w:val="21"/>
              </w:rPr>
            </w:pPr>
            <w:r>
              <w:rPr>
                <w:rFonts w:ascii="宋体" w:hAnsi="宋体" w:eastAsia="宋体" w:cs="宋体"/>
                <w:sz w:val="21"/>
                <w:szCs w:val="21"/>
              </w:rPr>
              <w:t>302</w:t>
            </w:r>
          </w:p>
        </w:tc>
        <w:tc>
          <w:tcPr>
            <w:tcW w:w="3855" w:type="dxa"/>
            <w:vAlign w:val="top"/>
          </w:tcPr>
          <w:p w14:paraId="36D77880">
            <w:pPr>
              <w:spacing w:before="118" w:line="229" w:lineRule="auto"/>
              <w:ind w:left="37"/>
              <w:rPr>
                <w:rFonts w:ascii="宋体" w:hAnsi="宋体" w:eastAsia="宋体" w:cs="宋体"/>
                <w:sz w:val="21"/>
                <w:szCs w:val="21"/>
              </w:rPr>
            </w:pPr>
            <w:r>
              <w:rPr>
                <w:rFonts w:ascii="宋体" w:hAnsi="宋体" w:eastAsia="宋体" w:cs="宋体"/>
                <w:spacing w:val="8"/>
                <w:sz w:val="21"/>
                <w:szCs w:val="21"/>
              </w:rPr>
              <w:t>商品和服务支出</w:t>
            </w:r>
          </w:p>
        </w:tc>
        <w:tc>
          <w:tcPr>
            <w:tcW w:w="2841" w:type="dxa"/>
            <w:vAlign w:val="center"/>
          </w:tcPr>
          <w:p w14:paraId="1834B83D">
            <w:pPr>
              <w:pStyle w:val="8"/>
              <w:jc w:val="right"/>
              <w:rPr>
                <w:rFonts w:hint="default" w:eastAsia="宋体"/>
                <w:lang w:val="en-US" w:eastAsia="zh-CN"/>
              </w:rPr>
            </w:pPr>
            <w:r>
              <w:rPr>
                <w:rFonts w:hint="eastAsia" w:eastAsia="宋体"/>
                <w:lang w:val="en-US" w:eastAsia="zh-CN"/>
              </w:rPr>
              <w:t>64.70</w:t>
            </w:r>
          </w:p>
        </w:tc>
        <w:tc>
          <w:tcPr>
            <w:tcW w:w="2841" w:type="dxa"/>
            <w:vAlign w:val="center"/>
          </w:tcPr>
          <w:p w14:paraId="120AC65B">
            <w:pPr>
              <w:pStyle w:val="8"/>
              <w:jc w:val="right"/>
            </w:pPr>
          </w:p>
        </w:tc>
        <w:tc>
          <w:tcPr>
            <w:tcW w:w="2850" w:type="dxa"/>
            <w:vAlign w:val="center"/>
          </w:tcPr>
          <w:p w14:paraId="4D651AB2">
            <w:pPr>
              <w:pStyle w:val="8"/>
              <w:jc w:val="right"/>
              <w:rPr>
                <w:rFonts w:hint="default" w:eastAsia="宋体"/>
                <w:lang w:val="en-US" w:eastAsia="zh-CN"/>
              </w:rPr>
            </w:pPr>
            <w:r>
              <w:rPr>
                <w:rFonts w:hint="eastAsia" w:eastAsia="宋体"/>
                <w:lang w:val="en-US" w:eastAsia="zh-CN"/>
              </w:rPr>
              <w:t>64.70</w:t>
            </w:r>
          </w:p>
        </w:tc>
      </w:tr>
      <w:tr w14:paraId="18F4F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534" w:type="dxa"/>
            <w:vAlign w:val="top"/>
          </w:tcPr>
          <w:p w14:paraId="5611873A">
            <w:pPr>
              <w:spacing w:before="150" w:line="190" w:lineRule="auto"/>
              <w:ind w:left="261"/>
              <w:rPr>
                <w:rFonts w:ascii="宋体" w:hAnsi="宋体" w:eastAsia="宋体" w:cs="宋体"/>
                <w:sz w:val="21"/>
                <w:szCs w:val="21"/>
              </w:rPr>
            </w:pPr>
            <w:r>
              <w:rPr>
                <w:rFonts w:ascii="宋体" w:hAnsi="宋体" w:eastAsia="宋体" w:cs="宋体"/>
                <w:spacing w:val="2"/>
                <w:sz w:val="21"/>
                <w:szCs w:val="21"/>
              </w:rPr>
              <w:t>30201</w:t>
            </w:r>
          </w:p>
        </w:tc>
        <w:tc>
          <w:tcPr>
            <w:tcW w:w="3855" w:type="dxa"/>
            <w:vAlign w:val="top"/>
          </w:tcPr>
          <w:p w14:paraId="6BBEFBD4">
            <w:pPr>
              <w:spacing w:before="117" w:line="229" w:lineRule="auto"/>
              <w:ind w:left="258"/>
              <w:rPr>
                <w:rFonts w:ascii="宋体" w:hAnsi="宋体" w:eastAsia="宋体" w:cs="宋体"/>
                <w:sz w:val="21"/>
                <w:szCs w:val="21"/>
              </w:rPr>
            </w:pPr>
            <w:r>
              <w:rPr>
                <w:rFonts w:ascii="宋体" w:hAnsi="宋体" w:eastAsia="宋体" w:cs="宋体"/>
                <w:spacing w:val="6"/>
                <w:sz w:val="21"/>
                <w:szCs w:val="21"/>
              </w:rPr>
              <w:t>办公费</w:t>
            </w:r>
          </w:p>
        </w:tc>
        <w:tc>
          <w:tcPr>
            <w:tcW w:w="2841" w:type="dxa"/>
            <w:vAlign w:val="center"/>
          </w:tcPr>
          <w:p w14:paraId="1EC7D603">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5.00</w:t>
            </w:r>
          </w:p>
        </w:tc>
        <w:tc>
          <w:tcPr>
            <w:tcW w:w="2841" w:type="dxa"/>
            <w:vAlign w:val="center"/>
          </w:tcPr>
          <w:p w14:paraId="5E661770">
            <w:pPr>
              <w:pStyle w:val="8"/>
              <w:jc w:val="right"/>
            </w:pPr>
          </w:p>
        </w:tc>
        <w:tc>
          <w:tcPr>
            <w:tcW w:w="2850" w:type="dxa"/>
            <w:vAlign w:val="center"/>
          </w:tcPr>
          <w:p w14:paraId="775C613A">
            <w:pPr>
              <w:pStyle w:val="8"/>
              <w:jc w:val="right"/>
              <w:rPr>
                <w:rFonts w:hint="default" w:eastAsia="宋体"/>
                <w:lang w:val="en-US" w:eastAsia="zh-CN"/>
              </w:rPr>
            </w:pPr>
            <w:r>
              <w:rPr>
                <w:rFonts w:hint="eastAsia" w:eastAsia="宋体"/>
                <w:lang w:val="en-US" w:eastAsia="zh-CN"/>
              </w:rPr>
              <w:t>5.00</w:t>
            </w:r>
          </w:p>
        </w:tc>
      </w:tr>
      <w:tr w14:paraId="4C735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534" w:type="dxa"/>
            <w:vAlign w:val="top"/>
          </w:tcPr>
          <w:p w14:paraId="56A2A27A">
            <w:pPr>
              <w:spacing w:before="225" w:line="191" w:lineRule="auto"/>
              <w:ind w:left="268" w:leftChars="0"/>
              <w:rPr>
                <w:rFonts w:ascii="宋体" w:hAnsi="宋体" w:eastAsia="宋体" w:cs="宋体"/>
                <w:snapToGrid w:val="0"/>
                <w:color w:val="000000"/>
                <w:kern w:val="0"/>
                <w:sz w:val="21"/>
                <w:szCs w:val="21"/>
                <w:lang w:val="en-US" w:eastAsia="en-US" w:bidi="ar-SA"/>
              </w:rPr>
            </w:pPr>
            <w:r>
              <w:rPr>
                <w:rFonts w:ascii="宋体" w:hAnsi="宋体" w:eastAsia="宋体" w:cs="宋体"/>
                <w:spacing w:val="4"/>
                <w:sz w:val="21"/>
                <w:szCs w:val="21"/>
              </w:rPr>
              <w:t>3</w:t>
            </w:r>
            <w:r>
              <w:rPr>
                <w:rFonts w:ascii="宋体" w:hAnsi="宋体" w:eastAsia="宋体" w:cs="宋体"/>
                <w:spacing w:val="3"/>
                <w:sz w:val="21"/>
                <w:szCs w:val="21"/>
              </w:rPr>
              <w:t>0</w:t>
            </w:r>
            <w:r>
              <w:rPr>
                <w:rFonts w:ascii="宋体" w:hAnsi="宋体" w:eastAsia="宋体" w:cs="宋体"/>
                <w:spacing w:val="2"/>
                <w:sz w:val="21"/>
                <w:szCs w:val="21"/>
              </w:rPr>
              <w:t>206</w:t>
            </w:r>
          </w:p>
        </w:tc>
        <w:tc>
          <w:tcPr>
            <w:tcW w:w="3855" w:type="dxa"/>
            <w:vAlign w:val="top"/>
          </w:tcPr>
          <w:p w14:paraId="5A88DC22">
            <w:pPr>
              <w:spacing w:before="191" w:line="227" w:lineRule="auto"/>
              <w:ind w:left="285" w:leftChars="0"/>
              <w:rPr>
                <w:rFonts w:ascii="宋体" w:hAnsi="宋体" w:eastAsia="宋体" w:cs="宋体"/>
                <w:snapToGrid w:val="0"/>
                <w:color w:val="000000"/>
                <w:kern w:val="0"/>
                <w:sz w:val="21"/>
                <w:szCs w:val="21"/>
                <w:lang w:val="en-US" w:eastAsia="en-US" w:bidi="ar-SA"/>
              </w:rPr>
            </w:pPr>
            <w:r>
              <w:rPr>
                <w:rFonts w:ascii="宋体" w:hAnsi="宋体" w:eastAsia="宋体" w:cs="宋体"/>
                <w:spacing w:val="-7"/>
                <w:sz w:val="21"/>
                <w:szCs w:val="21"/>
              </w:rPr>
              <w:t>电费</w:t>
            </w:r>
          </w:p>
        </w:tc>
        <w:tc>
          <w:tcPr>
            <w:tcW w:w="2841" w:type="dxa"/>
            <w:vAlign w:val="center"/>
          </w:tcPr>
          <w:p w14:paraId="512243E1">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4.50</w:t>
            </w:r>
          </w:p>
        </w:tc>
        <w:tc>
          <w:tcPr>
            <w:tcW w:w="2841" w:type="dxa"/>
            <w:vAlign w:val="center"/>
          </w:tcPr>
          <w:p w14:paraId="033B2F36">
            <w:pPr>
              <w:pStyle w:val="8"/>
              <w:jc w:val="right"/>
            </w:pPr>
          </w:p>
        </w:tc>
        <w:tc>
          <w:tcPr>
            <w:tcW w:w="2850" w:type="dxa"/>
            <w:vAlign w:val="center"/>
          </w:tcPr>
          <w:p w14:paraId="5AF543B8">
            <w:pPr>
              <w:pStyle w:val="8"/>
              <w:jc w:val="right"/>
              <w:rPr>
                <w:rFonts w:hint="default" w:eastAsia="宋体"/>
                <w:lang w:val="en-US" w:eastAsia="zh-CN"/>
              </w:rPr>
            </w:pPr>
            <w:r>
              <w:rPr>
                <w:rFonts w:hint="eastAsia" w:eastAsia="宋体"/>
                <w:lang w:val="en-US" w:eastAsia="zh-CN"/>
              </w:rPr>
              <w:t>4.50</w:t>
            </w:r>
          </w:p>
        </w:tc>
      </w:tr>
      <w:tr w14:paraId="7934F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534" w:type="dxa"/>
            <w:vAlign w:val="top"/>
          </w:tcPr>
          <w:p w14:paraId="4B2BDA3F">
            <w:pPr>
              <w:spacing w:before="226" w:line="191" w:lineRule="auto"/>
              <w:ind w:left="268" w:leftChars="0"/>
              <w:rPr>
                <w:rFonts w:ascii="宋体" w:hAnsi="宋体" w:eastAsia="宋体" w:cs="宋体"/>
                <w:snapToGrid w:val="0"/>
                <w:color w:val="000000"/>
                <w:kern w:val="0"/>
                <w:sz w:val="21"/>
                <w:szCs w:val="21"/>
                <w:lang w:val="en-US" w:eastAsia="en-US" w:bidi="ar-SA"/>
              </w:rPr>
            </w:pPr>
            <w:r>
              <w:rPr>
                <w:rFonts w:ascii="宋体" w:hAnsi="宋体" w:eastAsia="宋体" w:cs="宋体"/>
                <w:spacing w:val="4"/>
                <w:sz w:val="21"/>
                <w:szCs w:val="21"/>
              </w:rPr>
              <w:t>3</w:t>
            </w:r>
            <w:r>
              <w:rPr>
                <w:rFonts w:ascii="宋体" w:hAnsi="宋体" w:eastAsia="宋体" w:cs="宋体"/>
                <w:spacing w:val="3"/>
                <w:sz w:val="21"/>
                <w:szCs w:val="21"/>
              </w:rPr>
              <w:t>0</w:t>
            </w:r>
            <w:r>
              <w:rPr>
                <w:rFonts w:ascii="宋体" w:hAnsi="宋体" w:eastAsia="宋体" w:cs="宋体"/>
                <w:spacing w:val="2"/>
                <w:sz w:val="21"/>
                <w:szCs w:val="21"/>
              </w:rPr>
              <w:t>207</w:t>
            </w:r>
          </w:p>
        </w:tc>
        <w:tc>
          <w:tcPr>
            <w:tcW w:w="3855" w:type="dxa"/>
            <w:vAlign w:val="top"/>
          </w:tcPr>
          <w:p w14:paraId="06ADE188">
            <w:pPr>
              <w:spacing w:before="192" w:line="227" w:lineRule="auto"/>
              <w:ind w:left="276" w:leftChars="0"/>
              <w:rPr>
                <w:rFonts w:ascii="宋体" w:hAnsi="宋体" w:eastAsia="宋体" w:cs="宋体"/>
                <w:snapToGrid w:val="0"/>
                <w:color w:val="000000"/>
                <w:kern w:val="0"/>
                <w:sz w:val="21"/>
                <w:szCs w:val="21"/>
                <w:lang w:val="en-US" w:eastAsia="en-US" w:bidi="ar-SA"/>
              </w:rPr>
            </w:pPr>
            <w:r>
              <w:rPr>
                <w:rFonts w:ascii="宋体" w:hAnsi="宋体" w:eastAsia="宋体" w:cs="宋体"/>
                <w:spacing w:val="2"/>
                <w:sz w:val="21"/>
                <w:szCs w:val="21"/>
              </w:rPr>
              <w:t>邮电费</w:t>
            </w:r>
          </w:p>
        </w:tc>
        <w:tc>
          <w:tcPr>
            <w:tcW w:w="2841" w:type="dxa"/>
            <w:vAlign w:val="center"/>
          </w:tcPr>
          <w:p w14:paraId="3EC5BFD5">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6.50</w:t>
            </w:r>
          </w:p>
        </w:tc>
        <w:tc>
          <w:tcPr>
            <w:tcW w:w="2841" w:type="dxa"/>
            <w:vAlign w:val="center"/>
          </w:tcPr>
          <w:p w14:paraId="68894DBC">
            <w:pPr>
              <w:pStyle w:val="8"/>
              <w:jc w:val="right"/>
            </w:pPr>
          </w:p>
        </w:tc>
        <w:tc>
          <w:tcPr>
            <w:tcW w:w="2850" w:type="dxa"/>
            <w:vAlign w:val="center"/>
          </w:tcPr>
          <w:p w14:paraId="0874421D">
            <w:pPr>
              <w:pStyle w:val="8"/>
              <w:jc w:val="right"/>
              <w:rPr>
                <w:rFonts w:hint="default" w:eastAsia="宋体"/>
                <w:lang w:val="en-US" w:eastAsia="zh-CN"/>
              </w:rPr>
            </w:pPr>
            <w:r>
              <w:rPr>
                <w:rFonts w:hint="eastAsia" w:eastAsia="宋体"/>
                <w:lang w:val="en-US" w:eastAsia="zh-CN"/>
              </w:rPr>
              <w:t>6.50</w:t>
            </w:r>
          </w:p>
        </w:tc>
      </w:tr>
      <w:tr w14:paraId="009B4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534" w:type="dxa"/>
            <w:vAlign w:val="top"/>
          </w:tcPr>
          <w:p w14:paraId="7353A322">
            <w:pPr>
              <w:spacing w:before="229" w:line="191" w:lineRule="auto"/>
              <w:ind w:left="268" w:leftChars="0"/>
              <w:rPr>
                <w:rFonts w:ascii="宋体" w:hAnsi="宋体" w:eastAsia="宋体" w:cs="宋体"/>
                <w:snapToGrid w:val="0"/>
                <w:color w:val="000000"/>
                <w:kern w:val="0"/>
                <w:sz w:val="21"/>
                <w:szCs w:val="21"/>
                <w:lang w:val="en-US" w:eastAsia="en-US" w:bidi="ar-SA"/>
              </w:rPr>
            </w:pPr>
            <w:r>
              <w:rPr>
                <w:rFonts w:ascii="宋体" w:hAnsi="宋体" w:eastAsia="宋体" w:cs="宋体"/>
                <w:spacing w:val="4"/>
                <w:sz w:val="21"/>
                <w:szCs w:val="21"/>
              </w:rPr>
              <w:t>3</w:t>
            </w:r>
            <w:r>
              <w:rPr>
                <w:rFonts w:ascii="宋体" w:hAnsi="宋体" w:eastAsia="宋体" w:cs="宋体"/>
                <w:spacing w:val="3"/>
                <w:sz w:val="21"/>
                <w:szCs w:val="21"/>
              </w:rPr>
              <w:t>0</w:t>
            </w:r>
            <w:r>
              <w:rPr>
                <w:rFonts w:ascii="宋体" w:hAnsi="宋体" w:eastAsia="宋体" w:cs="宋体"/>
                <w:spacing w:val="2"/>
                <w:sz w:val="21"/>
                <w:szCs w:val="21"/>
              </w:rPr>
              <w:t>211</w:t>
            </w:r>
          </w:p>
        </w:tc>
        <w:tc>
          <w:tcPr>
            <w:tcW w:w="3855" w:type="dxa"/>
            <w:vAlign w:val="top"/>
          </w:tcPr>
          <w:p w14:paraId="19952FE5">
            <w:pPr>
              <w:spacing w:before="195" w:line="227" w:lineRule="auto"/>
              <w:ind w:left="262" w:leftChars="0"/>
              <w:rPr>
                <w:rFonts w:ascii="宋体" w:hAnsi="宋体" w:eastAsia="宋体" w:cs="宋体"/>
                <w:snapToGrid w:val="0"/>
                <w:color w:val="000000"/>
                <w:kern w:val="0"/>
                <w:sz w:val="21"/>
                <w:szCs w:val="21"/>
                <w:lang w:val="en-US" w:eastAsia="en-US" w:bidi="ar-SA"/>
              </w:rPr>
            </w:pPr>
            <w:r>
              <w:rPr>
                <w:rFonts w:ascii="宋体" w:hAnsi="宋体" w:eastAsia="宋体" w:cs="宋体"/>
                <w:spacing w:val="8"/>
                <w:sz w:val="21"/>
                <w:szCs w:val="21"/>
              </w:rPr>
              <w:t>差</w:t>
            </w:r>
            <w:r>
              <w:rPr>
                <w:rFonts w:ascii="宋体" w:hAnsi="宋体" w:eastAsia="宋体" w:cs="宋体"/>
                <w:spacing w:val="6"/>
                <w:sz w:val="21"/>
                <w:szCs w:val="21"/>
              </w:rPr>
              <w:t>旅费</w:t>
            </w:r>
          </w:p>
        </w:tc>
        <w:tc>
          <w:tcPr>
            <w:tcW w:w="2841" w:type="dxa"/>
            <w:vAlign w:val="center"/>
          </w:tcPr>
          <w:p w14:paraId="689BED04">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8.50</w:t>
            </w:r>
          </w:p>
        </w:tc>
        <w:tc>
          <w:tcPr>
            <w:tcW w:w="2841" w:type="dxa"/>
            <w:vAlign w:val="center"/>
          </w:tcPr>
          <w:p w14:paraId="5F5BBD11">
            <w:pPr>
              <w:pStyle w:val="8"/>
              <w:jc w:val="right"/>
            </w:pPr>
          </w:p>
        </w:tc>
        <w:tc>
          <w:tcPr>
            <w:tcW w:w="2850" w:type="dxa"/>
            <w:vAlign w:val="center"/>
          </w:tcPr>
          <w:p w14:paraId="76D60DED">
            <w:pPr>
              <w:pStyle w:val="8"/>
              <w:jc w:val="right"/>
              <w:rPr>
                <w:rFonts w:hint="default" w:eastAsia="宋体"/>
                <w:lang w:val="en-US" w:eastAsia="zh-CN"/>
              </w:rPr>
            </w:pPr>
            <w:r>
              <w:rPr>
                <w:rFonts w:hint="eastAsia" w:eastAsia="宋体"/>
                <w:lang w:val="en-US" w:eastAsia="zh-CN"/>
              </w:rPr>
              <w:t>8.50</w:t>
            </w:r>
          </w:p>
        </w:tc>
      </w:tr>
    </w:tbl>
    <w:p w14:paraId="3ECCC376">
      <w:pPr>
        <w:spacing w:line="14" w:lineRule="auto"/>
        <w:rPr>
          <w:rFonts w:ascii="Arial"/>
          <w:sz w:val="2"/>
        </w:rPr>
      </w:pPr>
      <w:r>
        <w:rPr>
          <w:rFonts w:ascii="Arial" w:hAnsi="Arial" w:eastAsia="Arial" w:cs="Arial"/>
          <w:sz w:val="2"/>
          <w:szCs w:val="2"/>
        </w:rPr>
        <w:br w:type="column"/>
      </w:r>
    </w:p>
    <w:p w14:paraId="392A4050">
      <w:pPr>
        <w:spacing w:before="42" w:line="194" w:lineRule="auto"/>
        <w:rPr>
          <w:rFonts w:ascii="宋体" w:hAnsi="宋体" w:eastAsia="宋体" w:cs="宋体"/>
          <w:sz w:val="21"/>
          <w:szCs w:val="21"/>
        </w:rPr>
      </w:pPr>
      <w:r>
        <w:rPr>
          <w:rFonts w:ascii="宋体" w:hAnsi="宋体" w:eastAsia="宋体" w:cs="宋体"/>
          <w:spacing w:val="8"/>
          <w:sz w:val="21"/>
          <w:szCs w:val="21"/>
        </w:rPr>
        <w:t>单位：万元</w:t>
      </w:r>
    </w:p>
    <w:p w14:paraId="4C4B12B1">
      <w:pPr>
        <w:spacing w:line="194" w:lineRule="auto"/>
        <w:rPr>
          <w:rFonts w:ascii="宋体" w:hAnsi="宋体" w:eastAsia="宋体" w:cs="宋体"/>
          <w:sz w:val="21"/>
          <w:szCs w:val="21"/>
        </w:rPr>
        <w:sectPr>
          <w:type w:val="continuous"/>
          <w:pgSz w:w="16837" w:h="11905"/>
          <w:pgMar w:top="400" w:right="803" w:bottom="400" w:left="805" w:header="0" w:footer="0" w:gutter="0"/>
          <w:cols w:equalWidth="0" w:num="2">
            <w:col w:w="14006" w:space="100"/>
            <w:col w:w="1123"/>
          </w:cols>
        </w:sectPr>
      </w:pPr>
    </w:p>
    <w:p w14:paraId="3A897450">
      <w:pPr>
        <w:spacing w:line="51" w:lineRule="exact"/>
      </w:pPr>
    </w:p>
    <w:p w14:paraId="234512DE">
      <w:pPr>
        <w:spacing w:before="80" w:line="221" w:lineRule="auto"/>
        <w:ind w:left="5077"/>
        <w:rPr>
          <w:rFonts w:ascii="宋体" w:hAnsi="宋体" w:eastAsia="宋体" w:cs="宋体"/>
          <w:sz w:val="40"/>
          <w:szCs w:val="40"/>
        </w:rPr>
      </w:pPr>
      <w:r>
        <w:rPr>
          <w:rFonts w:ascii="宋体" w:hAnsi="宋体" w:eastAsia="宋体" w:cs="宋体"/>
          <w:spacing w:val="-2"/>
          <w:sz w:val="40"/>
          <w:szCs w:val="40"/>
          <w14:textOutline w14:w="7351" w14:cap="sq" w14:cmpd="sng">
            <w14:solidFill>
              <w14:srgbClr w14:val="000000"/>
            </w14:solidFill>
            <w14:prstDash w14:val="solid"/>
            <w14:bevel/>
          </w14:textOutline>
        </w:rPr>
        <w:t>一般公共预</w:t>
      </w:r>
      <w:r>
        <w:rPr>
          <w:rFonts w:ascii="宋体" w:hAnsi="宋体" w:eastAsia="宋体" w:cs="宋体"/>
          <w:spacing w:val="-1"/>
          <w:sz w:val="40"/>
          <w:szCs w:val="40"/>
          <w14:textOutline w14:w="7351" w14:cap="sq" w14:cmpd="sng">
            <w14:solidFill>
              <w14:srgbClr w14:val="000000"/>
            </w14:solidFill>
            <w14:prstDash w14:val="solid"/>
            <w14:bevel/>
          </w14:textOutline>
        </w:rPr>
        <w:t>算基本支出表</w:t>
      </w:r>
    </w:p>
    <w:p w14:paraId="394F98F7">
      <w:pPr>
        <w:spacing w:before="55" w:line="193" w:lineRule="auto"/>
        <w:ind w:left="55"/>
        <w:rPr>
          <w:rFonts w:hint="default" w:ascii="宋体" w:hAnsi="宋体" w:eastAsia="宋体" w:cs="宋体"/>
          <w:sz w:val="21"/>
          <w:szCs w:val="21"/>
          <w:lang w:val="en-US" w:eastAsia="zh-CN"/>
        </w:rPr>
      </w:pPr>
      <w:r>
        <w:rPr>
          <w:rFonts w:ascii="宋体" w:hAnsi="宋体" w:eastAsia="宋体" w:cs="宋体"/>
          <w:spacing w:val="4"/>
          <w:sz w:val="21"/>
          <w:szCs w:val="21"/>
        </w:rPr>
        <w:t>填报单</w:t>
      </w:r>
      <w:r>
        <w:rPr>
          <w:rFonts w:ascii="宋体" w:hAnsi="宋体" w:eastAsia="宋体" w:cs="宋体"/>
          <w:spacing w:val="3"/>
          <w:sz w:val="21"/>
          <w:szCs w:val="21"/>
        </w:rPr>
        <w:t>位</w:t>
      </w:r>
      <w:r>
        <w:rPr>
          <w:rFonts w:ascii="宋体" w:hAnsi="宋体" w:eastAsia="宋体" w:cs="宋体"/>
          <w:spacing w:val="2"/>
          <w:sz w:val="21"/>
          <w:szCs w:val="21"/>
        </w:rPr>
        <w:t xml:space="preserve">: </w:t>
      </w:r>
      <w:r>
        <w:rPr>
          <w:rFonts w:hint="eastAsia" w:ascii="宋体" w:hAnsi="宋体" w:eastAsia="宋体" w:cs="宋体"/>
          <w:spacing w:val="2"/>
          <w:sz w:val="21"/>
          <w:szCs w:val="21"/>
          <w:lang w:val="en-US" w:eastAsia="zh-CN"/>
        </w:rPr>
        <w:t>石城县自然资源局</w:t>
      </w:r>
    </w:p>
    <w:p w14:paraId="09C141FE">
      <w:pPr>
        <w:spacing w:line="14" w:lineRule="auto"/>
        <w:rPr>
          <w:rFonts w:ascii="Arial"/>
          <w:sz w:val="2"/>
        </w:rPr>
      </w:pPr>
      <w:r>
        <w:rPr>
          <w:rFonts w:ascii="Arial" w:hAnsi="Arial" w:eastAsia="Arial" w:cs="Arial"/>
          <w:sz w:val="2"/>
          <w:szCs w:val="2"/>
        </w:rPr>
        <w:br w:type="column"/>
      </w:r>
    </w:p>
    <w:p w14:paraId="1F1C0EEC">
      <w:pPr>
        <w:spacing w:line="271" w:lineRule="auto"/>
        <w:rPr>
          <w:rFonts w:ascii="Arial"/>
          <w:sz w:val="21"/>
        </w:rPr>
      </w:pPr>
    </w:p>
    <w:p w14:paraId="5C5A42C5">
      <w:pPr>
        <w:spacing w:line="271" w:lineRule="auto"/>
        <w:rPr>
          <w:rFonts w:ascii="Arial"/>
          <w:sz w:val="21"/>
        </w:rPr>
      </w:pPr>
    </w:p>
    <w:p w14:paraId="5E52603E">
      <w:pPr>
        <w:spacing w:before="68" w:line="193" w:lineRule="auto"/>
        <w:rPr>
          <w:rFonts w:ascii="宋体" w:hAnsi="宋体" w:eastAsia="宋体" w:cs="宋体"/>
          <w:sz w:val="21"/>
          <w:szCs w:val="21"/>
        </w:rPr>
      </w:pPr>
      <w:r>
        <w:rPr>
          <w:rFonts w:ascii="宋体" w:hAnsi="宋体" w:eastAsia="宋体" w:cs="宋体"/>
          <w:spacing w:val="8"/>
          <w:sz w:val="21"/>
          <w:szCs w:val="21"/>
        </w:rPr>
        <w:t>单位：万元</w:t>
      </w:r>
    </w:p>
    <w:p w14:paraId="474D1330">
      <w:pPr>
        <w:sectPr>
          <w:pgSz w:w="16839" w:h="11906"/>
          <w:pgMar w:top="1012" w:right="1178" w:bottom="0" w:left="1170" w:header="0" w:footer="0" w:gutter="0"/>
          <w:cols w:equalWidth="0" w:num="2">
            <w:col w:w="13261" w:space="100"/>
            <w:col w:w="1130"/>
          </w:cols>
        </w:sectPr>
      </w:pPr>
    </w:p>
    <w:p w14:paraId="0BA02187">
      <w:pPr>
        <w:spacing w:line="73" w:lineRule="exact"/>
      </w:pPr>
    </w:p>
    <w:p w14:paraId="5CD1BE5B">
      <w:pPr>
        <w:spacing w:line="14" w:lineRule="auto"/>
        <w:rPr>
          <w:rFonts w:ascii="Arial"/>
          <w:sz w:val="2"/>
        </w:rPr>
      </w:pPr>
    </w:p>
    <w:tbl>
      <w:tblPr>
        <w:tblStyle w:val="7"/>
        <w:tblpPr w:leftFromText="180" w:rightFromText="180" w:vertAnchor="page" w:horzAnchor="page" w:tblpX="1025" w:tblpY="1980"/>
        <w:tblOverlap w:val="never"/>
        <w:tblW w:w="1497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36"/>
        <w:gridCol w:w="3870"/>
        <w:gridCol w:w="2880"/>
        <w:gridCol w:w="2820"/>
        <w:gridCol w:w="2865"/>
      </w:tblGrid>
      <w:tr w14:paraId="3BF4D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6406" w:type="dxa"/>
            <w:gridSpan w:val="2"/>
            <w:tcBorders>
              <w:top w:val="single" w:color="000000" w:sz="2" w:space="0"/>
              <w:bottom w:val="single" w:color="000000" w:sz="2" w:space="0"/>
            </w:tcBorders>
            <w:vAlign w:val="top"/>
          </w:tcPr>
          <w:p w14:paraId="6C83E505">
            <w:pPr>
              <w:spacing w:before="62" w:line="223" w:lineRule="auto"/>
              <w:ind w:left="2319"/>
              <w:rPr>
                <w:rFonts w:ascii="宋体" w:hAnsi="宋体" w:eastAsia="宋体" w:cs="宋体"/>
                <w:sz w:val="21"/>
                <w:szCs w:val="21"/>
              </w:rPr>
            </w:pPr>
            <w:r>
              <w:rPr>
                <w:rFonts w:ascii="宋体" w:hAnsi="宋体" w:eastAsia="宋体" w:cs="宋体"/>
                <w:spacing w:val="13"/>
                <w:sz w:val="21"/>
                <w:szCs w:val="21"/>
              </w:rPr>
              <w:t>支</w:t>
            </w:r>
            <w:r>
              <w:rPr>
                <w:rFonts w:ascii="宋体" w:hAnsi="宋体" w:eastAsia="宋体" w:cs="宋体"/>
                <w:spacing w:val="9"/>
                <w:sz w:val="21"/>
                <w:szCs w:val="21"/>
              </w:rPr>
              <w:t>出经济分类科目</w:t>
            </w:r>
          </w:p>
        </w:tc>
        <w:tc>
          <w:tcPr>
            <w:tcW w:w="8565" w:type="dxa"/>
            <w:gridSpan w:val="3"/>
            <w:tcBorders>
              <w:top w:val="single" w:color="000000" w:sz="2" w:space="0"/>
              <w:bottom w:val="single" w:color="000000" w:sz="2" w:space="0"/>
            </w:tcBorders>
            <w:vAlign w:val="top"/>
          </w:tcPr>
          <w:p w14:paraId="61B13162">
            <w:pPr>
              <w:spacing w:before="62" w:line="223" w:lineRule="auto"/>
              <w:ind w:left="3280"/>
              <w:rPr>
                <w:rFonts w:ascii="宋体" w:hAnsi="宋体" w:eastAsia="宋体" w:cs="宋体"/>
                <w:sz w:val="21"/>
                <w:szCs w:val="21"/>
              </w:rPr>
            </w:pPr>
            <w:r>
              <w:rPr>
                <w:rFonts w:ascii="宋体" w:hAnsi="宋体" w:eastAsia="宋体" w:cs="宋体"/>
                <w:spacing w:val="8"/>
                <w:sz w:val="21"/>
                <w:szCs w:val="21"/>
              </w:rPr>
              <w:t>202</w:t>
            </w:r>
            <w:r>
              <w:rPr>
                <w:rFonts w:hint="eastAsia" w:ascii="宋体" w:hAnsi="宋体" w:eastAsia="宋体" w:cs="宋体"/>
                <w:spacing w:val="8"/>
                <w:sz w:val="21"/>
                <w:szCs w:val="21"/>
                <w:lang w:val="en-US" w:eastAsia="zh-CN"/>
              </w:rPr>
              <w:t>4</w:t>
            </w:r>
            <w:r>
              <w:rPr>
                <w:rFonts w:ascii="宋体" w:hAnsi="宋体" w:eastAsia="宋体" w:cs="宋体"/>
                <w:spacing w:val="8"/>
                <w:sz w:val="21"/>
                <w:szCs w:val="21"/>
              </w:rPr>
              <w:t>年基本支</w:t>
            </w:r>
            <w:r>
              <w:rPr>
                <w:rFonts w:ascii="宋体" w:hAnsi="宋体" w:eastAsia="宋体" w:cs="宋体"/>
                <w:spacing w:val="7"/>
                <w:sz w:val="21"/>
                <w:szCs w:val="21"/>
              </w:rPr>
              <w:t>出</w:t>
            </w:r>
          </w:p>
        </w:tc>
      </w:tr>
      <w:tr w14:paraId="7891C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2536" w:type="dxa"/>
            <w:tcBorders>
              <w:top w:val="single" w:color="000000" w:sz="2" w:space="0"/>
              <w:bottom w:val="single" w:color="000000" w:sz="2" w:space="0"/>
            </w:tcBorders>
            <w:vAlign w:val="top"/>
          </w:tcPr>
          <w:p w14:paraId="68CC40F1">
            <w:pPr>
              <w:spacing w:before="86" w:line="227" w:lineRule="auto"/>
              <w:ind w:left="923"/>
              <w:rPr>
                <w:rFonts w:ascii="宋体" w:hAnsi="宋体" w:eastAsia="宋体" w:cs="宋体"/>
                <w:sz w:val="21"/>
                <w:szCs w:val="21"/>
              </w:rPr>
            </w:pPr>
            <w:r>
              <w:rPr>
                <w:rFonts w:ascii="宋体" w:hAnsi="宋体" w:eastAsia="宋体" w:cs="宋体"/>
                <w:spacing w:val="9"/>
                <w:sz w:val="21"/>
                <w:szCs w:val="21"/>
              </w:rPr>
              <w:t>科</w:t>
            </w:r>
            <w:r>
              <w:rPr>
                <w:rFonts w:ascii="宋体" w:hAnsi="宋体" w:eastAsia="宋体" w:cs="宋体"/>
                <w:spacing w:val="8"/>
                <w:sz w:val="21"/>
                <w:szCs w:val="21"/>
              </w:rPr>
              <w:t>目编码</w:t>
            </w:r>
          </w:p>
        </w:tc>
        <w:tc>
          <w:tcPr>
            <w:tcW w:w="3870" w:type="dxa"/>
            <w:tcBorders>
              <w:top w:val="single" w:color="000000" w:sz="2" w:space="0"/>
              <w:bottom w:val="single" w:color="000000" w:sz="2" w:space="0"/>
            </w:tcBorders>
            <w:vAlign w:val="top"/>
          </w:tcPr>
          <w:p w14:paraId="3376BCFB">
            <w:pPr>
              <w:spacing w:before="86" w:line="227" w:lineRule="auto"/>
              <w:ind w:left="1339"/>
              <w:rPr>
                <w:rFonts w:ascii="宋体" w:hAnsi="宋体" w:eastAsia="宋体" w:cs="宋体"/>
                <w:sz w:val="21"/>
                <w:szCs w:val="21"/>
              </w:rPr>
            </w:pPr>
            <w:r>
              <w:rPr>
                <w:rFonts w:ascii="宋体" w:hAnsi="宋体" w:eastAsia="宋体" w:cs="宋体"/>
                <w:spacing w:val="9"/>
                <w:sz w:val="21"/>
                <w:szCs w:val="21"/>
              </w:rPr>
              <w:t>科</w:t>
            </w:r>
            <w:r>
              <w:rPr>
                <w:rFonts w:ascii="宋体" w:hAnsi="宋体" w:eastAsia="宋体" w:cs="宋体"/>
                <w:spacing w:val="8"/>
                <w:sz w:val="21"/>
                <w:szCs w:val="21"/>
              </w:rPr>
              <w:t>目名称</w:t>
            </w:r>
          </w:p>
        </w:tc>
        <w:tc>
          <w:tcPr>
            <w:tcW w:w="2880" w:type="dxa"/>
            <w:tcBorders>
              <w:top w:val="single" w:color="000000" w:sz="2" w:space="0"/>
              <w:bottom w:val="single" w:color="000000" w:sz="2" w:space="0"/>
            </w:tcBorders>
            <w:vAlign w:val="top"/>
          </w:tcPr>
          <w:p w14:paraId="3B94437D">
            <w:pPr>
              <w:spacing w:before="86" w:line="229" w:lineRule="auto"/>
              <w:ind w:left="1134"/>
              <w:rPr>
                <w:rFonts w:ascii="宋体" w:hAnsi="宋体" w:eastAsia="宋体" w:cs="宋体"/>
                <w:sz w:val="21"/>
                <w:szCs w:val="21"/>
              </w:rPr>
            </w:pPr>
            <w:r>
              <w:rPr>
                <w:rFonts w:ascii="宋体" w:hAnsi="宋体" w:eastAsia="宋体" w:cs="宋体"/>
                <w:spacing w:val="6"/>
                <w:sz w:val="21"/>
                <w:szCs w:val="21"/>
              </w:rPr>
              <w:t>合</w:t>
            </w:r>
            <w:r>
              <w:rPr>
                <w:rFonts w:ascii="宋体" w:hAnsi="宋体" w:eastAsia="宋体" w:cs="宋体"/>
                <w:spacing w:val="5"/>
                <w:sz w:val="21"/>
                <w:szCs w:val="21"/>
              </w:rPr>
              <w:t>计</w:t>
            </w:r>
          </w:p>
        </w:tc>
        <w:tc>
          <w:tcPr>
            <w:tcW w:w="2820" w:type="dxa"/>
            <w:tcBorders>
              <w:top w:val="single" w:color="000000" w:sz="2" w:space="0"/>
              <w:bottom w:val="single" w:color="000000" w:sz="2" w:space="0"/>
            </w:tcBorders>
            <w:vAlign w:val="top"/>
          </w:tcPr>
          <w:p w14:paraId="320F5456">
            <w:pPr>
              <w:spacing w:before="86" w:line="227" w:lineRule="auto"/>
              <w:ind w:left="928"/>
              <w:rPr>
                <w:rFonts w:ascii="宋体" w:hAnsi="宋体" w:eastAsia="宋体" w:cs="宋体"/>
                <w:sz w:val="21"/>
                <w:szCs w:val="21"/>
              </w:rPr>
            </w:pPr>
            <w:r>
              <w:rPr>
                <w:rFonts w:ascii="宋体" w:hAnsi="宋体" w:eastAsia="宋体" w:cs="宋体"/>
                <w:spacing w:val="8"/>
                <w:sz w:val="21"/>
                <w:szCs w:val="21"/>
              </w:rPr>
              <w:t>人员经</w:t>
            </w:r>
            <w:r>
              <w:rPr>
                <w:rFonts w:ascii="宋体" w:hAnsi="宋体" w:eastAsia="宋体" w:cs="宋体"/>
                <w:spacing w:val="7"/>
                <w:sz w:val="21"/>
                <w:szCs w:val="21"/>
              </w:rPr>
              <w:t>费</w:t>
            </w:r>
          </w:p>
        </w:tc>
        <w:tc>
          <w:tcPr>
            <w:tcW w:w="2865" w:type="dxa"/>
            <w:tcBorders>
              <w:top w:val="single" w:color="000000" w:sz="2" w:space="0"/>
              <w:bottom w:val="single" w:color="000000" w:sz="2" w:space="0"/>
            </w:tcBorders>
            <w:vAlign w:val="top"/>
          </w:tcPr>
          <w:p w14:paraId="4083C0EF">
            <w:pPr>
              <w:spacing w:before="86" w:line="227" w:lineRule="auto"/>
              <w:ind w:left="936"/>
              <w:rPr>
                <w:rFonts w:ascii="宋体" w:hAnsi="宋体" w:eastAsia="宋体" w:cs="宋体"/>
                <w:sz w:val="21"/>
                <w:szCs w:val="21"/>
              </w:rPr>
            </w:pPr>
            <w:r>
              <w:rPr>
                <w:rFonts w:ascii="宋体" w:hAnsi="宋体" w:eastAsia="宋体" w:cs="宋体"/>
                <w:spacing w:val="8"/>
                <w:sz w:val="21"/>
                <w:szCs w:val="21"/>
              </w:rPr>
              <w:t>公</w:t>
            </w:r>
            <w:r>
              <w:rPr>
                <w:rFonts w:ascii="宋体" w:hAnsi="宋体" w:eastAsia="宋体" w:cs="宋体"/>
                <w:spacing w:val="6"/>
                <w:sz w:val="21"/>
                <w:szCs w:val="21"/>
              </w:rPr>
              <w:t>用经费</w:t>
            </w:r>
          </w:p>
        </w:tc>
      </w:tr>
      <w:tr w14:paraId="333F8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2536" w:type="dxa"/>
            <w:tcBorders>
              <w:top w:val="single" w:color="000000" w:sz="2" w:space="0"/>
              <w:bottom w:val="single" w:color="000000" w:sz="2" w:space="0"/>
            </w:tcBorders>
            <w:vAlign w:val="top"/>
          </w:tcPr>
          <w:p w14:paraId="1E62168D">
            <w:pPr>
              <w:spacing w:before="87" w:line="297" w:lineRule="exact"/>
              <w:ind w:left="1252"/>
              <w:rPr>
                <w:rFonts w:ascii="宋体" w:hAnsi="宋体" w:eastAsia="宋体" w:cs="宋体"/>
                <w:sz w:val="21"/>
                <w:szCs w:val="21"/>
              </w:rPr>
            </w:pPr>
            <w:r>
              <w:rPr>
                <w:rFonts w:ascii="宋体" w:hAnsi="宋体" w:eastAsia="宋体" w:cs="宋体"/>
                <w:spacing w:val="1"/>
                <w:position w:val="1"/>
                <w:sz w:val="21"/>
                <w:szCs w:val="21"/>
              </w:rPr>
              <w:t>**</w:t>
            </w:r>
          </w:p>
        </w:tc>
        <w:tc>
          <w:tcPr>
            <w:tcW w:w="3870" w:type="dxa"/>
            <w:tcBorders>
              <w:top w:val="single" w:color="000000" w:sz="2" w:space="0"/>
              <w:bottom w:val="single" w:color="000000" w:sz="2" w:space="0"/>
            </w:tcBorders>
            <w:vAlign w:val="top"/>
          </w:tcPr>
          <w:p w14:paraId="239E564F">
            <w:pPr>
              <w:spacing w:before="87" w:line="297" w:lineRule="exact"/>
              <w:ind w:left="1728"/>
              <w:rPr>
                <w:rFonts w:ascii="宋体" w:hAnsi="宋体" w:eastAsia="宋体" w:cs="宋体"/>
                <w:sz w:val="21"/>
                <w:szCs w:val="21"/>
              </w:rPr>
            </w:pPr>
            <w:r>
              <w:rPr>
                <w:rFonts w:ascii="宋体" w:hAnsi="宋体" w:eastAsia="宋体" w:cs="宋体"/>
                <w:spacing w:val="1"/>
                <w:position w:val="1"/>
                <w:sz w:val="21"/>
                <w:szCs w:val="21"/>
              </w:rPr>
              <w:t>**</w:t>
            </w:r>
          </w:p>
        </w:tc>
        <w:tc>
          <w:tcPr>
            <w:tcW w:w="2880" w:type="dxa"/>
            <w:tcBorders>
              <w:top w:val="single" w:color="000000" w:sz="2" w:space="0"/>
              <w:bottom w:val="single" w:color="000000" w:sz="2" w:space="0"/>
            </w:tcBorders>
            <w:vAlign w:val="top"/>
          </w:tcPr>
          <w:p w14:paraId="6320D536">
            <w:pPr>
              <w:spacing w:before="120" w:line="193" w:lineRule="auto"/>
              <w:ind w:left="1314"/>
              <w:rPr>
                <w:rFonts w:ascii="宋体" w:hAnsi="宋体" w:eastAsia="宋体" w:cs="宋体"/>
                <w:sz w:val="21"/>
                <w:szCs w:val="21"/>
              </w:rPr>
            </w:pPr>
            <w:r>
              <w:rPr>
                <w:rFonts w:ascii="宋体" w:hAnsi="宋体" w:eastAsia="宋体" w:cs="宋体"/>
                <w:sz w:val="21"/>
                <w:szCs w:val="21"/>
              </w:rPr>
              <w:t>1</w:t>
            </w:r>
          </w:p>
        </w:tc>
        <w:tc>
          <w:tcPr>
            <w:tcW w:w="2820" w:type="dxa"/>
            <w:tcBorders>
              <w:top w:val="single" w:color="000000" w:sz="2" w:space="0"/>
              <w:bottom w:val="single" w:color="000000" w:sz="2" w:space="0"/>
            </w:tcBorders>
            <w:vAlign w:val="top"/>
          </w:tcPr>
          <w:p w14:paraId="6DC3B1C8">
            <w:pPr>
              <w:spacing w:before="121" w:line="192" w:lineRule="auto"/>
              <w:ind w:left="1304"/>
              <w:rPr>
                <w:rFonts w:ascii="宋体" w:hAnsi="宋体" w:eastAsia="宋体" w:cs="宋体"/>
                <w:sz w:val="21"/>
                <w:szCs w:val="21"/>
              </w:rPr>
            </w:pPr>
            <w:r>
              <w:rPr>
                <w:rFonts w:ascii="宋体" w:hAnsi="宋体" w:eastAsia="宋体" w:cs="宋体"/>
                <w:sz w:val="21"/>
                <w:szCs w:val="21"/>
              </w:rPr>
              <w:t>2</w:t>
            </w:r>
          </w:p>
        </w:tc>
        <w:tc>
          <w:tcPr>
            <w:tcW w:w="2865" w:type="dxa"/>
            <w:tcBorders>
              <w:top w:val="single" w:color="000000" w:sz="2" w:space="0"/>
              <w:bottom w:val="single" w:color="000000" w:sz="2" w:space="0"/>
            </w:tcBorders>
            <w:vAlign w:val="top"/>
          </w:tcPr>
          <w:p w14:paraId="13255B7C">
            <w:pPr>
              <w:spacing w:before="121" w:line="191" w:lineRule="auto"/>
              <w:ind w:left="1309"/>
              <w:rPr>
                <w:rFonts w:ascii="宋体" w:hAnsi="宋体" w:eastAsia="宋体" w:cs="宋体"/>
                <w:sz w:val="21"/>
                <w:szCs w:val="21"/>
              </w:rPr>
            </w:pPr>
            <w:r>
              <w:rPr>
                <w:rFonts w:ascii="宋体" w:hAnsi="宋体" w:eastAsia="宋体" w:cs="宋体"/>
                <w:sz w:val="21"/>
                <w:szCs w:val="21"/>
              </w:rPr>
              <w:t>3</w:t>
            </w:r>
          </w:p>
        </w:tc>
      </w:tr>
      <w:tr w14:paraId="7E9A7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trPr>
        <w:tc>
          <w:tcPr>
            <w:tcW w:w="2536" w:type="dxa"/>
            <w:tcBorders>
              <w:top w:val="single" w:color="000000" w:sz="2" w:space="0"/>
              <w:bottom w:val="single" w:color="000000" w:sz="2" w:space="0"/>
            </w:tcBorders>
            <w:vAlign w:val="top"/>
          </w:tcPr>
          <w:p w14:paraId="66EE6A0D">
            <w:pPr>
              <w:spacing w:before="230" w:line="191" w:lineRule="auto"/>
              <w:ind w:left="268" w:leftChars="0"/>
              <w:rPr>
                <w:rFonts w:ascii="宋体" w:hAnsi="宋体" w:eastAsia="宋体" w:cs="宋体"/>
                <w:sz w:val="21"/>
                <w:szCs w:val="21"/>
              </w:rPr>
            </w:pPr>
            <w:r>
              <w:rPr>
                <w:rFonts w:ascii="宋体" w:hAnsi="宋体" w:eastAsia="宋体" w:cs="宋体"/>
                <w:spacing w:val="4"/>
                <w:sz w:val="21"/>
                <w:szCs w:val="21"/>
              </w:rPr>
              <w:t>3</w:t>
            </w:r>
            <w:r>
              <w:rPr>
                <w:rFonts w:ascii="宋体" w:hAnsi="宋体" w:eastAsia="宋体" w:cs="宋体"/>
                <w:spacing w:val="3"/>
                <w:sz w:val="21"/>
                <w:szCs w:val="21"/>
              </w:rPr>
              <w:t>0</w:t>
            </w:r>
            <w:r>
              <w:rPr>
                <w:rFonts w:ascii="宋体" w:hAnsi="宋体" w:eastAsia="宋体" w:cs="宋体"/>
                <w:spacing w:val="2"/>
                <w:sz w:val="21"/>
                <w:szCs w:val="21"/>
              </w:rPr>
              <w:t>217</w:t>
            </w:r>
          </w:p>
        </w:tc>
        <w:tc>
          <w:tcPr>
            <w:tcW w:w="3870" w:type="dxa"/>
            <w:tcBorders>
              <w:top w:val="single" w:color="000000" w:sz="2" w:space="0"/>
              <w:bottom w:val="single" w:color="000000" w:sz="2" w:space="0"/>
            </w:tcBorders>
            <w:vAlign w:val="top"/>
          </w:tcPr>
          <w:p w14:paraId="7989D3A7">
            <w:pPr>
              <w:spacing w:before="196" w:line="227" w:lineRule="auto"/>
              <w:ind w:left="266" w:leftChars="0"/>
              <w:rPr>
                <w:rFonts w:ascii="宋体" w:hAnsi="宋体" w:eastAsia="宋体" w:cs="宋体"/>
                <w:sz w:val="21"/>
                <w:szCs w:val="21"/>
              </w:rPr>
            </w:pPr>
            <w:r>
              <w:rPr>
                <w:rFonts w:ascii="宋体" w:hAnsi="宋体" w:eastAsia="宋体" w:cs="宋体"/>
                <w:spacing w:val="9"/>
                <w:sz w:val="21"/>
                <w:szCs w:val="21"/>
              </w:rPr>
              <w:t>公</w:t>
            </w:r>
            <w:r>
              <w:rPr>
                <w:rFonts w:ascii="宋体" w:hAnsi="宋体" w:eastAsia="宋体" w:cs="宋体"/>
                <w:spacing w:val="7"/>
                <w:sz w:val="21"/>
                <w:szCs w:val="21"/>
              </w:rPr>
              <w:t>务接待费</w:t>
            </w:r>
          </w:p>
        </w:tc>
        <w:tc>
          <w:tcPr>
            <w:tcW w:w="2880" w:type="dxa"/>
            <w:tcBorders>
              <w:top w:val="single" w:color="000000" w:sz="2" w:space="0"/>
              <w:bottom w:val="single" w:color="000000" w:sz="2" w:space="0"/>
            </w:tcBorders>
            <w:vAlign w:val="center"/>
          </w:tcPr>
          <w:p w14:paraId="482BE39F">
            <w:pPr>
              <w:pStyle w:val="8"/>
              <w:jc w:val="right"/>
              <w:rPr>
                <w:rFonts w:ascii="宋体" w:hAnsi="宋体" w:eastAsia="宋体" w:cs="宋体"/>
                <w:sz w:val="21"/>
                <w:szCs w:val="21"/>
              </w:rPr>
            </w:pPr>
            <w:r>
              <w:rPr>
                <w:rFonts w:hint="eastAsia" w:eastAsia="宋体"/>
                <w:lang w:val="en-US" w:eastAsia="zh-CN"/>
              </w:rPr>
              <w:t>23.50</w:t>
            </w:r>
          </w:p>
        </w:tc>
        <w:tc>
          <w:tcPr>
            <w:tcW w:w="2820" w:type="dxa"/>
            <w:tcBorders>
              <w:top w:val="single" w:color="000000" w:sz="2" w:space="0"/>
              <w:bottom w:val="single" w:color="000000" w:sz="2" w:space="0"/>
            </w:tcBorders>
            <w:vAlign w:val="center"/>
          </w:tcPr>
          <w:p w14:paraId="69E516B6">
            <w:pPr>
              <w:pStyle w:val="8"/>
              <w:jc w:val="right"/>
              <w:rPr>
                <w:rFonts w:ascii="Arial"/>
                <w:sz w:val="21"/>
              </w:rPr>
            </w:pPr>
          </w:p>
        </w:tc>
        <w:tc>
          <w:tcPr>
            <w:tcW w:w="2865" w:type="dxa"/>
            <w:tcBorders>
              <w:top w:val="single" w:color="000000" w:sz="2" w:space="0"/>
              <w:bottom w:val="single" w:color="000000" w:sz="2" w:space="0"/>
            </w:tcBorders>
            <w:vAlign w:val="center"/>
          </w:tcPr>
          <w:p w14:paraId="7C96004B">
            <w:pPr>
              <w:pStyle w:val="8"/>
              <w:jc w:val="right"/>
              <w:rPr>
                <w:rFonts w:ascii="宋体" w:hAnsi="宋体" w:eastAsia="宋体" w:cs="宋体"/>
                <w:sz w:val="21"/>
                <w:szCs w:val="21"/>
              </w:rPr>
            </w:pPr>
            <w:r>
              <w:rPr>
                <w:rFonts w:hint="eastAsia" w:eastAsia="宋体"/>
                <w:lang w:val="en-US" w:eastAsia="zh-CN"/>
              </w:rPr>
              <w:t>23.50</w:t>
            </w:r>
          </w:p>
        </w:tc>
      </w:tr>
      <w:tr w14:paraId="50795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2536" w:type="dxa"/>
            <w:tcBorders>
              <w:top w:val="single" w:color="000000" w:sz="2" w:space="0"/>
              <w:bottom w:val="single" w:color="000000" w:sz="2" w:space="0"/>
            </w:tcBorders>
            <w:vAlign w:val="top"/>
          </w:tcPr>
          <w:p w14:paraId="74618177">
            <w:pPr>
              <w:spacing w:before="229" w:line="191" w:lineRule="auto"/>
              <w:ind w:left="268" w:leftChars="0"/>
              <w:rPr>
                <w:rFonts w:ascii="宋体" w:hAnsi="宋体" w:eastAsia="宋体" w:cs="宋体"/>
                <w:sz w:val="21"/>
                <w:szCs w:val="21"/>
              </w:rPr>
            </w:pPr>
            <w:r>
              <w:rPr>
                <w:rFonts w:ascii="宋体" w:hAnsi="宋体" w:eastAsia="宋体" w:cs="宋体"/>
                <w:spacing w:val="4"/>
                <w:sz w:val="21"/>
                <w:szCs w:val="21"/>
              </w:rPr>
              <w:t>3</w:t>
            </w:r>
            <w:r>
              <w:rPr>
                <w:rFonts w:ascii="宋体" w:hAnsi="宋体" w:eastAsia="宋体" w:cs="宋体"/>
                <w:spacing w:val="3"/>
                <w:sz w:val="21"/>
                <w:szCs w:val="21"/>
              </w:rPr>
              <w:t>0</w:t>
            </w:r>
            <w:r>
              <w:rPr>
                <w:rFonts w:ascii="宋体" w:hAnsi="宋体" w:eastAsia="宋体" w:cs="宋体"/>
                <w:spacing w:val="2"/>
                <w:sz w:val="21"/>
                <w:szCs w:val="21"/>
              </w:rPr>
              <w:t>239</w:t>
            </w:r>
          </w:p>
        </w:tc>
        <w:tc>
          <w:tcPr>
            <w:tcW w:w="3870" w:type="dxa"/>
            <w:tcBorders>
              <w:top w:val="single" w:color="000000" w:sz="2" w:space="0"/>
              <w:bottom w:val="single" w:color="000000" w:sz="2" w:space="0"/>
            </w:tcBorders>
            <w:vAlign w:val="top"/>
          </w:tcPr>
          <w:p w14:paraId="0BBE37F6">
            <w:pPr>
              <w:spacing w:before="194" w:line="226" w:lineRule="auto"/>
              <w:ind w:left="260" w:leftChars="0"/>
              <w:rPr>
                <w:rFonts w:ascii="宋体" w:hAnsi="宋体" w:eastAsia="宋体" w:cs="宋体"/>
                <w:sz w:val="21"/>
                <w:szCs w:val="21"/>
              </w:rPr>
            </w:pPr>
            <w:r>
              <w:rPr>
                <w:rFonts w:ascii="宋体" w:hAnsi="宋体" w:eastAsia="宋体" w:cs="宋体"/>
                <w:spacing w:val="9"/>
                <w:sz w:val="21"/>
                <w:szCs w:val="21"/>
              </w:rPr>
              <w:t>其他交通费用</w:t>
            </w:r>
          </w:p>
        </w:tc>
        <w:tc>
          <w:tcPr>
            <w:tcW w:w="2880" w:type="dxa"/>
            <w:tcBorders>
              <w:top w:val="single" w:color="000000" w:sz="2" w:space="0"/>
              <w:bottom w:val="single" w:color="000000" w:sz="2" w:space="0"/>
            </w:tcBorders>
            <w:vAlign w:val="center"/>
          </w:tcPr>
          <w:p w14:paraId="20B4E183">
            <w:pPr>
              <w:pStyle w:val="8"/>
              <w:jc w:val="right"/>
              <w:rPr>
                <w:rFonts w:ascii="宋体" w:hAnsi="宋体" w:eastAsia="宋体" w:cs="宋体"/>
                <w:sz w:val="21"/>
                <w:szCs w:val="21"/>
              </w:rPr>
            </w:pPr>
            <w:r>
              <w:rPr>
                <w:rFonts w:hint="eastAsia" w:eastAsia="宋体"/>
                <w:lang w:val="en-US" w:eastAsia="zh-CN"/>
              </w:rPr>
              <w:t>7.20</w:t>
            </w:r>
          </w:p>
        </w:tc>
        <w:tc>
          <w:tcPr>
            <w:tcW w:w="2820" w:type="dxa"/>
            <w:tcBorders>
              <w:top w:val="single" w:color="000000" w:sz="2" w:space="0"/>
              <w:bottom w:val="single" w:color="000000" w:sz="2" w:space="0"/>
            </w:tcBorders>
            <w:vAlign w:val="center"/>
          </w:tcPr>
          <w:p w14:paraId="7047D7E1">
            <w:pPr>
              <w:pStyle w:val="8"/>
              <w:jc w:val="right"/>
              <w:rPr>
                <w:rFonts w:ascii="Arial"/>
                <w:sz w:val="21"/>
              </w:rPr>
            </w:pPr>
          </w:p>
        </w:tc>
        <w:tc>
          <w:tcPr>
            <w:tcW w:w="2865" w:type="dxa"/>
            <w:tcBorders>
              <w:top w:val="single" w:color="000000" w:sz="2" w:space="0"/>
              <w:bottom w:val="single" w:color="000000" w:sz="2" w:space="0"/>
            </w:tcBorders>
            <w:vAlign w:val="center"/>
          </w:tcPr>
          <w:p w14:paraId="30735F20">
            <w:pPr>
              <w:pStyle w:val="8"/>
              <w:jc w:val="right"/>
              <w:rPr>
                <w:rFonts w:ascii="宋体" w:hAnsi="宋体" w:eastAsia="宋体" w:cs="宋体"/>
                <w:sz w:val="21"/>
                <w:szCs w:val="21"/>
              </w:rPr>
            </w:pPr>
            <w:r>
              <w:rPr>
                <w:rFonts w:hint="eastAsia" w:eastAsia="宋体"/>
                <w:lang w:val="en-US" w:eastAsia="zh-CN"/>
              </w:rPr>
              <w:t>7.20</w:t>
            </w:r>
          </w:p>
        </w:tc>
      </w:tr>
      <w:tr w14:paraId="3926D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trPr>
        <w:tc>
          <w:tcPr>
            <w:tcW w:w="2536" w:type="dxa"/>
            <w:tcBorders>
              <w:top w:val="single" w:color="000000" w:sz="2" w:space="0"/>
              <w:bottom w:val="single" w:color="000000" w:sz="2" w:space="0"/>
            </w:tcBorders>
            <w:vAlign w:val="top"/>
          </w:tcPr>
          <w:p w14:paraId="0110BC37">
            <w:pPr>
              <w:spacing w:before="230" w:line="191" w:lineRule="auto"/>
              <w:ind w:left="268" w:leftChars="0"/>
              <w:rPr>
                <w:rFonts w:ascii="宋体" w:hAnsi="宋体" w:eastAsia="宋体" w:cs="宋体"/>
                <w:spacing w:val="4"/>
                <w:sz w:val="21"/>
                <w:szCs w:val="21"/>
              </w:rPr>
            </w:pPr>
            <w:r>
              <w:rPr>
                <w:rFonts w:ascii="宋体" w:hAnsi="宋体" w:eastAsia="宋体" w:cs="宋体"/>
                <w:spacing w:val="4"/>
                <w:sz w:val="21"/>
                <w:szCs w:val="21"/>
              </w:rPr>
              <w:t>3</w:t>
            </w:r>
            <w:r>
              <w:rPr>
                <w:rFonts w:ascii="宋体" w:hAnsi="宋体" w:eastAsia="宋体" w:cs="宋体"/>
                <w:spacing w:val="3"/>
                <w:sz w:val="21"/>
                <w:szCs w:val="21"/>
              </w:rPr>
              <w:t>0</w:t>
            </w:r>
            <w:r>
              <w:rPr>
                <w:rFonts w:ascii="宋体" w:hAnsi="宋体" w:eastAsia="宋体" w:cs="宋体"/>
                <w:spacing w:val="2"/>
                <w:sz w:val="21"/>
                <w:szCs w:val="21"/>
              </w:rPr>
              <w:t>299</w:t>
            </w:r>
          </w:p>
        </w:tc>
        <w:tc>
          <w:tcPr>
            <w:tcW w:w="3870" w:type="dxa"/>
            <w:tcBorders>
              <w:top w:val="single" w:color="000000" w:sz="2" w:space="0"/>
              <w:bottom w:val="single" w:color="000000" w:sz="2" w:space="0"/>
            </w:tcBorders>
            <w:vAlign w:val="top"/>
          </w:tcPr>
          <w:p w14:paraId="00DDF721">
            <w:pPr>
              <w:spacing w:before="195" w:line="226" w:lineRule="auto"/>
              <w:ind w:left="260" w:leftChars="0"/>
              <w:rPr>
                <w:rFonts w:ascii="宋体" w:hAnsi="宋体" w:eastAsia="宋体" w:cs="宋体"/>
                <w:spacing w:val="10"/>
                <w:sz w:val="21"/>
                <w:szCs w:val="21"/>
              </w:rPr>
            </w:pPr>
            <w:r>
              <w:rPr>
                <w:rFonts w:ascii="宋体" w:hAnsi="宋体" w:eastAsia="宋体" w:cs="宋体"/>
                <w:spacing w:val="14"/>
                <w:sz w:val="21"/>
                <w:szCs w:val="21"/>
              </w:rPr>
              <w:t>其</w:t>
            </w:r>
            <w:r>
              <w:rPr>
                <w:rFonts w:ascii="宋体" w:hAnsi="宋体" w:eastAsia="宋体" w:cs="宋体"/>
                <w:spacing w:val="9"/>
                <w:sz w:val="21"/>
                <w:szCs w:val="21"/>
              </w:rPr>
              <w:t>他商品和服务支出</w:t>
            </w:r>
          </w:p>
        </w:tc>
        <w:tc>
          <w:tcPr>
            <w:tcW w:w="2880" w:type="dxa"/>
            <w:tcBorders>
              <w:top w:val="single" w:color="000000" w:sz="2" w:space="0"/>
              <w:bottom w:val="single" w:color="000000" w:sz="2" w:space="0"/>
            </w:tcBorders>
            <w:vAlign w:val="center"/>
          </w:tcPr>
          <w:p w14:paraId="7975E193">
            <w:pPr>
              <w:pStyle w:val="8"/>
              <w:jc w:val="right"/>
              <w:rPr>
                <w:rFonts w:ascii="宋体" w:hAnsi="宋体" w:eastAsia="宋体" w:cs="宋体"/>
                <w:spacing w:val="2"/>
                <w:sz w:val="21"/>
                <w:szCs w:val="21"/>
              </w:rPr>
            </w:pPr>
            <w:r>
              <w:rPr>
                <w:rFonts w:hint="eastAsia" w:eastAsia="宋体"/>
                <w:lang w:val="en-US" w:eastAsia="zh-CN"/>
              </w:rPr>
              <w:t>9.50</w:t>
            </w:r>
          </w:p>
        </w:tc>
        <w:tc>
          <w:tcPr>
            <w:tcW w:w="2820" w:type="dxa"/>
            <w:tcBorders>
              <w:top w:val="single" w:color="000000" w:sz="2" w:space="0"/>
              <w:bottom w:val="single" w:color="000000" w:sz="2" w:space="0"/>
            </w:tcBorders>
            <w:vAlign w:val="center"/>
          </w:tcPr>
          <w:p w14:paraId="768A26BC">
            <w:pPr>
              <w:pStyle w:val="8"/>
              <w:jc w:val="right"/>
              <w:rPr>
                <w:rFonts w:ascii="Arial"/>
                <w:sz w:val="21"/>
              </w:rPr>
            </w:pPr>
          </w:p>
        </w:tc>
        <w:tc>
          <w:tcPr>
            <w:tcW w:w="2865" w:type="dxa"/>
            <w:tcBorders>
              <w:top w:val="single" w:color="000000" w:sz="2" w:space="0"/>
              <w:bottom w:val="single" w:color="000000" w:sz="2" w:space="0"/>
            </w:tcBorders>
            <w:vAlign w:val="center"/>
          </w:tcPr>
          <w:p w14:paraId="4C16D4AB">
            <w:pPr>
              <w:pStyle w:val="8"/>
              <w:jc w:val="right"/>
              <w:rPr>
                <w:rFonts w:ascii="宋体" w:hAnsi="宋体" w:eastAsia="宋体" w:cs="宋体"/>
                <w:spacing w:val="2"/>
                <w:sz w:val="21"/>
                <w:szCs w:val="21"/>
              </w:rPr>
            </w:pPr>
            <w:r>
              <w:rPr>
                <w:rFonts w:hint="eastAsia" w:eastAsia="宋体"/>
                <w:lang w:val="en-US" w:eastAsia="zh-CN"/>
              </w:rPr>
              <w:t>9.50</w:t>
            </w:r>
          </w:p>
        </w:tc>
      </w:tr>
      <w:tr w14:paraId="6BF55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trPr>
        <w:tc>
          <w:tcPr>
            <w:tcW w:w="2536" w:type="dxa"/>
            <w:tcBorders>
              <w:top w:val="single" w:color="000000" w:sz="2" w:space="0"/>
              <w:bottom w:val="single" w:color="000000" w:sz="2" w:space="0"/>
            </w:tcBorders>
            <w:vAlign w:val="top"/>
          </w:tcPr>
          <w:p w14:paraId="54B9F593">
            <w:pPr>
              <w:spacing w:before="153" w:line="189" w:lineRule="auto"/>
              <w:ind w:left="41" w:leftChars="0"/>
              <w:rPr>
                <w:rFonts w:ascii="宋体" w:hAnsi="宋体" w:eastAsia="宋体" w:cs="宋体"/>
                <w:spacing w:val="4"/>
                <w:sz w:val="21"/>
                <w:szCs w:val="21"/>
              </w:rPr>
            </w:pPr>
            <w:r>
              <w:rPr>
                <w:rFonts w:ascii="宋体" w:hAnsi="宋体" w:eastAsia="宋体" w:cs="宋体"/>
                <w:sz w:val="21"/>
                <w:szCs w:val="21"/>
              </w:rPr>
              <w:t>303</w:t>
            </w:r>
          </w:p>
        </w:tc>
        <w:tc>
          <w:tcPr>
            <w:tcW w:w="3870" w:type="dxa"/>
            <w:tcBorders>
              <w:top w:val="single" w:color="000000" w:sz="2" w:space="0"/>
              <w:bottom w:val="single" w:color="000000" w:sz="2" w:space="0"/>
            </w:tcBorders>
            <w:vAlign w:val="top"/>
          </w:tcPr>
          <w:p w14:paraId="3F633806">
            <w:pPr>
              <w:spacing w:before="118" w:line="229" w:lineRule="auto"/>
              <w:ind w:left="32" w:leftChars="0"/>
              <w:rPr>
                <w:rFonts w:ascii="宋体" w:hAnsi="宋体" w:eastAsia="宋体" w:cs="宋体"/>
                <w:spacing w:val="10"/>
                <w:sz w:val="21"/>
                <w:szCs w:val="21"/>
              </w:rPr>
            </w:pPr>
            <w:r>
              <w:rPr>
                <w:rFonts w:ascii="宋体" w:hAnsi="宋体" w:eastAsia="宋体" w:cs="宋体"/>
                <w:spacing w:val="9"/>
                <w:sz w:val="21"/>
                <w:szCs w:val="21"/>
              </w:rPr>
              <w:t>对个人和家庭的补助</w:t>
            </w:r>
          </w:p>
        </w:tc>
        <w:tc>
          <w:tcPr>
            <w:tcW w:w="2880" w:type="dxa"/>
            <w:tcBorders>
              <w:top w:val="single" w:color="000000" w:sz="2" w:space="0"/>
              <w:bottom w:val="single" w:color="000000" w:sz="2" w:space="0"/>
            </w:tcBorders>
            <w:vAlign w:val="center"/>
          </w:tcPr>
          <w:p w14:paraId="0139B600">
            <w:pPr>
              <w:pStyle w:val="8"/>
              <w:jc w:val="right"/>
              <w:rPr>
                <w:rFonts w:ascii="宋体" w:hAnsi="宋体" w:eastAsia="宋体" w:cs="宋体"/>
                <w:spacing w:val="2"/>
                <w:sz w:val="21"/>
                <w:szCs w:val="21"/>
              </w:rPr>
            </w:pPr>
            <w:r>
              <w:rPr>
                <w:rFonts w:hint="eastAsia" w:eastAsia="宋体"/>
                <w:lang w:val="en-US" w:eastAsia="zh-CN"/>
              </w:rPr>
              <w:t>5.45</w:t>
            </w:r>
          </w:p>
        </w:tc>
        <w:tc>
          <w:tcPr>
            <w:tcW w:w="2820" w:type="dxa"/>
            <w:tcBorders>
              <w:top w:val="single" w:color="000000" w:sz="2" w:space="0"/>
              <w:bottom w:val="single" w:color="000000" w:sz="2" w:space="0"/>
            </w:tcBorders>
            <w:vAlign w:val="center"/>
          </w:tcPr>
          <w:p w14:paraId="6E2023B6">
            <w:pPr>
              <w:pStyle w:val="8"/>
              <w:jc w:val="right"/>
              <w:rPr>
                <w:rFonts w:ascii="Arial"/>
                <w:sz w:val="21"/>
              </w:rPr>
            </w:pPr>
            <w:r>
              <w:rPr>
                <w:rFonts w:hint="eastAsia" w:eastAsia="宋体"/>
                <w:lang w:val="en-US" w:eastAsia="zh-CN"/>
              </w:rPr>
              <w:t>5.45</w:t>
            </w:r>
          </w:p>
        </w:tc>
        <w:tc>
          <w:tcPr>
            <w:tcW w:w="2865" w:type="dxa"/>
            <w:tcBorders>
              <w:top w:val="single" w:color="000000" w:sz="2" w:space="0"/>
              <w:bottom w:val="single" w:color="000000" w:sz="2" w:space="0"/>
            </w:tcBorders>
            <w:vAlign w:val="center"/>
          </w:tcPr>
          <w:p w14:paraId="7466D700">
            <w:pPr>
              <w:pStyle w:val="8"/>
              <w:jc w:val="right"/>
              <w:rPr>
                <w:rFonts w:ascii="宋体" w:hAnsi="宋体" w:eastAsia="宋体" w:cs="宋体"/>
                <w:spacing w:val="2"/>
                <w:sz w:val="21"/>
                <w:szCs w:val="21"/>
              </w:rPr>
            </w:pPr>
          </w:p>
        </w:tc>
      </w:tr>
      <w:tr w14:paraId="4BDB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trPr>
        <w:tc>
          <w:tcPr>
            <w:tcW w:w="2536" w:type="dxa"/>
            <w:tcBorders>
              <w:top w:val="single" w:color="000000" w:sz="2" w:space="0"/>
              <w:bottom w:val="single" w:color="000000" w:sz="2" w:space="0"/>
            </w:tcBorders>
            <w:vAlign w:val="top"/>
          </w:tcPr>
          <w:p w14:paraId="1518CC1B">
            <w:pPr>
              <w:spacing w:before="123" w:line="294" w:lineRule="exact"/>
              <w:ind w:left="256" w:leftChars="0"/>
              <w:rPr>
                <w:rFonts w:ascii="宋体" w:hAnsi="宋体" w:eastAsia="宋体" w:cs="宋体"/>
                <w:spacing w:val="4"/>
                <w:sz w:val="21"/>
                <w:szCs w:val="21"/>
              </w:rPr>
            </w:pPr>
            <w:r>
              <w:rPr>
                <w:rFonts w:hint="eastAsia" w:ascii="宋体" w:hAnsi="宋体" w:eastAsia="宋体" w:cs="宋体"/>
                <w:spacing w:val="4"/>
                <w:position w:val="1"/>
                <w:sz w:val="21"/>
                <w:szCs w:val="21"/>
                <w:lang w:val="en-US" w:eastAsia="zh-CN"/>
              </w:rPr>
              <w:t>30305</w:t>
            </w:r>
          </w:p>
        </w:tc>
        <w:tc>
          <w:tcPr>
            <w:tcW w:w="3870" w:type="dxa"/>
            <w:tcBorders>
              <w:top w:val="single" w:color="000000" w:sz="2" w:space="0"/>
              <w:bottom w:val="single" w:color="000000" w:sz="2" w:space="0"/>
            </w:tcBorders>
            <w:vAlign w:val="top"/>
          </w:tcPr>
          <w:p w14:paraId="08C8D56C">
            <w:pPr>
              <w:spacing w:before="123" w:line="294" w:lineRule="exact"/>
              <w:ind w:left="253" w:leftChars="0"/>
              <w:rPr>
                <w:rFonts w:ascii="宋体" w:hAnsi="宋体" w:eastAsia="宋体" w:cs="宋体"/>
                <w:spacing w:val="10"/>
                <w:sz w:val="21"/>
                <w:szCs w:val="21"/>
              </w:rPr>
            </w:pPr>
            <w:r>
              <w:rPr>
                <w:rFonts w:hint="eastAsia" w:ascii="宋体" w:hAnsi="宋体" w:eastAsia="宋体" w:cs="宋体"/>
                <w:spacing w:val="4"/>
                <w:position w:val="1"/>
                <w:sz w:val="21"/>
                <w:szCs w:val="21"/>
                <w:lang w:val="en-US" w:eastAsia="zh-CN"/>
              </w:rPr>
              <w:t>生活补助</w:t>
            </w:r>
          </w:p>
        </w:tc>
        <w:tc>
          <w:tcPr>
            <w:tcW w:w="2880" w:type="dxa"/>
            <w:tcBorders>
              <w:top w:val="single" w:color="000000" w:sz="2" w:space="0"/>
              <w:bottom w:val="single" w:color="000000" w:sz="2" w:space="0"/>
            </w:tcBorders>
            <w:vAlign w:val="center"/>
          </w:tcPr>
          <w:p w14:paraId="2E085734">
            <w:pPr>
              <w:pStyle w:val="8"/>
              <w:jc w:val="right"/>
              <w:rPr>
                <w:rFonts w:ascii="宋体" w:hAnsi="宋体" w:eastAsia="宋体" w:cs="宋体"/>
                <w:spacing w:val="2"/>
                <w:sz w:val="21"/>
                <w:szCs w:val="21"/>
              </w:rPr>
            </w:pPr>
            <w:r>
              <w:rPr>
                <w:rFonts w:hint="eastAsia" w:eastAsia="宋体"/>
                <w:lang w:val="en-US" w:eastAsia="zh-CN"/>
              </w:rPr>
              <w:t>5.45</w:t>
            </w:r>
          </w:p>
        </w:tc>
        <w:tc>
          <w:tcPr>
            <w:tcW w:w="2820" w:type="dxa"/>
            <w:tcBorders>
              <w:top w:val="single" w:color="000000" w:sz="2" w:space="0"/>
              <w:bottom w:val="single" w:color="000000" w:sz="2" w:space="0"/>
            </w:tcBorders>
            <w:vAlign w:val="center"/>
          </w:tcPr>
          <w:p w14:paraId="73FF85E6">
            <w:pPr>
              <w:pStyle w:val="8"/>
              <w:jc w:val="right"/>
              <w:rPr>
                <w:rFonts w:ascii="Arial"/>
                <w:sz w:val="21"/>
              </w:rPr>
            </w:pPr>
            <w:r>
              <w:rPr>
                <w:rFonts w:hint="eastAsia" w:eastAsia="宋体"/>
                <w:lang w:val="en-US" w:eastAsia="zh-CN"/>
              </w:rPr>
              <w:t>5.45</w:t>
            </w:r>
          </w:p>
        </w:tc>
        <w:tc>
          <w:tcPr>
            <w:tcW w:w="2865" w:type="dxa"/>
            <w:tcBorders>
              <w:top w:val="single" w:color="000000" w:sz="2" w:space="0"/>
              <w:bottom w:val="single" w:color="000000" w:sz="2" w:space="0"/>
            </w:tcBorders>
            <w:vAlign w:val="center"/>
          </w:tcPr>
          <w:p w14:paraId="3E3ADC44">
            <w:pPr>
              <w:pStyle w:val="8"/>
              <w:jc w:val="right"/>
              <w:rPr>
                <w:rFonts w:ascii="宋体" w:hAnsi="宋体" w:eastAsia="宋体" w:cs="宋体"/>
                <w:spacing w:val="2"/>
                <w:sz w:val="21"/>
                <w:szCs w:val="21"/>
              </w:rPr>
            </w:pPr>
          </w:p>
        </w:tc>
      </w:tr>
      <w:tr w14:paraId="79C72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trPr>
        <w:tc>
          <w:tcPr>
            <w:tcW w:w="2536" w:type="dxa"/>
            <w:tcBorders>
              <w:top w:val="single" w:color="000000" w:sz="2" w:space="0"/>
              <w:bottom w:val="single" w:color="000000" w:sz="2" w:space="0"/>
            </w:tcBorders>
            <w:vAlign w:val="top"/>
          </w:tcPr>
          <w:p w14:paraId="2F3723FE">
            <w:pPr>
              <w:spacing w:before="230" w:line="191" w:lineRule="auto"/>
              <w:rPr>
                <w:rFonts w:ascii="宋体" w:hAnsi="宋体" w:eastAsia="宋体" w:cs="宋体"/>
                <w:spacing w:val="4"/>
                <w:sz w:val="21"/>
                <w:szCs w:val="21"/>
              </w:rPr>
            </w:pPr>
          </w:p>
        </w:tc>
        <w:tc>
          <w:tcPr>
            <w:tcW w:w="3870" w:type="dxa"/>
            <w:tcBorders>
              <w:top w:val="single" w:color="000000" w:sz="2" w:space="0"/>
              <w:bottom w:val="single" w:color="000000" w:sz="2" w:space="0"/>
            </w:tcBorders>
            <w:vAlign w:val="top"/>
          </w:tcPr>
          <w:p w14:paraId="4FF98CBC">
            <w:pPr>
              <w:spacing w:before="196" w:line="227" w:lineRule="auto"/>
              <w:rPr>
                <w:rFonts w:ascii="宋体" w:hAnsi="宋体" w:eastAsia="宋体" w:cs="宋体"/>
                <w:spacing w:val="10"/>
                <w:sz w:val="21"/>
                <w:szCs w:val="21"/>
              </w:rPr>
            </w:pPr>
          </w:p>
        </w:tc>
        <w:tc>
          <w:tcPr>
            <w:tcW w:w="2880" w:type="dxa"/>
            <w:tcBorders>
              <w:top w:val="single" w:color="000000" w:sz="2" w:space="0"/>
              <w:bottom w:val="single" w:color="000000" w:sz="2" w:space="0"/>
            </w:tcBorders>
            <w:vAlign w:val="center"/>
          </w:tcPr>
          <w:p w14:paraId="560024CF">
            <w:pPr>
              <w:pStyle w:val="8"/>
              <w:jc w:val="right"/>
              <w:rPr>
                <w:rFonts w:ascii="宋体" w:hAnsi="宋体" w:eastAsia="宋体" w:cs="宋体"/>
                <w:spacing w:val="2"/>
                <w:sz w:val="21"/>
                <w:szCs w:val="21"/>
              </w:rPr>
            </w:pPr>
          </w:p>
        </w:tc>
        <w:tc>
          <w:tcPr>
            <w:tcW w:w="2820" w:type="dxa"/>
            <w:tcBorders>
              <w:top w:val="single" w:color="000000" w:sz="2" w:space="0"/>
              <w:bottom w:val="single" w:color="000000" w:sz="2" w:space="0"/>
            </w:tcBorders>
            <w:vAlign w:val="center"/>
          </w:tcPr>
          <w:p w14:paraId="6712B258">
            <w:pPr>
              <w:pStyle w:val="8"/>
              <w:jc w:val="right"/>
              <w:rPr>
                <w:rFonts w:ascii="Arial"/>
                <w:sz w:val="21"/>
              </w:rPr>
            </w:pPr>
          </w:p>
        </w:tc>
        <w:tc>
          <w:tcPr>
            <w:tcW w:w="2865" w:type="dxa"/>
            <w:tcBorders>
              <w:top w:val="single" w:color="000000" w:sz="2" w:space="0"/>
              <w:bottom w:val="single" w:color="000000" w:sz="2" w:space="0"/>
            </w:tcBorders>
            <w:vAlign w:val="center"/>
          </w:tcPr>
          <w:p w14:paraId="158C61A9">
            <w:pPr>
              <w:pStyle w:val="8"/>
              <w:jc w:val="right"/>
              <w:rPr>
                <w:rFonts w:ascii="宋体" w:hAnsi="宋体" w:eastAsia="宋体" w:cs="宋体"/>
                <w:spacing w:val="2"/>
                <w:sz w:val="21"/>
                <w:szCs w:val="21"/>
              </w:rPr>
            </w:pPr>
          </w:p>
        </w:tc>
      </w:tr>
    </w:tbl>
    <w:p w14:paraId="5577C9BB">
      <w:pPr>
        <w:sectPr>
          <w:type w:val="continuous"/>
          <w:pgSz w:w="16839" w:h="11906"/>
          <w:pgMar w:top="403" w:right="805" w:bottom="403" w:left="805" w:header="0" w:footer="0" w:gutter="0"/>
          <w:cols w:equalWidth="0" w:num="1">
            <w:col w:w="14490"/>
          </w:cols>
        </w:sectPr>
      </w:pPr>
    </w:p>
    <w:p w14:paraId="651E4D17">
      <w:pPr>
        <w:pStyle w:val="3"/>
        <w:spacing w:before="101" w:line="222" w:lineRule="auto"/>
        <w:ind w:left="1305"/>
        <w:rPr>
          <w:spacing w:val="8"/>
          <w14:textOutline w14:w="5793" w14:cap="sq" w14:cmpd="sng">
            <w14:solidFill>
              <w14:srgbClr w14:val="000000"/>
            </w14:solidFill>
            <w14:prstDash w14:val="solid"/>
            <w14:bevel/>
          </w14:textOutline>
        </w:rPr>
      </w:pPr>
    </w:p>
    <w:p w14:paraId="63BC8EDA">
      <w:pPr>
        <w:sectPr>
          <w:pgSz w:w="16837" w:h="11905"/>
          <w:pgMar w:top="400" w:right="648" w:bottom="400" w:left="628" w:header="0" w:footer="0" w:gutter="0"/>
          <w:cols w:equalWidth="0" w:num="1">
            <w:col w:w="15560"/>
          </w:cols>
        </w:sectPr>
      </w:pPr>
    </w:p>
    <w:p w14:paraId="476F83F7">
      <w:pPr>
        <w:spacing w:line="278" w:lineRule="auto"/>
        <w:rPr>
          <w:rFonts w:ascii="Arial"/>
          <w:sz w:val="21"/>
        </w:rPr>
      </w:pPr>
    </w:p>
    <w:p w14:paraId="7AC47ADB">
      <w:pPr>
        <w:spacing w:before="108" w:line="222" w:lineRule="auto"/>
        <w:ind w:left="5589"/>
        <w:rPr>
          <w:rFonts w:ascii="宋体" w:hAnsi="宋体" w:eastAsia="宋体" w:cs="宋体"/>
          <w:sz w:val="33"/>
          <w:szCs w:val="33"/>
        </w:rPr>
      </w:pPr>
      <w:r>
        <w:rPr>
          <w:rFonts w:ascii="宋体" w:hAnsi="宋体" w:eastAsia="宋体" w:cs="宋体"/>
          <w:spacing w:val="3"/>
          <w:sz w:val="33"/>
          <w:szCs w:val="33"/>
          <w14:textOutline w14:w="6138" w14:cap="sq" w14:cmpd="sng">
            <w14:solidFill>
              <w14:srgbClr w14:val="000000"/>
            </w14:solidFill>
            <w14:prstDash w14:val="solid"/>
            <w14:bevel/>
          </w14:textOutline>
        </w:rPr>
        <w:t>财政拨款“三公</w:t>
      </w:r>
      <w:r>
        <w:rPr>
          <w:rFonts w:ascii="宋体" w:hAnsi="宋体" w:eastAsia="宋体" w:cs="宋体"/>
          <w:spacing w:val="-111"/>
          <w:sz w:val="33"/>
          <w:szCs w:val="33"/>
        </w:rPr>
        <w:t xml:space="preserve"> </w:t>
      </w:r>
      <w:r>
        <w:rPr>
          <w:rFonts w:ascii="宋体" w:hAnsi="宋体" w:eastAsia="宋体" w:cs="宋体"/>
          <w:spacing w:val="3"/>
          <w:sz w:val="33"/>
          <w:szCs w:val="33"/>
          <w14:textOutline w14:w="6138" w14:cap="sq" w14:cmpd="sng">
            <w14:solidFill>
              <w14:srgbClr w14:val="000000"/>
            </w14:solidFill>
            <w14:prstDash w14:val="solid"/>
            <w14:bevel/>
          </w14:textOutline>
        </w:rPr>
        <w:t>”经费支出表</w:t>
      </w:r>
    </w:p>
    <w:p w14:paraId="4074CA66">
      <w:pPr>
        <w:spacing w:before="29" w:line="187" w:lineRule="auto"/>
        <w:ind w:left="46"/>
        <w:rPr>
          <w:rFonts w:hint="default" w:ascii="宋体" w:hAnsi="宋体" w:eastAsia="宋体" w:cs="宋体"/>
          <w:sz w:val="18"/>
          <w:szCs w:val="18"/>
          <w:lang w:val="en-US" w:eastAsia="zh-CN"/>
        </w:rPr>
      </w:pPr>
      <w:r>
        <w:rPr>
          <w:rFonts w:ascii="宋体" w:hAnsi="宋体" w:eastAsia="宋体" w:cs="宋体"/>
          <w:sz w:val="18"/>
          <w:szCs w:val="18"/>
        </w:rPr>
        <w:t>填报单位</w:t>
      </w:r>
      <w:r>
        <w:rPr>
          <w:rFonts w:ascii="宋体" w:hAnsi="宋体" w:eastAsia="宋体" w:cs="宋体"/>
          <w:spacing w:val="-46"/>
          <w:sz w:val="18"/>
          <w:szCs w:val="18"/>
        </w:rPr>
        <w:t xml:space="preserve"> </w:t>
      </w:r>
      <w:r>
        <w:rPr>
          <w:rFonts w:ascii="宋体" w:hAnsi="宋体" w:eastAsia="宋体" w:cs="宋体"/>
          <w:sz w:val="18"/>
          <w:szCs w:val="18"/>
        </w:rPr>
        <w:t>:</w:t>
      </w:r>
      <w:r>
        <w:rPr>
          <w:rFonts w:hint="eastAsia" w:ascii="宋体" w:hAnsi="宋体" w:eastAsia="宋体" w:cs="宋体"/>
          <w:sz w:val="18"/>
          <w:szCs w:val="18"/>
          <w:lang w:val="en-US" w:eastAsia="zh-CN"/>
        </w:rPr>
        <w:t>石城县自然资源局</w:t>
      </w:r>
    </w:p>
    <w:tbl>
      <w:tblPr>
        <w:tblStyle w:val="7"/>
        <w:tblpPr w:leftFromText="180" w:rightFromText="180" w:vertAnchor="page" w:horzAnchor="page" w:tblpX="675" w:tblpY="2051"/>
        <w:tblOverlap w:val="never"/>
        <w:tblW w:w="155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3"/>
        <w:gridCol w:w="4284"/>
        <w:gridCol w:w="1856"/>
        <w:gridCol w:w="1288"/>
        <w:gridCol w:w="1312"/>
        <w:gridCol w:w="1590"/>
        <w:gridCol w:w="1214"/>
        <w:gridCol w:w="1249"/>
        <w:gridCol w:w="1233"/>
      </w:tblGrid>
      <w:tr w14:paraId="17360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523" w:type="dxa"/>
            <w:vMerge w:val="restart"/>
            <w:tcBorders>
              <w:bottom w:val="nil"/>
            </w:tcBorders>
            <w:vAlign w:val="top"/>
          </w:tcPr>
          <w:p w14:paraId="65CE6D68">
            <w:pPr>
              <w:pStyle w:val="8"/>
              <w:spacing w:line="433" w:lineRule="auto"/>
            </w:pPr>
          </w:p>
          <w:p w14:paraId="2C6B9B8E">
            <w:pPr>
              <w:spacing w:before="58" w:line="222" w:lineRule="auto"/>
              <w:ind w:left="402"/>
              <w:rPr>
                <w:rFonts w:ascii="宋体" w:hAnsi="宋体" w:eastAsia="宋体" w:cs="宋体"/>
                <w:sz w:val="18"/>
                <w:szCs w:val="18"/>
              </w:rPr>
            </w:pPr>
            <w:r>
              <w:rPr>
                <w:rFonts w:ascii="宋体" w:hAnsi="宋体" w:eastAsia="宋体" w:cs="宋体"/>
                <w:spacing w:val="-1"/>
                <w:sz w:val="18"/>
                <w:szCs w:val="18"/>
              </w:rPr>
              <w:t>部门编码</w:t>
            </w:r>
          </w:p>
        </w:tc>
        <w:tc>
          <w:tcPr>
            <w:tcW w:w="4284" w:type="dxa"/>
            <w:vMerge w:val="restart"/>
            <w:tcBorders>
              <w:bottom w:val="nil"/>
            </w:tcBorders>
            <w:vAlign w:val="top"/>
          </w:tcPr>
          <w:p w14:paraId="1783A529">
            <w:pPr>
              <w:pStyle w:val="8"/>
              <w:spacing w:line="433" w:lineRule="auto"/>
            </w:pPr>
          </w:p>
          <w:p w14:paraId="6A37A832">
            <w:pPr>
              <w:spacing w:before="58" w:line="222" w:lineRule="auto"/>
              <w:ind w:left="1780"/>
              <w:rPr>
                <w:rFonts w:ascii="宋体" w:hAnsi="宋体" w:eastAsia="宋体" w:cs="宋体"/>
                <w:sz w:val="18"/>
                <w:szCs w:val="18"/>
              </w:rPr>
            </w:pPr>
            <w:r>
              <w:rPr>
                <w:rFonts w:ascii="宋体" w:hAnsi="宋体" w:eastAsia="宋体" w:cs="宋体"/>
                <w:spacing w:val="-1"/>
                <w:sz w:val="18"/>
                <w:szCs w:val="18"/>
              </w:rPr>
              <w:t>部门名称</w:t>
            </w:r>
          </w:p>
        </w:tc>
        <w:tc>
          <w:tcPr>
            <w:tcW w:w="1856" w:type="dxa"/>
            <w:vMerge w:val="restart"/>
            <w:tcBorders>
              <w:bottom w:val="nil"/>
            </w:tcBorders>
            <w:vAlign w:val="top"/>
          </w:tcPr>
          <w:p w14:paraId="010209D0">
            <w:pPr>
              <w:pStyle w:val="8"/>
              <w:spacing w:line="433" w:lineRule="auto"/>
            </w:pPr>
          </w:p>
          <w:p w14:paraId="689088E7">
            <w:pPr>
              <w:spacing w:before="58" w:line="223" w:lineRule="auto"/>
              <w:ind w:left="752"/>
              <w:rPr>
                <w:rFonts w:ascii="宋体" w:hAnsi="宋体" w:eastAsia="宋体" w:cs="宋体"/>
                <w:sz w:val="18"/>
                <w:szCs w:val="18"/>
              </w:rPr>
            </w:pPr>
            <w:r>
              <w:rPr>
                <w:rFonts w:ascii="宋体" w:hAnsi="宋体" w:eastAsia="宋体" w:cs="宋体"/>
                <w:spacing w:val="-2"/>
                <w:sz w:val="18"/>
                <w:szCs w:val="18"/>
              </w:rPr>
              <w:t>合计</w:t>
            </w:r>
          </w:p>
        </w:tc>
        <w:tc>
          <w:tcPr>
            <w:tcW w:w="4190" w:type="dxa"/>
            <w:gridSpan w:val="3"/>
            <w:vAlign w:val="top"/>
          </w:tcPr>
          <w:p w14:paraId="6A344A16">
            <w:pPr>
              <w:spacing w:before="154" w:line="222" w:lineRule="auto"/>
              <w:ind w:left="1473"/>
              <w:rPr>
                <w:rFonts w:ascii="宋体" w:hAnsi="宋体" w:eastAsia="宋体" w:cs="宋体"/>
                <w:sz w:val="18"/>
                <w:szCs w:val="18"/>
              </w:rPr>
            </w:pPr>
            <w:r>
              <w:rPr>
                <w:rFonts w:ascii="宋体" w:hAnsi="宋体" w:eastAsia="宋体" w:cs="宋体"/>
                <w:spacing w:val="1"/>
                <w:sz w:val="18"/>
                <w:szCs w:val="18"/>
              </w:rPr>
              <w:t>因公出国(境)费</w:t>
            </w:r>
          </w:p>
        </w:tc>
        <w:tc>
          <w:tcPr>
            <w:tcW w:w="1214" w:type="dxa"/>
            <w:vMerge w:val="restart"/>
            <w:tcBorders>
              <w:bottom w:val="nil"/>
            </w:tcBorders>
            <w:vAlign w:val="top"/>
          </w:tcPr>
          <w:p w14:paraId="0DAF8EF9">
            <w:pPr>
              <w:pStyle w:val="8"/>
              <w:spacing w:line="433" w:lineRule="auto"/>
            </w:pPr>
          </w:p>
          <w:p w14:paraId="16291708">
            <w:pPr>
              <w:spacing w:before="58" w:line="222" w:lineRule="auto"/>
              <w:ind w:left="161"/>
              <w:rPr>
                <w:rFonts w:ascii="宋体" w:hAnsi="宋体" w:eastAsia="宋体" w:cs="宋体"/>
                <w:sz w:val="18"/>
                <w:szCs w:val="18"/>
              </w:rPr>
            </w:pPr>
            <w:r>
              <w:rPr>
                <w:rFonts w:ascii="宋体" w:hAnsi="宋体" w:eastAsia="宋体" w:cs="宋体"/>
                <w:spacing w:val="-1"/>
                <w:sz w:val="18"/>
                <w:szCs w:val="18"/>
              </w:rPr>
              <w:t>公务接待费</w:t>
            </w:r>
          </w:p>
        </w:tc>
        <w:tc>
          <w:tcPr>
            <w:tcW w:w="1249" w:type="dxa"/>
            <w:vMerge w:val="restart"/>
            <w:tcBorders>
              <w:bottom w:val="nil"/>
            </w:tcBorders>
            <w:vAlign w:val="top"/>
          </w:tcPr>
          <w:p w14:paraId="36B3C255">
            <w:pPr>
              <w:pStyle w:val="8"/>
              <w:spacing w:line="321" w:lineRule="auto"/>
            </w:pPr>
          </w:p>
          <w:p w14:paraId="4A6C27CD">
            <w:pPr>
              <w:spacing w:before="58" w:line="227" w:lineRule="auto"/>
              <w:ind w:left="359" w:right="70" w:hanging="272"/>
              <w:rPr>
                <w:rFonts w:ascii="宋体" w:hAnsi="宋体" w:eastAsia="宋体" w:cs="宋体"/>
                <w:sz w:val="18"/>
                <w:szCs w:val="18"/>
              </w:rPr>
            </w:pPr>
            <w:r>
              <w:rPr>
                <w:rFonts w:ascii="宋体" w:hAnsi="宋体" w:eastAsia="宋体" w:cs="宋体"/>
                <w:sz w:val="18"/>
                <w:szCs w:val="18"/>
              </w:rPr>
              <w:t xml:space="preserve">公务用车运行 </w:t>
            </w:r>
            <w:r>
              <w:rPr>
                <w:rFonts w:ascii="宋体" w:hAnsi="宋体" w:eastAsia="宋体" w:cs="宋体"/>
                <w:spacing w:val="-2"/>
                <w:sz w:val="18"/>
                <w:szCs w:val="18"/>
              </w:rPr>
              <w:t>维护费</w:t>
            </w:r>
          </w:p>
        </w:tc>
        <w:tc>
          <w:tcPr>
            <w:tcW w:w="1233" w:type="dxa"/>
            <w:vMerge w:val="restart"/>
            <w:tcBorders>
              <w:bottom w:val="nil"/>
            </w:tcBorders>
            <w:vAlign w:val="top"/>
          </w:tcPr>
          <w:p w14:paraId="1C524138">
            <w:pPr>
              <w:pStyle w:val="8"/>
              <w:spacing w:line="433" w:lineRule="auto"/>
            </w:pPr>
          </w:p>
          <w:p w14:paraId="731F92A1">
            <w:pPr>
              <w:spacing w:before="58" w:line="222" w:lineRule="auto"/>
              <w:ind w:left="77"/>
              <w:rPr>
                <w:rFonts w:ascii="宋体" w:hAnsi="宋体" w:eastAsia="宋体" w:cs="宋体"/>
                <w:sz w:val="18"/>
                <w:szCs w:val="18"/>
              </w:rPr>
            </w:pPr>
            <w:r>
              <w:rPr>
                <w:rFonts w:ascii="宋体" w:hAnsi="宋体" w:eastAsia="宋体" w:cs="宋体"/>
                <w:sz w:val="18"/>
                <w:szCs w:val="18"/>
              </w:rPr>
              <w:t>公务用车购置</w:t>
            </w:r>
          </w:p>
        </w:tc>
      </w:tr>
      <w:tr w14:paraId="0451F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523" w:type="dxa"/>
            <w:vMerge w:val="continue"/>
            <w:tcBorders>
              <w:top w:val="nil"/>
            </w:tcBorders>
            <w:vAlign w:val="top"/>
          </w:tcPr>
          <w:p w14:paraId="0D395204">
            <w:pPr>
              <w:pStyle w:val="8"/>
            </w:pPr>
          </w:p>
        </w:tc>
        <w:tc>
          <w:tcPr>
            <w:tcW w:w="4284" w:type="dxa"/>
            <w:vMerge w:val="continue"/>
            <w:tcBorders>
              <w:top w:val="nil"/>
            </w:tcBorders>
            <w:vAlign w:val="top"/>
          </w:tcPr>
          <w:p w14:paraId="0F01A289">
            <w:pPr>
              <w:pStyle w:val="8"/>
            </w:pPr>
          </w:p>
        </w:tc>
        <w:tc>
          <w:tcPr>
            <w:tcW w:w="1856" w:type="dxa"/>
            <w:vMerge w:val="continue"/>
            <w:tcBorders>
              <w:top w:val="nil"/>
            </w:tcBorders>
            <w:vAlign w:val="top"/>
          </w:tcPr>
          <w:p w14:paraId="78BAF49E">
            <w:pPr>
              <w:pStyle w:val="8"/>
            </w:pPr>
          </w:p>
        </w:tc>
        <w:tc>
          <w:tcPr>
            <w:tcW w:w="1288" w:type="dxa"/>
            <w:vAlign w:val="top"/>
          </w:tcPr>
          <w:p w14:paraId="0DCEC846">
            <w:pPr>
              <w:spacing w:before="255" w:line="223" w:lineRule="auto"/>
              <w:ind w:left="474"/>
              <w:rPr>
                <w:rFonts w:ascii="宋体" w:hAnsi="宋体" w:eastAsia="宋体" w:cs="宋体"/>
                <w:sz w:val="18"/>
                <w:szCs w:val="18"/>
              </w:rPr>
            </w:pPr>
            <w:r>
              <w:rPr>
                <w:rFonts w:ascii="宋体" w:hAnsi="宋体" w:eastAsia="宋体" w:cs="宋体"/>
                <w:spacing w:val="-4"/>
                <w:sz w:val="18"/>
                <w:szCs w:val="18"/>
              </w:rPr>
              <w:t>小计</w:t>
            </w:r>
          </w:p>
        </w:tc>
        <w:tc>
          <w:tcPr>
            <w:tcW w:w="1312" w:type="dxa"/>
            <w:vAlign w:val="top"/>
          </w:tcPr>
          <w:p w14:paraId="60887E52">
            <w:pPr>
              <w:spacing w:before="143" w:line="226" w:lineRule="auto"/>
              <w:ind w:left="301" w:right="104" w:hanging="187"/>
              <w:rPr>
                <w:rFonts w:ascii="宋体" w:hAnsi="宋体" w:eastAsia="宋体" w:cs="宋体"/>
                <w:sz w:val="18"/>
                <w:szCs w:val="18"/>
              </w:rPr>
            </w:pPr>
            <w:r>
              <w:rPr>
                <w:rFonts w:ascii="宋体" w:hAnsi="宋体" w:eastAsia="宋体" w:cs="宋体"/>
                <w:sz w:val="18"/>
                <w:szCs w:val="18"/>
              </w:rPr>
              <w:t>一般公务出国</w:t>
            </w:r>
            <w:r>
              <w:rPr>
                <w:rFonts w:ascii="宋体" w:hAnsi="宋体" w:eastAsia="宋体" w:cs="宋体"/>
                <w:spacing w:val="2"/>
                <w:sz w:val="18"/>
                <w:szCs w:val="18"/>
              </w:rPr>
              <w:t xml:space="preserve"> </w:t>
            </w:r>
            <w:r>
              <w:rPr>
                <w:rFonts w:ascii="宋体" w:hAnsi="宋体" w:eastAsia="宋体" w:cs="宋体"/>
                <w:spacing w:val="4"/>
                <w:sz w:val="18"/>
                <w:szCs w:val="18"/>
              </w:rPr>
              <w:t>（境）费</w:t>
            </w:r>
          </w:p>
        </w:tc>
        <w:tc>
          <w:tcPr>
            <w:tcW w:w="1590" w:type="dxa"/>
            <w:vAlign w:val="top"/>
          </w:tcPr>
          <w:p w14:paraId="73969E64">
            <w:pPr>
              <w:spacing w:before="31" w:line="221" w:lineRule="auto"/>
              <w:ind w:left="70"/>
              <w:rPr>
                <w:rFonts w:ascii="宋体" w:hAnsi="宋体" w:eastAsia="宋体" w:cs="宋体"/>
                <w:sz w:val="18"/>
                <w:szCs w:val="18"/>
              </w:rPr>
            </w:pPr>
            <w:r>
              <w:rPr>
                <w:rFonts w:ascii="宋体" w:hAnsi="宋体" w:eastAsia="宋体" w:cs="宋体"/>
                <w:sz w:val="18"/>
                <w:szCs w:val="18"/>
              </w:rPr>
              <w:t>高等院校和科研院</w:t>
            </w:r>
          </w:p>
          <w:p w14:paraId="535AAD19">
            <w:pPr>
              <w:spacing w:before="7" w:line="222" w:lineRule="auto"/>
              <w:ind w:left="65"/>
              <w:rPr>
                <w:rFonts w:ascii="宋体" w:hAnsi="宋体" w:eastAsia="宋体" w:cs="宋体"/>
                <w:sz w:val="18"/>
                <w:szCs w:val="18"/>
              </w:rPr>
            </w:pPr>
            <w:r>
              <w:rPr>
                <w:rFonts w:ascii="宋体" w:hAnsi="宋体" w:eastAsia="宋体" w:cs="宋体"/>
                <w:spacing w:val="1"/>
                <w:sz w:val="18"/>
                <w:szCs w:val="18"/>
              </w:rPr>
              <w:t>所学术交流合作出</w:t>
            </w:r>
          </w:p>
          <w:p w14:paraId="5B0A9E61">
            <w:pPr>
              <w:spacing w:before="9" w:line="181" w:lineRule="auto"/>
              <w:ind w:left="360"/>
              <w:rPr>
                <w:rFonts w:ascii="宋体" w:hAnsi="宋体" w:eastAsia="宋体" w:cs="宋体"/>
                <w:sz w:val="18"/>
                <w:szCs w:val="18"/>
              </w:rPr>
            </w:pPr>
            <w:r>
              <w:rPr>
                <w:rFonts w:ascii="宋体" w:hAnsi="宋体" w:eastAsia="宋体" w:cs="宋体"/>
                <w:spacing w:val="2"/>
                <w:sz w:val="18"/>
                <w:szCs w:val="18"/>
              </w:rPr>
              <w:t>国（境）费</w:t>
            </w:r>
          </w:p>
        </w:tc>
        <w:tc>
          <w:tcPr>
            <w:tcW w:w="1214" w:type="dxa"/>
            <w:vMerge w:val="continue"/>
            <w:tcBorders>
              <w:top w:val="nil"/>
            </w:tcBorders>
            <w:vAlign w:val="top"/>
          </w:tcPr>
          <w:p w14:paraId="259B2D84">
            <w:pPr>
              <w:pStyle w:val="8"/>
            </w:pPr>
          </w:p>
        </w:tc>
        <w:tc>
          <w:tcPr>
            <w:tcW w:w="1249" w:type="dxa"/>
            <w:vMerge w:val="continue"/>
            <w:tcBorders>
              <w:top w:val="nil"/>
            </w:tcBorders>
            <w:vAlign w:val="top"/>
          </w:tcPr>
          <w:p w14:paraId="4FFE2943">
            <w:pPr>
              <w:pStyle w:val="8"/>
            </w:pPr>
          </w:p>
        </w:tc>
        <w:tc>
          <w:tcPr>
            <w:tcW w:w="1233" w:type="dxa"/>
            <w:vMerge w:val="continue"/>
            <w:tcBorders>
              <w:top w:val="nil"/>
            </w:tcBorders>
            <w:vAlign w:val="top"/>
          </w:tcPr>
          <w:p w14:paraId="4978C602">
            <w:pPr>
              <w:pStyle w:val="8"/>
            </w:pPr>
          </w:p>
        </w:tc>
      </w:tr>
      <w:tr w14:paraId="672BD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23" w:type="dxa"/>
            <w:vAlign w:val="top"/>
          </w:tcPr>
          <w:p w14:paraId="1D05C1E6">
            <w:pPr>
              <w:spacing w:before="81" w:line="226" w:lineRule="auto"/>
              <w:ind w:left="675"/>
              <w:rPr>
                <w:rFonts w:ascii="宋体" w:hAnsi="宋体" w:eastAsia="宋体" w:cs="宋体"/>
                <w:sz w:val="18"/>
                <w:szCs w:val="18"/>
              </w:rPr>
            </w:pPr>
            <w:r>
              <w:rPr>
                <w:rFonts w:ascii="宋体" w:hAnsi="宋体" w:eastAsia="宋体" w:cs="宋体"/>
                <w:spacing w:val="-3"/>
                <w:sz w:val="18"/>
                <w:szCs w:val="18"/>
              </w:rPr>
              <w:t>**</w:t>
            </w:r>
          </w:p>
        </w:tc>
        <w:tc>
          <w:tcPr>
            <w:tcW w:w="4284" w:type="dxa"/>
            <w:vAlign w:val="top"/>
          </w:tcPr>
          <w:p w14:paraId="448ED743">
            <w:pPr>
              <w:spacing w:before="81" w:line="226" w:lineRule="auto"/>
              <w:ind w:left="2054"/>
              <w:rPr>
                <w:rFonts w:ascii="宋体" w:hAnsi="宋体" w:eastAsia="宋体" w:cs="宋体"/>
                <w:sz w:val="18"/>
                <w:szCs w:val="18"/>
              </w:rPr>
            </w:pPr>
            <w:r>
              <w:rPr>
                <w:rFonts w:ascii="宋体" w:hAnsi="宋体" w:eastAsia="宋体" w:cs="宋体"/>
                <w:spacing w:val="-3"/>
                <w:sz w:val="18"/>
                <w:szCs w:val="18"/>
              </w:rPr>
              <w:t>**</w:t>
            </w:r>
          </w:p>
        </w:tc>
        <w:tc>
          <w:tcPr>
            <w:tcW w:w="1856" w:type="dxa"/>
            <w:vAlign w:val="top"/>
          </w:tcPr>
          <w:p w14:paraId="3D5B0FE2">
            <w:pPr>
              <w:spacing w:before="109" w:line="185" w:lineRule="auto"/>
              <w:ind w:left="904"/>
              <w:rPr>
                <w:rFonts w:ascii="宋体" w:hAnsi="宋体" w:eastAsia="宋体" w:cs="宋体"/>
                <w:sz w:val="18"/>
                <w:szCs w:val="18"/>
              </w:rPr>
            </w:pPr>
            <w:r>
              <w:rPr>
                <w:rFonts w:ascii="宋体" w:hAnsi="宋体" w:eastAsia="宋体" w:cs="宋体"/>
                <w:sz w:val="18"/>
                <w:szCs w:val="18"/>
              </w:rPr>
              <w:t>1</w:t>
            </w:r>
          </w:p>
        </w:tc>
        <w:tc>
          <w:tcPr>
            <w:tcW w:w="1288" w:type="dxa"/>
            <w:vAlign w:val="top"/>
          </w:tcPr>
          <w:p w14:paraId="04C4A852">
            <w:pPr>
              <w:spacing w:before="110" w:line="184" w:lineRule="auto"/>
              <w:ind w:left="608"/>
              <w:rPr>
                <w:rFonts w:ascii="宋体" w:hAnsi="宋体" w:eastAsia="宋体" w:cs="宋体"/>
                <w:sz w:val="18"/>
                <w:szCs w:val="18"/>
              </w:rPr>
            </w:pPr>
            <w:r>
              <w:rPr>
                <w:rFonts w:ascii="宋体" w:hAnsi="宋体" w:eastAsia="宋体" w:cs="宋体"/>
                <w:sz w:val="18"/>
                <w:szCs w:val="18"/>
              </w:rPr>
              <w:t>2</w:t>
            </w:r>
          </w:p>
        </w:tc>
        <w:tc>
          <w:tcPr>
            <w:tcW w:w="1312" w:type="dxa"/>
            <w:vAlign w:val="top"/>
          </w:tcPr>
          <w:p w14:paraId="53ED71E0">
            <w:pPr>
              <w:spacing w:before="110" w:line="184" w:lineRule="auto"/>
              <w:ind w:left="622"/>
              <w:rPr>
                <w:rFonts w:ascii="宋体" w:hAnsi="宋体" w:eastAsia="宋体" w:cs="宋体"/>
                <w:sz w:val="18"/>
                <w:szCs w:val="18"/>
              </w:rPr>
            </w:pPr>
            <w:r>
              <w:rPr>
                <w:rFonts w:ascii="宋体" w:hAnsi="宋体" w:eastAsia="宋体" w:cs="宋体"/>
                <w:sz w:val="18"/>
                <w:szCs w:val="18"/>
              </w:rPr>
              <w:t>3</w:t>
            </w:r>
          </w:p>
        </w:tc>
        <w:tc>
          <w:tcPr>
            <w:tcW w:w="1590" w:type="dxa"/>
            <w:vAlign w:val="top"/>
          </w:tcPr>
          <w:p w14:paraId="041D01D8">
            <w:pPr>
              <w:spacing w:before="110" w:line="184" w:lineRule="auto"/>
              <w:ind w:left="758"/>
              <w:rPr>
                <w:rFonts w:ascii="宋体" w:hAnsi="宋体" w:eastAsia="宋体" w:cs="宋体"/>
                <w:sz w:val="18"/>
                <w:szCs w:val="18"/>
              </w:rPr>
            </w:pPr>
            <w:r>
              <w:rPr>
                <w:rFonts w:ascii="宋体" w:hAnsi="宋体" w:eastAsia="宋体" w:cs="宋体"/>
                <w:sz w:val="18"/>
                <w:szCs w:val="18"/>
              </w:rPr>
              <w:t>4</w:t>
            </w:r>
          </w:p>
        </w:tc>
        <w:tc>
          <w:tcPr>
            <w:tcW w:w="1214" w:type="dxa"/>
            <w:vAlign w:val="top"/>
          </w:tcPr>
          <w:p w14:paraId="19C31609">
            <w:pPr>
              <w:spacing w:before="111" w:line="183" w:lineRule="auto"/>
              <w:ind w:left="574"/>
              <w:rPr>
                <w:rFonts w:ascii="宋体" w:hAnsi="宋体" w:eastAsia="宋体" w:cs="宋体"/>
                <w:sz w:val="18"/>
                <w:szCs w:val="18"/>
              </w:rPr>
            </w:pPr>
            <w:r>
              <w:rPr>
                <w:rFonts w:ascii="宋体" w:hAnsi="宋体" w:eastAsia="宋体" w:cs="宋体"/>
                <w:sz w:val="18"/>
                <w:szCs w:val="18"/>
              </w:rPr>
              <w:t>5</w:t>
            </w:r>
          </w:p>
        </w:tc>
        <w:tc>
          <w:tcPr>
            <w:tcW w:w="1249" w:type="dxa"/>
            <w:vAlign w:val="top"/>
          </w:tcPr>
          <w:p w14:paraId="6C922FCA">
            <w:pPr>
              <w:spacing w:before="110" w:line="184" w:lineRule="auto"/>
              <w:ind w:left="592"/>
              <w:rPr>
                <w:rFonts w:ascii="宋体" w:hAnsi="宋体" w:eastAsia="宋体" w:cs="宋体"/>
                <w:sz w:val="18"/>
                <w:szCs w:val="18"/>
              </w:rPr>
            </w:pPr>
            <w:r>
              <w:rPr>
                <w:rFonts w:ascii="宋体" w:hAnsi="宋体" w:eastAsia="宋体" w:cs="宋体"/>
                <w:sz w:val="18"/>
                <w:szCs w:val="18"/>
              </w:rPr>
              <w:t>6</w:t>
            </w:r>
          </w:p>
        </w:tc>
        <w:tc>
          <w:tcPr>
            <w:tcW w:w="1233" w:type="dxa"/>
            <w:vAlign w:val="top"/>
          </w:tcPr>
          <w:p w14:paraId="077E37EC">
            <w:pPr>
              <w:spacing w:before="111" w:line="183" w:lineRule="auto"/>
              <w:ind w:left="584"/>
              <w:rPr>
                <w:rFonts w:ascii="宋体" w:hAnsi="宋体" w:eastAsia="宋体" w:cs="宋体"/>
                <w:sz w:val="18"/>
                <w:szCs w:val="18"/>
              </w:rPr>
            </w:pPr>
            <w:r>
              <w:rPr>
                <w:rFonts w:ascii="宋体" w:hAnsi="宋体" w:eastAsia="宋体" w:cs="宋体"/>
                <w:sz w:val="18"/>
                <w:szCs w:val="18"/>
              </w:rPr>
              <w:t>7</w:t>
            </w:r>
          </w:p>
        </w:tc>
      </w:tr>
      <w:tr w14:paraId="46431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523" w:type="dxa"/>
            <w:vAlign w:val="center"/>
          </w:tcPr>
          <w:p w14:paraId="57747F54">
            <w:pPr>
              <w:pStyle w:val="8"/>
              <w:jc w:val="both"/>
              <w:rPr>
                <w:rFonts w:hint="default" w:eastAsia="宋体"/>
                <w:lang w:val="en-US" w:eastAsia="zh-CN"/>
              </w:rPr>
            </w:pPr>
            <w:r>
              <w:rPr>
                <w:rFonts w:hint="eastAsia" w:eastAsia="宋体"/>
                <w:lang w:val="en-US" w:eastAsia="zh-CN"/>
              </w:rPr>
              <w:t>301001</w:t>
            </w:r>
          </w:p>
        </w:tc>
        <w:tc>
          <w:tcPr>
            <w:tcW w:w="4284" w:type="dxa"/>
            <w:vAlign w:val="center"/>
          </w:tcPr>
          <w:p w14:paraId="1150C309">
            <w:pPr>
              <w:pStyle w:val="8"/>
              <w:jc w:val="both"/>
              <w:rPr>
                <w:rFonts w:hint="default" w:eastAsia="宋体"/>
                <w:lang w:val="en-US" w:eastAsia="zh-CN"/>
              </w:rPr>
            </w:pPr>
            <w:r>
              <w:rPr>
                <w:rFonts w:hint="eastAsia" w:eastAsia="宋体"/>
                <w:lang w:val="en-US" w:eastAsia="zh-CN"/>
              </w:rPr>
              <w:t>石城县自然资源局</w:t>
            </w:r>
          </w:p>
        </w:tc>
        <w:tc>
          <w:tcPr>
            <w:tcW w:w="1856" w:type="dxa"/>
            <w:vAlign w:val="center"/>
          </w:tcPr>
          <w:p w14:paraId="5B948B96">
            <w:pPr>
              <w:pStyle w:val="8"/>
              <w:jc w:val="right"/>
              <w:rPr>
                <w:rFonts w:hint="default" w:eastAsia="宋体"/>
                <w:lang w:val="en-US" w:eastAsia="zh-CN"/>
              </w:rPr>
            </w:pPr>
            <w:r>
              <w:rPr>
                <w:rFonts w:hint="eastAsia" w:eastAsia="宋体"/>
                <w:lang w:val="en-US" w:eastAsia="zh-CN"/>
              </w:rPr>
              <w:t>33.50</w:t>
            </w:r>
          </w:p>
        </w:tc>
        <w:tc>
          <w:tcPr>
            <w:tcW w:w="1288" w:type="dxa"/>
            <w:vAlign w:val="center"/>
          </w:tcPr>
          <w:p w14:paraId="3EE77511">
            <w:pPr>
              <w:pStyle w:val="8"/>
              <w:jc w:val="right"/>
            </w:pPr>
          </w:p>
        </w:tc>
        <w:tc>
          <w:tcPr>
            <w:tcW w:w="1312" w:type="dxa"/>
            <w:vAlign w:val="center"/>
          </w:tcPr>
          <w:p w14:paraId="5C44BA71">
            <w:pPr>
              <w:pStyle w:val="8"/>
              <w:jc w:val="right"/>
            </w:pPr>
          </w:p>
        </w:tc>
        <w:tc>
          <w:tcPr>
            <w:tcW w:w="1590" w:type="dxa"/>
            <w:vAlign w:val="center"/>
          </w:tcPr>
          <w:p w14:paraId="62820A4F">
            <w:pPr>
              <w:pStyle w:val="8"/>
              <w:jc w:val="right"/>
            </w:pPr>
          </w:p>
        </w:tc>
        <w:tc>
          <w:tcPr>
            <w:tcW w:w="1214" w:type="dxa"/>
            <w:vAlign w:val="center"/>
          </w:tcPr>
          <w:p w14:paraId="18FAAB22">
            <w:pPr>
              <w:pStyle w:val="8"/>
              <w:jc w:val="right"/>
              <w:rPr>
                <w:rFonts w:hint="default" w:eastAsia="宋体"/>
                <w:lang w:val="en-US" w:eastAsia="zh-CN"/>
              </w:rPr>
            </w:pPr>
            <w:r>
              <w:rPr>
                <w:rFonts w:hint="eastAsia" w:eastAsia="宋体"/>
                <w:lang w:val="en-US" w:eastAsia="zh-CN"/>
              </w:rPr>
              <w:t>23.50</w:t>
            </w:r>
          </w:p>
        </w:tc>
        <w:tc>
          <w:tcPr>
            <w:tcW w:w="1249" w:type="dxa"/>
            <w:vAlign w:val="center"/>
          </w:tcPr>
          <w:p w14:paraId="7F541360">
            <w:pPr>
              <w:pStyle w:val="8"/>
              <w:jc w:val="right"/>
              <w:rPr>
                <w:rFonts w:hint="default" w:eastAsia="宋体"/>
                <w:lang w:val="en-US" w:eastAsia="zh-CN"/>
              </w:rPr>
            </w:pPr>
            <w:r>
              <w:rPr>
                <w:rFonts w:hint="eastAsia" w:eastAsia="宋体"/>
                <w:lang w:val="en-US" w:eastAsia="zh-CN"/>
              </w:rPr>
              <w:t>10.00</w:t>
            </w:r>
          </w:p>
        </w:tc>
        <w:tc>
          <w:tcPr>
            <w:tcW w:w="1233" w:type="dxa"/>
            <w:vAlign w:val="top"/>
          </w:tcPr>
          <w:p w14:paraId="3A0756CF">
            <w:pPr>
              <w:pStyle w:val="8"/>
            </w:pPr>
          </w:p>
        </w:tc>
      </w:tr>
    </w:tbl>
    <w:p w14:paraId="4B7CA4A0">
      <w:pPr>
        <w:spacing w:line="14" w:lineRule="auto"/>
        <w:rPr>
          <w:rFonts w:ascii="Arial"/>
          <w:sz w:val="2"/>
        </w:rPr>
      </w:pPr>
      <w:r>
        <w:rPr>
          <w:rFonts w:ascii="Arial" w:hAnsi="Arial" w:eastAsia="Arial" w:cs="Arial"/>
          <w:sz w:val="2"/>
          <w:szCs w:val="2"/>
        </w:rPr>
        <w:br w:type="column"/>
      </w:r>
    </w:p>
    <w:p w14:paraId="104BF87E">
      <w:pPr>
        <w:spacing w:before="65" w:line="222" w:lineRule="auto"/>
        <w:rPr>
          <w:rFonts w:ascii="宋体" w:hAnsi="宋体" w:eastAsia="宋体" w:cs="宋体"/>
          <w:sz w:val="18"/>
          <w:szCs w:val="18"/>
        </w:rPr>
      </w:pPr>
      <w:r>
        <w:rPr>
          <w:rFonts w:ascii="宋体" w:hAnsi="宋体" w:eastAsia="宋体" w:cs="宋体"/>
          <w:spacing w:val="3"/>
          <w:sz w:val="18"/>
          <w:szCs w:val="18"/>
        </w:rPr>
        <w:t>注：若为空表，则为该部门（单位）无“三公</w:t>
      </w:r>
      <w:r>
        <w:rPr>
          <w:rFonts w:ascii="宋体" w:hAnsi="宋体" w:eastAsia="宋体" w:cs="宋体"/>
          <w:spacing w:val="-60"/>
          <w:sz w:val="18"/>
          <w:szCs w:val="18"/>
        </w:rPr>
        <w:t xml:space="preserve"> </w:t>
      </w:r>
      <w:r>
        <w:rPr>
          <w:rFonts w:ascii="宋体" w:hAnsi="宋体" w:eastAsia="宋体" w:cs="宋体"/>
          <w:spacing w:val="3"/>
          <w:sz w:val="18"/>
          <w:szCs w:val="18"/>
        </w:rPr>
        <w:t>”</w:t>
      </w:r>
      <w:r>
        <w:rPr>
          <w:rFonts w:ascii="宋体" w:hAnsi="宋体" w:eastAsia="宋体" w:cs="宋体"/>
          <w:spacing w:val="2"/>
          <w:sz w:val="18"/>
          <w:szCs w:val="18"/>
        </w:rPr>
        <w:t>经费支出</w:t>
      </w:r>
    </w:p>
    <w:p w14:paraId="5BE88712">
      <w:pPr>
        <w:spacing w:line="469" w:lineRule="auto"/>
        <w:rPr>
          <w:rFonts w:ascii="Arial"/>
          <w:sz w:val="21"/>
        </w:rPr>
      </w:pPr>
    </w:p>
    <w:p w14:paraId="1B9E58AE">
      <w:pPr>
        <w:spacing w:before="58" w:line="187" w:lineRule="auto"/>
        <w:ind w:left="3697"/>
        <w:rPr>
          <w:rFonts w:ascii="宋体" w:hAnsi="宋体" w:eastAsia="宋体" w:cs="宋体"/>
          <w:sz w:val="18"/>
          <w:szCs w:val="18"/>
        </w:rPr>
      </w:pPr>
      <w:r>
        <w:rPr>
          <w:rFonts w:ascii="宋体" w:hAnsi="宋体" w:eastAsia="宋体" w:cs="宋体"/>
          <w:spacing w:val="1"/>
          <w:sz w:val="18"/>
          <w:szCs w:val="18"/>
        </w:rPr>
        <w:t>单位：万元</w:t>
      </w:r>
    </w:p>
    <w:p w14:paraId="54CD89C5">
      <w:pPr>
        <w:spacing w:line="187" w:lineRule="auto"/>
        <w:rPr>
          <w:rFonts w:ascii="宋体" w:hAnsi="宋体" w:eastAsia="宋体" w:cs="宋体"/>
          <w:sz w:val="18"/>
          <w:szCs w:val="18"/>
        </w:rPr>
        <w:sectPr>
          <w:type w:val="continuous"/>
          <w:pgSz w:w="16837" w:h="11905"/>
          <w:pgMar w:top="400" w:right="646" w:bottom="400" w:left="629" w:header="0" w:footer="0" w:gutter="0"/>
          <w:cols w:equalWidth="0" w:num="2">
            <w:col w:w="10820" w:space="100"/>
            <w:col w:w="4642"/>
          </w:cols>
        </w:sectPr>
      </w:pPr>
    </w:p>
    <w:p w14:paraId="66FF8502">
      <w:pPr>
        <w:spacing w:line="23" w:lineRule="exact"/>
      </w:pPr>
    </w:p>
    <w:p w14:paraId="6F11F259">
      <w:pPr>
        <w:pStyle w:val="3"/>
        <w:spacing w:before="101" w:line="222" w:lineRule="auto"/>
        <w:rPr>
          <w:vanish/>
          <w:spacing w:val="6"/>
          <w14:textOutline w14:w="5793" w14:cap="sq" w14:cmpd="sng">
            <w14:solidFill>
              <w14:srgbClr w14:val="000000"/>
            </w14:solidFill>
            <w14:prstDash w14:val="solid"/>
            <w14:bevel/>
          </w14:textOutline>
        </w:rPr>
      </w:pPr>
    </w:p>
    <w:p w14:paraId="012878A0">
      <w:pPr>
        <w:spacing w:before="68" w:line="225" w:lineRule="auto"/>
        <w:ind w:right="28"/>
        <w:jc w:val="right"/>
        <w:rPr>
          <w:rFonts w:ascii="宋体" w:hAnsi="宋体" w:eastAsia="宋体" w:cs="宋体"/>
          <w:sz w:val="21"/>
          <w:szCs w:val="21"/>
        </w:rPr>
      </w:pPr>
      <w:r>
        <w:rPr>
          <w:rFonts w:ascii="宋体" w:hAnsi="宋体" w:eastAsia="宋体" w:cs="宋体"/>
          <w:spacing w:val="5"/>
          <w:sz w:val="21"/>
          <w:szCs w:val="21"/>
        </w:rPr>
        <w:t>注：若为空表，则为该部门（单位）无政府性基金支出</w:t>
      </w:r>
    </w:p>
    <w:p w14:paraId="14338732">
      <w:pPr>
        <w:spacing w:before="144" w:line="222" w:lineRule="auto"/>
        <w:ind w:left="5685"/>
        <w:rPr>
          <w:rFonts w:ascii="宋体" w:hAnsi="宋体" w:eastAsia="宋体" w:cs="宋体"/>
          <w:sz w:val="39"/>
          <w:szCs w:val="39"/>
        </w:rPr>
      </w:pPr>
      <w:r>
        <w:rPr>
          <w:rFonts w:ascii="宋体" w:hAnsi="宋体" w:eastAsia="宋体" w:cs="宋体"/>
          <w:spacing w:val="6"/>
          <w:sz w:val="39"/>
          <w:szCs w:val="39"/>
          <w14:textOutline w14:w="7191" w14:cap="sq" w14:cmpd="sng">
            <w14:solidFill>
              <w14:srgbClr w14:val="000000"/>
            </w14:solidFill>
            <w14:prstDash w14:val="solid"/>
            <w14:bevel/>
          </w14:textOutline>
        </w:rPr>
        <w:t>政府性基金预算支出表</w:t>
      </w:r>
    </w:p>
    <w:p w14:paraId="64A35114">
      <w:pPr>
        <w:spacing w:before="52" w:line="225" w:lineRule="auto"/>
        <w:ind w:left="53"/>
        <w:rPr>
          <w:rFonts w:ascii="宋体" w:hAnsi="宋体" w:eastAsia="宋体" w:cs="宋体"/>
          <w:sz w:val="21"/>
          <w:szCs w:val="21"/>
        </w:rPr>
      </w:pPr>
      <w:r>
        <w:rPr>
          <w:rFonts w:ascii="宋体" w:hAnsi="宋体" w:eastAsia="宋体" w:cs="宋体"/>
          <w:spacing w:val="3"/>
          <w:sz w:val="21"/>
          <w:szCs w:val="21"/>
        </w:rPr>
        <w:t xml:space="preserve">填报单位:  </w:t>
      </w:r>
      <w:r>
        <w:rPr>
          <w:rFonts w:hint="eastAsia" w:ascii="宋体" w:hAnsi="宋体" w:eastAsia="宋体" w:cs="宋体"/>
          <w:spacing w:val="3"/>
          <w:sz w:val="21"/>
          <w:szCs w:val="21"/>
          <w:lang w:val="en-US" w:eastAsia="zh-CN"/>
        </w:rPr>
        <w:t>石城县自然资源局</w:t>
      </w:r>
      <w:r>
        <w:rPr>
          <w:rFonts w:ascii="宋体" w:hAnsi="宋体" w:eastAsia="宋体" w:cs="宋体"/>
          <w:spacing w:val="3"/>
          <w:sz w:val="21"/>
          <w:szCs w:val="21"/>
        </w:rPr>
        <w:t xml:space="preserve">                                    </w:t>
      </w:r>
      <w:r>
        <w:rPr>
          <w:rFonts w:ascii="宋体" w:hAnsi="宋体" w:eastAsia="宋体" w:cs="宋体"/>
          <w:spacing w:val="2"/>
          <w:sz w:val="21"/>
          <w:szCs w:val="21"/>
        </w:rPr>
        <w:t xml:space="preserve">                                                                    单位：万元</w:t>
      </w:r>
    </w:p>
    <w:p w14:paraId="05F352CF">
      <w:pPr>
        <w:spacing w:line="108" w:lineRule="auto"/>
        <w:rPr>
          <w:rFonts w:ascii="Arial"/>
          <w:sz w:val="2"/>
        </w:rPr>
      </w:pPr>
    </w:p>
    <w:tbl>
      <w:tblPr>
        <w:tblStyle w:val="7"/>
        <w:tblW w:w="152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7"/>
        <w:gridCol w:w="4879"/>
        <w:gridCol w:w="3177"/>
        <w:gridCol w:w="2779"/>
        <w:gridCol w:w="2787"/>
      </w:tblGrid>
      <w:tr w14:paraId="4A9FA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7" w:hRule="atLeast"/>
        </w:trPr>
        <w:tc>
          <w:tcPr>
            <w:tcW w:w="6546" w:type="dxa"/>
            <w:gridSpan w:val="2"/>
            <w:vAlign w:val="top"/>
          </w:tcPr>
          <w:p w14:paraId="623C56C7">
            <w:pPr>
              <w:spacing w:before="121" w:line="225" w:lineRule="auto"/>
              <w:ind w:left="2418"/>
              <w:rPr>
                <w:rFonts w:ascii="宋体" w:hAnsi="宋体" w:eastAsia="宋体" w:cs="宋体"/>
                <w:sz w:val="21"/>
                <w:szCs w:val="21"/>
              </w:rPr>
            </w:pPr>
            <w:r>
              <w:rPr>
                <w:rFonts w:ascii="宋体" w:hAnsi="宋体" w:eastAsia="宋体" w:cs="宋体"/>
                <w:spacing w:val="4"/>
                <w:sz w:val="21"/>
                <w:szCs w:val="21"/>
              </w:rPr>
              <w:t>支出功能分类科目</w:t>
            </w:r>
          </w:p>
        </w:tc>
        <w:tc>
          <w:tcPr>
            <w:tcW w:w="8743" w:type="dxa"/>
            <w:gridSpan w:val="3"/>
            <w:vAlign w:val="top"/>
          </w:tcPr>
          <w:p w14:paraId="1E936D63">
            <w:pPr>
              <w:spacing w:before="122" w:line="225" w:lineRule="auto"/>
              <w:ind w:left="3733"/>
              <w:rPr>
                <w:rFonts w:ascii="宋体" w:hAnsi="宋体" w:eastAsia="宋体" w:cs="宋体"/>
                <w:sz w:val="21"/>
                <w:szCs w:val="21"/>
              </w:rPr>
            </w:pPr>
            <w:r>
              <w:rPr>
                <w:rFonts w:ascii="宋体" w:hAnsi="宋体" w:eastAsia="宋体" w:cs="宋体"/>
                <w:spacing w:val="3"/>
                <w:sz w:val="21"/>
                <w:szCs w:val="21"/>
              </w:rPr>
              <w:t>202</w:t>
            </w:r>
            <w:r>
              <w:rPr>
                <w:rFonts w:hint="eastAsia" w:ascii="宋体" w:hAnsi="宋体" w:eastAsia="宋体" w:cs="宋体"/>
                <w:spacing w:val="3"/>
                <w:sz w:val="21"/>
                <w:szCs w:val="21"/>
                <w:lang w:val="en-US" w:eastAsia="zh-CN"/>
              </w:rPr>
              <w:t>4</w:t>
            </w:r>
            <w:r>
              <w:rPr>
                <w:rFonts w:ascii="宋体" w:hAnsi="宋体" w:eastAsia="宋体" w:cs="宋体"/>
                <w:spacing w:val="3"/>
                <w:sz w:val="21"/>
                <w:szCs w:val="21"/>
              </w:rPr>
              <w:t>年预算数</w:t>
            </w:r>
          </w:p>
        </w:tc>
      </w:tr>
      <w:tr w14:paraId="3F29D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1667" w:type="dxa"/>
            <w:vAlign w:val="top"/>
          </w:tcPr>
          <w:p w14:paraId="4F99A537">
            <w:pPr>
              <w:spacing w:before="139" w:line="225" w:lineRule="auto"/>
              <w:ind w:left="408"/>
              <w:rPr>
                <w:rFonts w:ascii="宋体" w:hAnsi="宋体" w:eastAsia="宋体" w:cs="宋体"/>
                <w:sz w:val="21"/>
                <w:szCs w:val="21"/>
              </w:rPr>
            </w:pPr>
            <w:r>
              <w:rPr>
                <w:rFonts w:ascii="宋体" w:hAnsi="宋体" w:eastAsia="宋体" w:cs="宋体"/>
                <w:spacing w:val="3"/>
                <w:sz w:val="21"/>
                <w:szCs w:val="21"/>
              </w:rPr>
              <w:t>科目编码</w:t>
            </w:r>
          </w:p>
        </w:tc>
        <w:tc>
          <w:tcPr>
            <w:tcW w:w="4879" w:type="dxa"/>
            <w:vAlign w:val="top"/>
          </w:tcPr>
          <w:p w14:paraId="47A8AF81">
            <w:pPr>
              <w:spacing w:before="139" w:line="225" w:lineRule="auto"/>
              <w:ind w:left="1960"/>
              <w:rPr>
                <w:rFonts w:ascii="宋体" w:hAnsi="宋体" w:eastAsia="宋体" w:cs="宋体"/>
                <w:sz w:val="21"/>
                <w:szCs w:val="21"/>
              </w:rPr>
            </w:pPr>
            <w:r>
              <w:rPr>
                <w:rFonts w:ascii="宋体" w:hAnsi="宋体" w:eastAsia="宋体" w:cs="宋体"/>
                <w:spacing w:val="3"/>
                <w:sz w:val="21"/>
                <w:szCs w:val="21"/>
              </w:rPr>
              <w:t>科目名称</w:t>
            </w:r>
          </w:p>
        </w:tc>
        <w:tc>
          <w:tcPr>
            <w:tcW w:w="3177" w:type="dxa"/>
            <w:vAlign w:val="top"/>
          </w:tcPr>
          <w:p w14:paraId="53B95CDB">
            <w:pPr>
              <w:spacing w:before="140" w:line="227" w:lineRule="auto"/>
              <w:ind w:left="1382"/>
              <w:rPr>
                <w:rFonts w:ascii="宋体" w:hAnsi="宋体" w:eastAsia="宋体" w:cs="宋体"/>
                <w:sz w:val="21"/>
                <w:szCs w:val="21"/>
              </w:rPr>
            </w:pPr>
            <w:r>
              <w:rPr>
                <w:rFonts w:ascii="宋体" w:hAnsi="宋体" w:eastAsia="宋体" w:cs="宋体"/>
                <w:spacing w:val="1"/>
                <w:sz w:val="21"/>
                <w:szCs w:val="21"/>
              </w:rPr>
              <w:t>合计</w:t>
            </w:r>
          </w:p>
        </w:tc>
        <w:tc>
          <w:tcPr>
            <w:tcW w:w="2779" w:type="dxa"/>
            <w:vAlign w:val="top"/>
          </w:tcPr>
          <w:p w14:paraId="658BDBCC">
            <w:pPr>
              <w:spacing w:before="139" w:line="225" w:lineRule="auto"/>
              <w:ind w:left="971"/>
              <w:rPr>
                <w:rFonts w:ascii="宋体" w:hAnsi="宋体" w:eastAsia="宋体" w:cs="宋体"/>
                <w:sz w:val="21"/>
                <w:szCs w:val="21"/>
              </w:rPr>
            </w:pPr>
            <w:r>
              <w:rPr>
                <w:rFonts w:ascii="宋体" w:hAnsi="宋体" w:eastAsia="宋体" w:cs="宋体"/>
                <w:spacing w:val="3"/>
                <w:sz w:val="21"/>
                <w:szCs w:val="21"/>
              </w:rPr>
              <w:t>基本支出</w:t>
            </w:r>
          </w:p>
        </w:tc>
        <w:tc>
          <w:tcPr>
            <w:tcW w:w="2787" w:type="dxa"/>
            <w:vAlign w:val="top"/>
          </w:tcPr>
          <w:p w14:paraId="5F856C8D">
            <w:pPr>
              <w:spacing w:before="140" w:line="226" w:lineRule="auto"/>
              <w:ind w:left="975"/>
              <w:rPr>
                <w:rFonts w:ascii="宋体" w:hAnsi="宋体" w:eastAsia="宋体" w:cs="宋体"/>
                <w:sz w:val="21"/>
                <w:szCs w:val="21"/>
              </w:rPr>
            </w:pPr>
            <w:r>
              <w:rPr>
                <w:rFonts w:ascii="宋体" w:hAnsi="宋体" w:eastAsia="宋体" w:cs="宋体"/>
                <w:spacing w:val="3"/>
                <w:sz w:val="21"/>
                <w:szCs w:val="21"/>
              </w:rPr>
              <w:t>项目支出</w:t>
            </w:r>
          </w:p>
        </w:tc>
      </w:tr>
      <w:tr w14:paraId="49E6A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67" w:type="dxa"/>
            <w:vAlign w:val="top"/>
          </w:tcPr>
          <w:p w14:paraId="4BB4D99B">
            <w:pPr>
              <w:spacing w:before="73" w:line="233" w:lineRule="auto"/>
              <w:ind w:left="731"/>
              <w:rPr>
                <w:rFonts w:ascii="宋体" w:hAnsi="宋体" w:eastAsia="宋体" w:cs="宋体"/>
                <w:sz w:val="21"/>
                <w:szCs w:val="21"/>
              </w:rPr>
            </w:pPr>
            <w:r>
              <w:rPr>
                <w:rFonts w:ascii="宋体" w:hAnsi="宋体" w:eastAsia="宋体" w:cs="宋体"/>
                <w:spacing w:val="-1"/>
                <w:sz w:val="21"/>
                <w:szCs w:val="21"/>
              </w:rPr>
              <w:t>**</w:t>
            </w:r>
          </w:p>
        </w:tc>
        <w:tc>
          <w:tcPr>
            <w:tcW w:w="4879" w:type="dxa"/>
            <w:vAlign w:val="top"/>
          </w:tcPr>
          <w:p w14:paraId="20047F58">
            <w:pPr>
              <w:spacing w:before="73" w:line="233" w:lineRule="auto"/>
              <w:ind w:left="2338"/>
              <w:rPr>
                <w:rFonts w:ascii="宋体" w:hAnsi="宋体" w:eastAsia="宋体" w:cs="宋体"/>
                <w:sz w:val="21"/>
                <w:szCs w:val="21"/>
              </w:rPr>
            </w:pPr>
            <w:r>
              <w:rPr>
                <w:rFonts w:ascii="宋体" w:hAnsi="宋体" w:eastAsia="宋体" w:cs="宋体"/>
                <w:spacing w:val="-1"/>
                <w:sz w:val="21"/>
                <w:szCs w:val="21"/>
              </w:rPr>
              <w:t>**</w:t>
            </w:r>
          </w:p>
        </w:tc>
        <w:tc>
          <w:tcPr>
            <w:tcW w:w="3177" w:type="dxa"/>
            <w:vAlign w:val="top"/>
          </w:tcPr>
          <w:p w14:paraId="436064D3">
            <w:pPr>
              <w:spacing w:before="107" w:line="187" w:lineRule="auto"/>
              <w:ind w:left="1561"/>
              <w:rPr>
                <w:rFonts w:ascii="宋体" w:hAnsi="宋体" w:eastAsia="宋体" w:cs="宋体"/>
                <w:sz w:val="21"/>
                <w:szCs w:val="21"/>
              </w:rPr>
            </w:pPr>
            <w:r>
              <w:rPr>
                <w:rFonts w:ascii="宋体" w:hAnsi="宋体" w:eastAsia="宋体" w:cs="宋体"/>
                <w:sz w:val="21"/>
                <w:szCs w:val="21"/>
              </w:rPr>
              <w:t>1</w:t>
            </w:r>
          </w:p>
        </w:tc>
        <w:tc>
          <w:tcPr>
            <w:tcW w:w="2779" w:type="dxa"/>
            <w:vAlign w:val="top"/>
          </w:tcPr>
          <w:p w14:paraId="16719EC7">
            <w:pPr>
              <w:spacing w:before="107" w:line="187" w:lineRule="auto"/>
              <w:ind w:left="1351"/>
              <w:rPr>
                <w:rFonts w:ascii="宋体" w:hAnsi="宋体" w:eastAsia="宋体" w:cs="宋体"/>
                <w:sz w:val="21"/>
                <w:szCs w:val="21"/>
              </w:rPr>
            </w:pPr>
            <w:r>
              <w:rPr>
                <w:rFonts w:ascii="宋体" w:hAnsi="宋体" w:eastAsia="宋体" w:cs="宋体"/>
                <w:sz w:val="21"/>
                <w:szCs w:val="21"/>
              </w:rPr>
              <w:t>2</w:t>
            </w:r>
          </w:p>
        </w:tc>
        <w:tc>
          <w:tcPr>
            <w:tcW w:w="2787" w:type="dxa"/>
            <w:vAlign w:val="top"/>
          </w:tcPr>
          <w:p w14:paraId="65108B78">
            <w:pPr>
              <w:spacing w:before="107" w:line="187" w:lineRule="auto"/>
              <w:ind w:left="1356"/>
              <w:rPr>
                <w:rFonts w:ascii="宋体" w:hAnsi="宋体" w:eastAsia="宋体" w:cs="宋体"/>
                <w:sz w:val="21"/>
                <w:szCs w:val="21"/>
              </w:rPr>
            </w:pPr>
            <w:r>
              <w:rPr>
                <w:rFonts w:ascii="宋体" w:hAnsi="宋体" w:eastAsia="宋体" w:cs="宋体"/>
                <w:sz w:val="21"/>
                <w:szCs w:val="21"/>
              </w:rPr>
              <w:t>3</w:t>
            </w:r>
          </w:p>
        </w:tc>
      </w:tr>
      <w:tr w14:paraId="1EBE9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667" w:type="dxa"/>
            <w:vAlign w:val="center"/>
          </w:tcPr>
          <w:p w14:paraId="1854DEB5">
            <w:pPr>
              <w:pStyle w:val="8"/>
              <w:jc w:val="both"/>
              <w:rPr>
                <w:rFonts w:hint="default" w:eastAsia="宋体"/>
                <w:lang w:val="en-US" w:eastAsia="zh-CN"/>
              </w:rPr>
            </w:pPr>
          </w:p>
        </w:tc>
        <w:tc>
          <w:tcPr>
            <w:tcW w:w="4879" w:type="dxa"/>
            <w:vAlign w:val="center"/>
          </w:tcPr>
          <w:p w14:paraId="373D479A">
            <w:pPr>
              <w:pStyle w:val="8"/>
              <w:jc w:val="both"/>
              <w:rPr>
                <w:rFonts w:hint="eastAsia" w:eastAsia="宋体"/>
                <w:lang w:val="en-US" w:eastAsia="zh-CN"/>
              </w:rPr>
            </w:pPr>
            <w:r>
              <w:rPr>
                <w:rFonts w:hint="eastAsia" w:eastAsia="宋体"/>
                <w:lang w:val="en-US" w:eastAsia="zh-CN"/>
              </w:rPr>
              <w:t>合计</w:t>
            </w:r>
          </w:p>
        </w:tc>
        <w:tc>
          <w:tcPr>
            <w:tcW w:w="3177" w:type="dxa"/>
            <w:vAlign w:val="center"/>
          </w:tcPr>
          <w:p w14:paraId="0672AD44">
            <w:pPr>
              <w:pStyle w:val="8"/>
              <w:jc w:val="right"/>
              <w:rPr>
                <w:rFonts w:hint="default" w:eastAsia="宋体"/>
                <w:lang w:val="en-US" w:eastAsia="zh-CN"/>
              </w:rPr>
            </w:pPr>
            <w:r>
              <w:rPr>
                <w:rFonts w:hint="eastAsia" w:eastAsia="宋体"/>
                <w:lang w:val="en-US" w:eastAsia="zh-CN"/>
              </w:rPr>
              <w:t>502.65</w:t>
            </w:r>
          </w:p>
        </w:tc>
        <w:tc>
          <w:tcPr>
            <w:tcW w:w="2779" w:type="dxa"/>
            <w:vAlign w:val="center"/>
          </w:tcPr>
          <w:p w14:paraId="6AADFEB9">
            <w:pPr>
              <w:pStyle w:val="8"/>
              <w:jc w:val="right"/>
            </w:pPr>
          </w:p>
        </w:tc>
        <w:tc>
          <w:tcPr>
            <w:tcW w:w="2787" w:type="dxa"/>
            <w:vAlign w:val="center"/>
          </w:tcPr>
          <w:p w14:paraId="4E49E7C8">
            <w:pPr>
              <w:pStyle w:val="8"/>
              <w:jc w:val="right"/>
              <w:rPr>
                <w:rFonts w:hint="default" w:eastAsia="宋体"/>
                <w:lang w:val="en-US" w:eastAsia="zh-CN"/>
              </w:rPr>
            </w:pPr>
            <w:r>
              <w:rPr>
                <w:rFonts w:hint="eastAsia" w:eastAsia="宋体"/>
                <w:lang w:val="en-US" w:eastAsia="zh-CN"/>
              </w:rPr>
              <w:t>502.65</w:t>
            </w:r>
          </w:p>
        </w:tc>
      </w:tr>
      <w:tr w14:paraId="253C1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667" w:type="dxa"/>
            <w:vAlign w:val="top"/>
          </w:tcPr>
          <w:p w14:paraId="4AEA96BD">
            <w:pPr>
              <w:spacing w:before="121" w:line="187" w:lineRule="auto"/>
              <w:ind w:left="42" w:leftChars="0"/>
              <w:rPr>
                <w:rFonts w:hint="default" w:ascii="宋体" w:hAnsi="宋体" w:eastAsia="宋体" w:cs="宋体"/>
                <w:snapToGrid w:val="0"/>
                <w:color w:val="000000"/>
                <w:kern w:val="0"/>
                <w:sz w:val="22"/>
                <w:szCs w:val="22"/>
                <w:lang w:val="en-US" w:eastAsia="zh-CN" w:bidi="ar-SA"/>
              </w:rPr>
            </w:pPr>
            <w:r>
              <w:rPr>
                <w:rFonts w:ascii="宋体" w:hAnsi="宋体" w:eastAsia="宋体" w:cs="宋体"/>
                <w:spacing w:val="-2"/>
                <w:sz w:val="22"/>
                <w:szCs w:val="22"/>
              </w:rPr>
              <w:t>212</w:t>
            </w:r>
          </w:p>
        </w:tc>
        <w:tc>
          <w:tcPr>
            <w:tcW w:w="4879" w:type="dxa"/>
            <w:vAlign w:val="top"/>
          </w:tcPr>
          <w:p w14:paraId="31202919">
            <w:pPr>
              <w:spacing w:before="87" w:line="219" w:lineRule="auto"/>
              <w:ind w:left="32" w:leftChars="0"/>
              <w:rPr>
                <w:rFonts w:ascii="宋体" w:hAnsi="宋体" w:eastAsia="宋体" w:cs="宋体"/>
                <w:snapToGrid w:val="0"/>
                <w:color w:val="000000"/>
                <w:kern w:val="0"/>
                <w:sz w:val="22"/>
                <w:szCs w:val="22"/>
                <w:lang w:val="en-US" w:eastAsia="en-US" w:bidi="ar-SA"/>
              </w:rPr>
            </w:pPr>
            <w:r>
              <w:rPr>
                <w:rFonts w:ascii="宋体" w:hAnsi="宋体" w:eastAsia="宋体" w:cs="宋体"/>
                <w:spacing w:val="4"/>
                <w:sz w:val="22"/>
                <w:szCs w:val="22"/>
              </w:rPr>
              <w:t>城乡社区支出</w:t>
            </w:r>
          </w:p>
        </w:tc>
        <w:tc>
          <w:tcPr>
            <w:tcW w:w="3177" w:type="dxa"/>
            <w:vAlign w:val="center"/>
          </w:tcPr>
          <w:p w14:paraId="2881B4A3">
            <w:pPr>
              <w:pStyle w:val="8"/>
              <w:jc w:val="right"/>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502.65</w:t>
            </w:r>
          </w:p>
        </w:tc>
        <w:tc>
          <w:tcPr>
            <w:tcW w:w="2779" w:type="dxa"/>
            <w:vAlign w:val="center"/>
          </w:tcPr>
          <w:p w14:paraId="2386DB15">
            <w:pPr>
              <w:pStyle w:val="8"/>
              <w:jc w:val="right"/>
              <w:rPr>
                <w:rFonts w:ascii="Arial" w:hAnsi="Arial" w:eastAsia="Arial" w:cs="Arial"/>
                <w:snapToGrid w:val="0"/>
                <w:color w:val="000000"/>
                <w:kern w:val="0"/>
                <w:sz w:val="21"/>
                <w:szCs w:val="21"/>
                <w:lang w:val="en-US" w:eastAsia="en-US" w:bidi="ar-SA"/>
              </w:rPr>
            </w:pPr>
          </w:p>
        </w:tc>
        <w:tc>
          <w:tcPr>
            <w:tcW w:w="2787" w:type="dxa"/>
            <w:vAlign w:val="center"/>
          </w:tcPr>
          <w:p w14:paraId="0D30443F">
            <w:pPr>
              <w:pStyle w:val="8"/>
              <w:jc w:val="right"/>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502.65</w:t>
            </w:r>
          </w:p>
        </w:tc>
      </w:tr>
      <w:tr w14:paraId="28297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667" w:type="dxa"/>
            <w:vAlign w:val="center"/>
          </w:tcPr>
          <w:p w14:paraId="115F0959">
            <w:pPr>
              <w:pStyle w:val="8"/>
              <w:ind w:firstLine="210" w:firstLineChars="100"/>
              <w:jc w:val="both"/>
              <w:rPr>
                <w:rFonts w:hint="default" w:ascii="Arial" w:hAnsi="Arial" w:eastAsia="宋体" w:cs="Arial"/>
                <w:snapToGrid w:val="0"/>
                <w:color w:val="000000"/>
                <w:kern w:val="0"/>
                <w:sz w:val="21"/>
                <w:szCs w:val="21"/>
                <w:lang w:val="en-US" w:eastAsia="zh-CN" w:bidi="ar-SA"/>
              </w:rPr>
            </w:pPr>
            <w:r>
              <w:rPr>
                <w:rFonts w:hint="eastAsia" w:eastAsia="宋体"/>
                <w:lang w:val="en-US" w:eastAsia="zh-CN"/>
              </w:rPr>
              <w:t>2120802</w:t>
            </w:r>
          </w:p>
        </w:tc>
        <w:tc>
          <w:tcPr>
            <w:tcW w:w="4879" w:type="dxa"/>
            <w:vAlign w:val="center"/>
          </w:tcPr>
          <w:p w14:paraId="5962450E">
            <w:pPr>
              <w:pStyle w:val="8"/>
              <w:ind w:firstLine="210" w:firstLineChars="100"/>
              <w:jc w:val="both"/>
              <w:rPr>
                <w:rFonts w:ascii="Arial" w:hAnsi="Arial" w:eastAsia="Arial" w:cs="Arial"/>
                <w:snapToGrid w:val="0"/>
                <w:color w:val="000000"/>
                <w:kern w:val="0"/>
                <w:sz w:val="21"/>
                <w:szCs w:val="21"/>
                <w:lang w:val="en-US" w:eastAsia="en-US" w:bidi="ar-SA"/>
              </w:rPr>
            </w:pPr>
            <w:r>
              <w:rPr>
                <w:rFonts w:hint="eastAsia"/>
              </w:rPr>
              <w:t>土地开发支出</w:t>
            </w:r>
          </w:p>
        </w:tc>
        <w:tc>
          <w:tcPr>
            <w:tcW w:w="3177" w:type="dxa"/>
            <w:vAlign w:val="center"/>
          </w:tcPr>
          <w:p w14:paraId="33DEFA3A">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502.65</w:t>
            </w:r>
          </w:p>
        </w:tc>
        <w:tc>
          <w:tcPr>
            <w:tcW w:w="2779" w:type="dxa"/>
            <w:vAlign w:val="center"/>
          </w:tcPr>
          <w:p w14:paraId="386BE675">
            <w:pPr>
              <w:pStyle w:val="8"/>
              <w:jc w:val="right"/>
              <w:rPr>
                <w:rFonts w:ascii="Arial" w:hAnsi="Arial" w:eastAsia="Arial" w:cs="Arial"/>
                <w:snapToGrid w:val="0"/>
                <w:color w:val="000000"/>
                <w:kern w:val="0"/>
                <w:sz w:val="21"/>
                <w:szCs w:val="21"/>
                <w:lang w:val="en-US" w:eastAsia="en-US" w:bidi="ar-SA"/>
              </w:rPr>
            </w:pPr>
          </w:p>
        </w:tc>
        <w:tc>
          <w:tcPr>
            <w:tcW w:w="2787" w:type="dxa"/>
            <w:vAlign w:val="center"/>
          </w:tcPr>
          <w:p w14:paraId="566293C7">
            <w:pPr>
              <w:pStyle w:val="8"/>
              <w:jc w:val="right"/>
              <w:rPr>
                <w:rFonts w:hint="default" w:ascii="Arial" w:hAnsi="Arial" w:eastAsia="宋体" w:cs="Arial"/>
                <w:snapToGrid w:val="0"/>
                <w:color w:val="000000"/>
                <w:kern w:val="0"/>
                <w:sz w:val="21"/>
                <w:szCs w:val="21"/>
                <w:lang w:val="en-US" w:eastAsia="zh-CN" w:bidi="ar-SA"/>
              </w:rPr>
            </w:pPr>
            <w:r>
              <w:rPr>
                <w:rFonts w:hint="eastAsia" w:eastAsia="宋体"/>
                <w:lang w:val="en-US" w:eastAsia="zh-CN"/>
              </w:rPr>
              <w:t>502.65</w:t>
            </w:r>
          </w:p>
        </w:tc>
      </w:tr>
      <w:tr w14:paraId="36A4B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667" w:type="dxa"/>
            <w:vAlign w:val="top"/>
          </w:tcPr>
          <w:p w14:paraId="7317B7DD">
            <w:pPr>
              <w:pStyle w:val="8"/>
            </w:pPr>
          </w:p>
        </w:tc>
        <w:tc>
          <w:tcPr>
            <w:tcW w:w="4879" w:type="dxa"/>
            <w:vAlign w:val="top"/>
          </w:tcPr>
          <w:p w14:paraId="059015CD">
            <w:pPr>
              <w:pStyle w:val="8"/>
            </w:pPr>
          </w:p>
        </w:tc>
        <w:tc>
          <w:tcPr>
            <w:tcW w:w="3177" w:type="dxa"/>
            <w:vAlign w:val="top"/>
          </w:tcPr>
          <w:p w14:paraId="55BB9084">
            <w:pPr>
              <w:pStyle w:val="8"/>
            </w:pPr>
          </w:p>
        </w:tc>
        <w:tc>
          <w:tcPr>
            <w:tcW w:w="2779" w:type="dxa"/>
            <w:vAlign w:val="top"/>
          </w:tcPr>
          <w:p w14:paraId="264ACDEC">
            <w:pPr>
              <w:pStyle w:val="8"/>
            </w:pPr>
          </w:p>
        </w:tc>
        <w:tc>
          <w:tcPr>
            <w:tcW w:w="2787" w:type="dxa"/>
            <w:vAlign w:val="top"/>
          </w:tcPr>
          <w:p w14:paraId="7F8591E5">
            <w:pPr>
              <w:pStyle w:val="8"/>
            </w:pPr>
          </w:p>
        </w:tc>
      </w:tr>
      <w:tr w14:paraId="0794A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1667" w:type="dxa"/>
            <w:vAlign w:val="top"/>
          </w:tcPr>
          <w:p w14:paraId="5C104397">
            <w:pPr>
              <w:pStyle w:val="8"/>
            </w:pPr>
          </w:p>
        </w:tc>
        <w:tc>
          <w:tcPr>
            <w:tcW w:w="4879" w:type="dxa"/>
            <w:vAlign w:val="top"/>
          </w:tcPr>
          <w:p w14:paraId="2D830981">
            <w:pPr>
              <w:pStyle w:val="8"/>
            </w:pPr>
          </w:p>
        </w:tc>
        <w:tc>
          <w:tcPr>
            <w:tcW w:w="3177" w:type="dxa"/>
            <w:vAlign w:val="top"/>
          </w:tcPr>
          <w:p w14:paraId="134F6CAE">
            <w:pPr>
              <w:pStyle w:val="8"/>
            </w:pPr>
          </w:p>
        </w:tc>
        <w:tc>
          <w:tcPr>
            <w:tcW w:w="2779" w:type="dxa"/>
            <w:vAlign w:val="top"/>
          </w:tcPr>
          <w:p w14:paraId="5BE520AE">
            <w:pPr>
              <w:pStyle w:val="8"/>
            </w:pPr>
          </w:p>
        </w:tc>
        <w:tc>
          <w:tcPr>
            <w:tcW w:w="2787" w:type="dxa"/>
            <w:vAlign w:val="top"/>
          </w:tcPr>
          <w:p w14:paraId="66BC8AD0">
            <w:pPr>
              <w:pStyle w:val="8"/>
            </w:pPr>
          </w:p>
        </w:tc>
      </w:tr>
      <w:tr w14:paraId="57CCE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667" w:type="dxa"/>
            <w:vAlign w:val="top"/>
          </w:tcPr>
          <w:p w14:paraId="296D5AB3">
            <w:pPr>
              <w:pStyle w:val="8"/>
            </w:pPr>
          </w:p>
        </w:tc>
        <w:tc>
          <w:tcPr>
            <w:tcW w:w="4879" w:type="dxa"/>
            <w:vAlign w:val="top"/>
          </w:tcPr>
          <w:p w14:paraId="12D513A5">
            <w:pPr>
              <w:pStyle w:val="8"/>
            </w:pPr>
          </w:p>
        </w:tc>
        <w:tc>
          <w:tcPr>
            <w:tcW w:w="3177" w:type="dxa"/>
            <w:vAlign w:val="top"/>
          </w:tcPr>
          <w:p w14:paraId="254696DA">
            <w:pPr>
              <w:pStyle w:val="8"/>
            </w:pPr>
          </w:p>
        </w:tc>
        <w:tc>
          <w:tcPr>
            <w:tcW w:w="2779" w:type="dxa"/>
            <w:vAlign w:val="top"/>
          </w:tcPr>
          <w:p w14:paraId="05A15A5B">
            <w:pPr>
              <w:pStyle w:val="8"/>
            </w:pPr>
          </w:p>
        </w:tc>
        <w:tc>
          <w:tcPr>
            <w:tcW w:w="2787" w:type="dxa"/>
            <w:vAlign w:val="top"/>
          </w:tcPr>
          <w:p w14:paraId="31A4B857">
            <w:pPr>
              <w:pStyle w:val="8"/>
            </w:pPr>
          </w:p>
        </w:tc>
      </w:tr>
      <w:tr w14:paraId="0F20B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1667" w:type="dxa"/>
            <w:vAlign w:val="top"/>
          </w:tcPr>
          <w:p w14:paraId="118A6435">
            <w:pPr>
              <w:pStyle w:val="8"/>
            </w:pPr>
          </w:p>
        </w:tc>
        <w:tc>
          <w:tcPr>
            <w:tcW w:w="4879" w:type="dxa"/>
            <w:vAlign w:val="top"/>
          </w:tcPr>
          <w:p w14:paraId="5F311D0F">
            <w:pPr>
              <w:pStyle w:val="8"/>
            </w:pPr>
          </w:p>
        </w:tc>
        <w:tc>
          <w:tcPr>
            <w:tcW w:w="3177" w:type="dxa"/>
            <w:vAlign w:val="top"/>
          </w:tcPr>
          <w:p w14:paraId="05E85E43">
            <w:pPr>
              <w:pStyle w:val="8"/>
            </w:pPr>
          </w:p>
        </w:tc>
        <w:tc>
          <w:tcPr>
            <w:tcW w:w="2779" w:type="dxa"/>
            <w:vAlign w:val="top"/>
          </w:tcPr>
          <w:p w14:paraId="20609C26">
            <w:pPr>
              <w:pStyle w:val="8"/>
            </w:pPr>
          </w:p>
        </w:tc>
        <w:tc>
          <w:tcPr>
            <w:tcW w:w="2787" w:type="dxa"/>
            <w:vAlign w:val="top"/>
          </w:tcPr>
          <w:p w14:paraId="4F5481C8">
            <w:pPr>
              <w:pStyle w:val="8"/>
            </w:pPr>
          </w:p>
        </w:tc>
      </w:tr>
      <w:tr w14:paraId="25571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667" w:type="dxa"/>
            <w:vAlign w:val="top"/>
          </w:tcPr>
          <w:p w14:paraId="68351BA7">
            <w:pPr>
              <w:pStyle w:val="8"/>
            </w:pPr>
          </w:p>
        </w:tc>
        <w:tc>
          <w:tcPr>
            <w:tcW w:w="4879" w:type="dxa"/>
            <w:vAlign w:val="top"/>
          </w:tcPr>
          <w:p w14:paraId="62E01871">
            <w:pPr>
              <w:pStyle w:val="8"/>
            </w:pPr>
          </w:p>
        </w:tc>
        <w:tc>
          <w:tcPr>
            <w:tcW w:w="3177" w:type="dxa"/>
            <w:vAlign w:val="top"/>
          </w:tcPr>
          <w:p w14:paraId="72FEDC49">
            <w:pPr>
              <w:pStyle w:val="8"/>
            </w:pPr>
          </w:p>
        </w:tc>
        <w:tc>
          <w:tcPr>
            <w:tcW w:w="2779" w:type="dxa"/>
            <w:vAlign w:val="top"/>
          </w:tcPr>
          <w:p w14:paraId="1D8227A7">
            <w:pPr>
              <w:pStyle w:val="8"/>
            </w:pPr>
          </w:p>
        </w:tc>
        <w:tc>
          <w:tcPr>
            <w:tcW w:w="2787" w:type="dxa"/>
            <w:vAlign w:val="top"/>
          </w:tcPr>
          <w:p w14:paraId="2FE43291">
            <w:pPr>
              <w:pStyle w:val="8"/>
            </w:pPr>
          </w:p>
        </w:tc>
      </w:tr>
      <w:tr w14:paraId="3B3BB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667" w:type="dxa"/>
            <w:vAlign w:val="top"/>
          </w:tcPr>
          <w:p w14:paraId="721BAF00">
            <w:pPr>
              <w:pStyle w:val="8"/>
            </w:pPr>
          </w:p>
        </w:tc>
        <w:tc>
          <w:tcPr>
            <w:tcW w:w="4879" w:type="dxa"/>
            <w:vAlign w:val="top"/>
          </w:tcPr>
          <w:p w14:paraId="32F173A4">
            <w:pPr>
              <w:pStyle w:val="8"/>
            </w:pPr>
          </w:p>
        </w:tc>
        <w:tc>
          <w:tcPr>
            <w:tcW w:w="3177" w:type="dxa"/>
            <w:vAlign w:val="top"/>
          </w:tcPr>
          <w:p w14:paraId="4414DCB6">
            <w:pPr>
              <w:pStyle w:val="8"/>
            </w:pPr>
          </w:p>
        </w:tc>
        <w:tc>
          <w:tcPr>
            <w:tcW w:w="2779" w:type="dxa"/>
            <w:vAlign w:val="top"/>
          </w:tcPr>
          <w:p w14:paraId="507F9600">
            <w:pPr>
              <w:pStyle w:val="8"/>
            </w:pPr>
          </w:p>
        </w:tc>
        <w:tc>
          <w:tcPr>
            <w:tcW w:w="2787" w:type="dxa"/>
            <w:vAlign w:val="top"/>
          </w:tcPr>
          <w:p w14:paraId="134DCA34">
            <w:pPr>
              <w:pStyle w:val="8"/>
            </w:pPr>
          </w:p>
        </w:tc>
      </w:tr>
      <w:tr w14:paraId="11DE5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1667" w:type="dxa"/>
            <w:vAlign w:val="top"/>
          </w:tcPr>
          <w:p w14:paraId="15F86EA5">
            <w:pPr>
              <w:pStyle w:val="8"/>
            </w:pPr>
          </w:p>
        </w:tc>
        <w:tc>
          <w:tcPr>
            <w:tcW w:w="4879" w:type="dxa"/>
            <w:vAlign w:val="top"/>
          </w:tcPr>
          <w:p w14:paraId="6FED34D9">
            <w:pPr>
              <w:pStyle w:val="8"/>
            </w:pPr>
          </w:p>
        </w:tc>
        <w:tc>
          <w:tcPr>
            <w:tcW w:w="3177" w:type="dxa"/>
            <w:vAlign w:val="top"/>
          </w:tcPr>
          <w:p w14:paraId="623CA6F0">
            <w:pPr>
              <w:pStyle w:val="8"/>
            </w:pPr>
          </w:p>
        </w:tc>
        <w:tc>
          <w:tcPr>
            <w:tcW w:w="2779" w:type="dxa"/>
            <w:vAlign w:val="top"/>
          </w:tcPr>
          <w:p w14:paraId="62EC9247">
            <w:pPr>
              <w:pStyle w:val="8"/>
            </w:pPr>
          </w:p>
        </w:tc>
        <w:tc>
          <w:tcPr>
            <w:tcW w:w="2787" w:type="dxa"/>
            <w:vAlign w:val="top"/>
          </w:tcPr>
          <w:p w14:paraId="26BB9091">
            <w:pPr>
              <w:pStyle w:val="8"/>
            </w:pPr>
          </w:p>
        </w:tc>
      </w:tr>
      <w:tr w14:paraId="2FB2C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667" w:type="dxa"/>
            <w:vAlign w:val="top"/>
          </w:tcPr>
          <w:p w14:paraId="482728F3">
            <w:pPr>
              <w:pStyle w:val="8"/>
            </w:pPr>
          </w:p>
        </w:tc>
        <w:tc>
          <w:tcPr>
            <w:tcW w:w="4879" w:type="dxa"/>
            <w:vAlign w:val="top"/>
          </w:tcPr>
          <w:p w14:paraId="2FE2F4C9">
            <w:pPr>
              <w:pStyle w:val="8"/>
            </w:pPr>
          </w:p>
        </w:tc>
        <w:tc>
          <w:tcPr>
            <w:tcW w:w="3177" w:type="dxa"/>
            <w:vAlign w:val="top"/>
          </w:tcPr>
          <w:p w14:paraId="5EAFE1D2">
            <w:pPr>
              <w:pStyle w:val="8"/>
            </w:pPr>
          </w:p>
        </w:tc>
        <w:tc>
          <w:tcPr>
            <w:tcW w:w="2779" w:type="dxa"/>
            <w:vAlign w:val="top"/>
          </w:tcPr>
          <w:p w14:paraId="6637EB81">
            <w:pPr>
              <w:pStyle w:val="8"/>
            </w:pPr>
          </w:p>
        </w:tc>
        <w:tc>
          <w:tcPr>
            <w:tcW w:w="2787" w:type="dxa"/>
            <w:vAlign w:val="top"/>
          </w:tcPr>
          <w:p w14:paraId="0910A33D">
            <w:pPr>
              <w:pStyle w:val="8"/>
            </w:pPr>
          </w:p>
        </w:tc>
      </w:tr>
      <w:tr w14:paraId="65F68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1667" w:type="dxa"/>
            <w:vAlign w:val="top"/>
          </w:tcPr>
          <w:p w14:paraId="50D72C09">
            <w:pPr>
              <w:pStyle w:val="8"/>
            </w:pPr>
          </w:p>
        </w:tc>
        <w:tc>
          <w:tcPr>
            <w:tcW w:w="4879" w:type="dxa"/>
            <w:vAlign w:val="top"/>
          </w:tcPr>
          <w:p w14:paraId="2ADB7B64">
            <w:pPr>
              <w:pStyle w:val="8"/>
            </w:pPr>
          </w:p>
        </w:tc>
        <w:tc>
          <w:tcPr>
            <w:tcW w:w="3177" w:type="dxa"/>
            <w:vAlign w:val="top"/>
          </w:tcPr>
          <w:p w14:paraId="1231F8CA">
            <w:pPr>
              <w:pStyle w:val="8"/>
            </w:pPr>
          </w:p>
        </w:tc>
        <w:tc>
          <w:tcPr>
            <w:tcW w:w="2779" w:type="dxa"/>
            <w:vAlign w:val="top"/>
          </w:tcPr>
          <w:p w14:paraId="44971E4E">
            <w:pPr>
              <w:pStyle w:val="8"/>
            </w:pPr>
          </w:p>
        </w:tc>
        <w:tc>
          <w:tcPr>
            <w:tcW w:w="2787" w:type="dxa"/>
            <w:vAlign w:val="top"/>
          </w:tcPr>
          <w:p w14:paraId="2EBB19F5">
            <w:pPr>
              <w:pStyle w:val="8"/>
            </w:pPr>
          </w:p>
        </w:tc>
      </w:tr>
    </w:tbl>
    <w:p w14:paraId="2C808260">
      <w:pPr>
        <w:rPr>
          <w:rFonts w:ascii="Arial"/>
          <w:sz w:val="21"/>
        </w:rPr>
      </w:pPr>
    </w:p>
    <w:p w14:paraId="30568F8F">
      <w:pPr>
        <w:rPr>
          <w:rFonts w:ascii="Arial" w:hAnsi="Arial" w:eastAsia="Arial" w:cs="Arial"/>
          <w:sz w:val="21"/>
          <w:szCs w:val="21"/>
        </w:rPr>
        <w:sectPr>
          <w:pgSz w:w="16837" w:h="11905"/>
          <w:pgMar w:top="400" w:right="777" w:bottom="400" w:left="754" w:header="0" w:footer="0" w:gutter="0"/>
          <w:cols w:space="720" w:num="1"/>
        </w:sectPr>
      </w:pPr>
    </w:p>
    <w:p w14:paraId="1B8A268A">
      <w:pPr>
        <w:spacing w:line="257" w:lineRule="auto"/>
        <w:rPr>
          <w:rFonts w:ascii="Arial"/>
          <w:sz w:val="21"/>
        </w:rPr>
      </w:pPr>
    </w:p>
    <w:p w14:paraId="271E638F">
      <w:pPr>
        <w:spacing w:line="257" w:lineRule="auto"/>
        <w:rPr>
          <w:rFonts w:ascii="Arial"/>
          <w:sz w:val="21"/>
        </w:rPr>
      </w:pPr>
    </w:p>
    <w:p w14:paraId="4A2A7673">
      <w:pPr>
        <w:spacing w:before="68" w:line="225" w:lineRule="auto"/>
        <w:ind w:right="28"/>
        <w:jc w:val="right"/>
        <w:rPr>
          <w:rFonts w:ascii="宋体" w:hAnsi="宋体" w:eastAsia="宋体" w:cs="宋体"/>
          <w:sz w:val="21"/>
          <w:szCs w:val="21"/>
        </w:rPr>
      </w:pPr>
      <w:r>
        <w:rPr>
          <w:rFonts w:ascii="宋体" w:hAnsi="宋体" w:eastAsia="宋体" w:cs="宋体"/>
          <w:spacing w:val="5"/>
          <w:sz w:val="21"/>
          <w:szCs w:val="21"/>
        </w:rPr>
        <w:t>注：若为空表，则为该部门（单位）无国有资本经营预算支出</w:t>
      </w:r>
    </w:p>
    <w:p w14:paraId="3459D42D">
      <w:pPr>
        <w:spacing w:before="144" w:line="222" w:lineRule="auto"/>
        <w:ind w:left="5526"/>
        <w:rPr>
          <w:rFonts w:ascii="宋体" w:hAnsi="宋体" w:eastAsia="宋体" w:cs="宋体"/>
          <w:sz w:val="39"/>
          <w:szCs w:val="39"/>
        </w:rPr>
      </w:pPr>
      <w:r>
        <w:rPr>
          <w:rFonts w:ascii="宋体" w:hAnsi="宋体" w:eastAsia="宋体" w:cs="宋体"/>
          <w:spacing w:val="2"/>
          <w:sz w:val="39"/>
          <w:szCs w:val="39"/>
          <w14:textOutline w14:w="7191" w14:cap="sq" w14:cmpd="sng">
            <w14:solidFill>
              <w14:srgbClr w14:val="000000"/>
            </w14:solidFill>
            <w14:prstDash w14:val="solid"/>
            <w14:bevel/>
          </w14:textOutline>
        </w:rPr>
        <w:t>国有资本经营预算支出表</w:t>
      </w:r>
    </w:p>
    <w:p w14:paraId="6D0C4C7F">
      <w:pPr>
        <w:spacing w:before="52" w:line="226" w:lineRule="auto"/>
        <w:ind w:right="28"/>
        <w:jc w:val="center"/>
        <w:rPr>
          <w:rFonts w:ascii="Arial"/>
          <w:sz w:val="2"/>
        </w:rPr>
      </w:pPr>
      <w:r>
        <mc:AlternateContent>
          <mc:Choice Requires="wps">
            <w:drawing>
              <wp:anchor distT="0" distB="0" distL="114300" distR="114300" simplePos="0" relativeHeight="251663360" behindDoc="0" locked="0" layoutInCell="1" allowOverlap="1">
                <wp:simplePos x="0" y="0"/>
                <wp:positionH relativeFrom="column">
                  <wp:posOffset>20955</wp:posOffset>
                </wp:positionH>
                <wp:positionV relativeFrom="paragraph">
                  <wp:posOffset>20320</wp:posOffset>
                </wp:positionV>
                <wp:extent cx="636270" cy="1885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36270" cy="188595"/>
                        </a:xfrm>
                        <a:prstGeom prst="rect">
                          <a:avLst/>
                        </a:prstGeom>
                        <a:noFill/>
                        <a:ln>
                          <a:noFill/>
                        </a:ln>
                      </wps:spPr>
                      <wps:txbx>
                        <w:txbxContent>
                          <w:p w14:paraId="56FFE9E9">
                            <w:pPr>
                              <w:wordWrap w:val="0"/>
                              <w:spacing w:before="20" w:line="225" w:lineRule="auto"/>
                              <w:jc w:val="right"/>
                              <w:rPr>
                                <w:rFonts w:hint="default" w:ascii="宋体" w:hAnsi="宋体" w:eastAsia="宋体" w:cs="宋体"/>
                                <w:sz w:val="21"/>
                                <w:szCs w:val="21"/>
                                <w:lang w:val="en-US" w:eastAsia="zh-CN"/>
                              </w:rPr>
                            </w:pPr>
                            <w:r>
                              <w:rPr>
                                <w:rFonts w:ascii="宋体" w:hAnsi="宋体" w:eastAsia="宋体" w:cs="宋体"/>
                                <w:spacing w:val="3"/>
                                <w:sz w:val="21"/>
                                <w:szCs w:val="21"/>
                              </w:rPr>
                              <w:t>填报单位:</w:t>
                            </w:r>
                            <w:r>
                              <w:rPr>
                                <w:rFonts w:hint="eastAsia" w:ascii="宋体" w:hAnsi="宋体" w:eastAsia="宋体" w:cs="宋体"/>
                                <w:spacing w:val="3"/>
                                <w:sz w:val="21"/>
                                <w:szCs w:val="21"/>
                                <w:lang w:val="en-US" w:eastAsia="zh-CN"/>
                              </w:rPr>
                              <w:t xml:space="preserve">  </w:t>
                            </w:r>
                          </w:p>
                        </w:txbxContent>
                      </wps:txbx>
                      <wps:bodyPr lIns="0" tIns="0" rIns="0" bIns="0" upright="1"/>
                    </wps:wsp>
                  </a:graphicData>
                </a:graphic>
              </wp:anchor>
            </w:drawing>
          </mc:Choice>
          <mc:Fallback>
            <w:pict>
              <v:shape id="_x0000_s1026" o:spid="_x0000_s1026" o:spt="202" type="#_x0000_t202" style="position:absolute;left:0pt;margin-left:1.65pt;margin-top:1.6pt;height:14.85pt;width:50.1pt;z-index:251663360;mso-width-relative:page;mso-height-relative:page;" filled="f" stroked="f" coordsize="21600,21600" o:gfxdata="UEsDBAoAAAAAAIdO4kAAAAAAAAAAAAAAAAAEAAAAZHJzL1BLAwQUAAAACACHTuJAuOjfRtMAAAAG&#10;AQAADwAAAGRycy9kb3ducmV2LnhtbE2OzU7DMBCE70i8g7VI3KjdRlQ0xKkQghMSIg0Hjk68TazG&#10;6xC7P7w9mxOcRqMZzXzF9uIHccIpukAalgsFAqkN1lGn4bN+vXsAEZMha4ZAqOEHI2zL66vC5Dac&#10;qcLTLnWCRyjmRkOf0phLGdsevYmLMCJxtg+TN4nt1Ek7mTOP+0GulFpLbxzxQ29GfO6xPeyOXsPT&#10;F1Uv7vu9+aj2lavrjaK39UHr25ulegSR8JL+yjDjMzqUzNSEI9koBg1ZxkWWFYg5Vdk9iGb2G5Bl&#10;If/jl79QSwMEFAAAAAgAh07iQN6ZwX+6AQAAcQMAAA4AAABkcnMvZTJvRG9jLnhtbK1TzY7TMBC+&#10;I/EOlu/UbdGWEjVdCVWLVloB0sIDuI7dWPKfxm6TvgC8AScu3HmuPgdjJ21hueyBizOZmXzzfd84&#10;q9veGnKQELV3NZ1NppRIJ3yj3a6mXz7fvVpSEhN3DTfeyZoeZaS365cvVl2o5Ny33jQSCIK4WHWh&#10;pm1KoWIsilZaHic+SIdF5cHyhK+wYw3wDtGtYfPpdME6D00AL2SMmN0MRToiwnMAvVJayI0Xeytd&#10;GlBBGp5QUmx1iHRd2ColRfqoVJSJmJqi0lROHILxNp9sveLVDnhotRgp8OdQeKLJcu1w6AVqwxMn&#10;e9D/QFktwEev0kR4ywYhxRFUMZs+8eax5UEWLWh1DBfT4/+DFR8On4DoBm8CJY5bXPjp+7fTj1+n&#10;n1/JLNvThVhh12PAvtS/831uHfMRk1l1r8DmJ+ohWEdzjxdzZZ+IwOTi9WL+BisCS7Pl8ubtTUZh&#10;148DxPReektyUFPA3RVL+eEhpqH13JJnOX+njcE8r4z7K4GYOcMy84FhjlK/7UfaW98cUY25d+hk&#10;vhXnAM7B9hzsA+hdi3SK5gKJmyi8x1uTV/3nexl8/VP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46N9G0wAAAAYBAAAPAAAAAAAAAAEAIAAAACIAAABkcnMvZG93bnJldi54bWxQSwECFAAUAAAA&#10;CACHTuJA3pnBf7oBAABxAwAADgAAAAAAAAABACAAAAAiAQAAZHJzL2Uyb0RvYy54bWxQSwUGAAAA&#10;AAYABgBZAQAATgUAAAAA&#10;">
                <v:fill on="f" focussize="0,0"/>
                <v:stroke on="f"/>
                <v:imagedata o:title=""/>
                <o:lock v:ext="edit" aspectratio="f"/>
                <v:textbox inset="0mm,0mm,0mm,0mm">
                  <w:txbxContent>
                    <w:p w14:paraId="56FFE9E9">
                      <w:pPr>
                        <w:wordWrap w:val="0"/>
                        <w:spacing w:before="20" w:line="225" w:lineRule="auto"/>
                        <w:jc w:val="right"/>
                        <w:rPr>
                          <w:rFonts w:hint="default" w:ascii="宋体" w:hAnsi="宋体" w:eastAsia="宋体" w:cs="宋体"/>
                          <w:sz w:val="21"/>
                          <w:szCs w:val="21"/>
                          <w:lang w:val="en-US" w:eastAsia="zh-CN"/>
                        </w:rPr>
                      </w:pPr>
                      <w:r>
                        <w:rPr>
                          <w:rFonts w:ascii="宋体" w:hAnsi="宋体" w:eastAsia="宋体" w:cs="宋体"/>
                          <w:spacing w:val="3"/>
                          <w:sz w:val="21"/>
                          <w:szCs w:val="21"/>
                        </w:rPr>
                        <w:t>填报单位:</w:t>
                      </w:r>
                      <w:r>
                        <w:rPr>
                          <w:rFonts w:hint="eastAsia" w:ascii="宋体" w:hAnsi="宋体" w:eastAsia="宋体" w:cs="宋体"/>
                          <w:spacing w:val="3"/>
                          <w:sz w:val="21"/>
                          <w:szCs w:val="21"/>
                          <w:lang w:val="en-US" w:eastAsia="zh-CN"/>
                        </w:rPr>
                        <w:t xml:space="preserve">  </w:t>
                      </w:r>
                    </w:p>
                  </w:txbxContent>
                </v:textbox>
              </v:shape>
            </w:pict>
          </mc:Fallback>
        </mc:AlternateContent>
      </w:r>
      <w:r>
        <w:rPr>
          <w:rFonts w:hint="eastAsia" w:ascii="宋体" w:hAnsi="宋体" w:eastAsia="宋体" w:cs="宋体"/>
          <w:spacing w:val="3"/>
          <w:sz w:val="21"/>
          <w:szCs w:val="21"/>
          <w:lang w:val="en-US" w:eastAsia="zh-CN"/>
        </w:rPr>
        <w:t xml:space="preserve">石城县自然资源局                                                                                               </w:t>
      </w:r>
      <w:r>
        <w:rPr>
          <w:rFonts w:ascii="宋体" w:hAnsi="宋体" w:eastAsia="宋体" w:cs="宋体"/>
          <w:spacing w:val="3"/>
          <w:sz w:val="21"/>
          <w:szCs w:val="21"/>
        </w:rPr>
        <w:t>单位：万元</w:t>
      </w:r>
    </w:p>
    <w:tbl>
      <w:tblPr>
        <w:tblStyle w:val="7"/>
        <w:tblW w:w="152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7"/>
        <w:gridCol w:w="4879"/>
        <w:gridCol w:w="3177"/>
        <w:gridCol w:w="2779"/>
        <w:gridCol w:w="2787"/>
      </w:tblGrid>
      <w:tr w14:paraId="4A2D9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6546" w:type="dxa"/>
            <w:gridSpan w:val="2"/>
            <w:vAlign w:val="top"/>
          </w:tcPr>
          <w:p w14:paraId="161EC380">
            <w:pPr>
              <w:spacing w:before="121" w:line="225" w:lineRule="auto"/>
              <w:ind w:left="2418"/>
              <w:rPr>
                <w:rFonts w:ascii="宋体" w:hAnsi="宋体" w:eastAsia="宋体" w:cs="宋体"/>
                <w:sz w:val="21"/>
                <w:szCs w:val="21"/>
              </w:rPr>
            </w:pPr>
            <w:r>
              <w:rPr>
                <w:rFonts w:ascii="宋体" w:hAnsi="宋体" w:eastAsia="宋体" w:cs="宋体"/>
                <w:spacing w:val="4"/>
                <w:sz w:val="21"/>
                <w:szCs w:val="21"/>
              </w:rPr>
              <w:t>支出功能分类科目</w:t>
            </w:r>
          </w:p>
        </w:tc>
        <w:tc>
          <w:tcPr>
            <w:tcW w:w="8743" w:type="dxa"/>
            <w:gridSpan w:val="3"/>
            <w:vAlign w:val="top"/>
          </w:tcPr>
          <w:p w14:paraId="582B0B38">
            <w:pPr>
              <w:spacing w:before="122" w:line="225" w:lineRule="auto"/>
              <w:ind w:left="3733"/>
              <w:rPr>
                <w:rFonts w:ascii="宋体" w:hAnsi="宋体" w:eastAsia="宋体" w:cs="宋体"/>
                <w:sz w:val="21"/>
                <w:szCs w:val="21"/>
              </w:rPr>
            </w:pPr>
            <w:r>
              <w:rPr>
                <w:rFonts w:ascii="宋体" w:hAnsi="宋体" w:eastAsia="宋体" w:cs="宋体"/>
                <w:spacing w:val="3"/>
                <w:sz w:val="21"/>
                <w:szCs w:val="21"/>
              </w:rPr>
              <w:t>202</w:t>
            </w:r>
            <w:r>
              <w:rPr>
                <w:rFonts w:hint="eastAsia" w:ascii="宋体" w:hAnsi="宋体" w:eastAsia="宋体" w:cs="宋体"/>
                <w:spacing w:val="3"/>
                <w:sz w:val="21"/>
                <w:szCs w:val="21"/>
                <w:lang w:val="en-US" w:eastAsia="zh-CN"/>
              </w:rPr>
              <w:t>4</w:t>
            </w:r>
            <w:r>
              <w:rPr>
                <w:rFonts w:ascii="宋体" w:hAnsi="宋体" w:eastAsia="宋体" w:cs="宋体"/>
                <w:spacing w:val="3"/>
                <w:sz w:val="21"/>
                <w:szCs w:val="21"/>
              </w:rPr>
              <w:t>年预算数</w:t>
            </w:r>
          </w:p>
        </w:tc>
      </w:tr>
      <w:tr w14:paraId="391AB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1667" w:type="dxa"/>
            <w:vAlign w:val="top"/>
          </w:tcPr>
          <w:p w14:paraId="2917F291">
            <w:pPr>
              <w:spacing w:before="143" w:line="225" w:lineRule="auto"/>
              <w:ind w:left="408"/>
              <w:rPr>
                <w:rFonts w:ascii="宋体" w:hAnsi="宋体" w:eastAsia="宋体" w:cs="宋体"/>
                <w:sz w:val="21"/>
                <w:szCs w:val="21"/>
              </w:rPr>
            </w:pPr>
            <w:r>
              <w:rPr>
                <w:rFonts w:ascii="宋体" w:hAnsi="宋体" w:eastAsia="宋体" w:cs="宋体"/>
                <w:spacing w:val="3"/>
                <w:sz w:val="21"/>
                <w:szCs w:val="21"/>
              </w:rPr>
              <w:t>科目编码</w:t>
            </w:r>
          </w:p>
        </w:tc>
        <w:tc>
          <w:tcPr>
            <w:tcW w:w="4879" w:type="dxa"/>
            <w:vAlign w:val="top"/>
          </w:tcPr>
          <w:p w14:paraId="6D3505FD">
            <w:pPr>
              <w:spacing w:before="143" w:line="225" w:lineRule="auto"/>
              <w:ind w:left="1960"/>
              <w:rPr>
                <w:rFonts w:ascii="宋体" w:hAnsi="宋体" w:eastAsia="宋体" w:cs="宋体"/>
                <w:sz w:val="21"/>
                <w:szCs w:val="21"/>
              </w:rPr>
            </w:pPr>
            <w:r>
              <w:rPr>
                <w:rFonts w:ascii="宋体" w:hAnsi="宋体" w:eastAsia="宋体" w:cs="宋体"/>
                <w:spacing w:val="3"/>
                <w:sz w:val="21"/>
                <w:szCs w:val="21"/>
              </w:rPr>
              <w:t>科目名称</w:t>
            </w:r>
          </w:p>
        </w:tc>
        <w:tc>
          <w:tcPr>
            <w:tcW w:w="3177" w:type="dxa"/>
            <w:vAlign w:val="top"/>
          </w:tcPr>
          <w:p w14:paraId="06E4EEC6">
            <w:pPr>
              <w:spacing w:before="144" w:line="227" w:lineRule="auto"/>
              <w:ind w:left="1382"/>
              <w:rPr>
                <w:rFonts w:ascii="宋体" w:hAnsi="宋体" w:eastAsia="宋体" w:cs="宋体"/>
                <w:sz w:val="21"/>
                <w:szCs w:val="21"/>
              </w:rPr>
            </w:pPr>
            <w:r>
              <w:rPr>
                <w:rFonts w:ascii="宋体" w:hAnsi="宋体" w:eastAsia="宋体" w:cs="宋体"/>
                <w:spacing w:val="1"/>
                <w:sz w:val="21"/>
                <w:szCs w:val="21"/>
              </w:rPr>
              <w:t>合计</w:t>
            </w:r>
          </w:p>
        </w:tc>
        <w:tc>
          <w:tcPr>
            <w:tcW w:w="2779" w:type="dxa"/>
            <w:vAlign w:val="top"/>
          </w:tcPr>
          <w:p w14:paraId="2834A2B5">
            <w:pPr>
              <w:spacing w:before="143" w:line="225" w:lineRule="auto"/>
              <w:ind w:left="971"/>
              <w:rPr>
                <w:rFonts w:ascii="宋体" w:hAnsi="宋体" w:eastAsia="宋体" w:cs="宋体"/>
                <w:sz w:val="21"/>
                <w:szCs w:val="21"/>
              </w:rPr>
            </w:pPr>
            <w:r>
              <w:rPr>
                <w:rFonts w:ascii="宋体" w:hAnsi="宋体" w:eastAsia="宋体" w:cs="宋体"/>
                <w:spacing w:val="3"/>
                <w:sz w:val="21"/>
                <w:szCs w:val="21"/>
              </w:rPr>
              <w:t>基本支出</w:t>
            </w:r>
          </w:p>
        </w:tc>
        <w:tc>
          <w:tcPr>
            <w:tcW w:w="2787" w:type="dxa"/>
            <w:vAlign w:val="top"/>
          </w:tcPr>
          <w:p w14:paraId="7A0572A5">
            <w:pPr>
              <w:spacing w:before="144" w:line="226" w:lineRule="auto"/>
              <w:ind w:left="975"/>
              <w:rPr>
                <w:rFonts w:ascii="宋体" w:hAnsi="宋体" w:eastAsia="宋体" w:cs="宋体"/>
                <w:sz w:val="21"/>
                <w:szCs w:val="21"/>
              </w:rPr>
            </w:pPr>
            <w:r>
              <w:rPr>
                <w:rFonts w:ascii="宋体" w:hAnsi="宋体" w:eastAsia="宋体" w:cs="宋体"/>
                <w:spacing w:val="3"/>
                <w:sz w:val="21"/>
                <w:szCs w:val="21"/>
              </w:rPr>
              <w:t>项目支出</w:t>
            </w:r>
          </w:p>
        </w:tc>
      </w:tr>
      <w:tr w14:paraId="04725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667" w:type="dxa"/>
            <w:vAlign w:val="top"/>
          </w:tcPr>
          <w:p w14:paraId="6677BA06">
            <w:pPr>
              <w:spacing w:before="82" w:line="224" w:lineRule="auto"/>
              <w:ind w:left="731"/>
              <w:rPr>
                <w:rFonts w:ascii="宋体" w:hAnsi="宋体" w:eastAsia="宋体" w:cs="宋体"/>
                <w:sz w:val="21"/>
                <w:szCs w:val="21"/>
              </w:rPr>
            </w:pPr>
            <w:r>
              <w:rPr>
                <w:rFonts w:ascii="宋体" w:hAnsi="宋体" w:eastAsia="宋体" w:cs="宋体"/>
                <w:spacing w:val="-1"/>
                <w:sz w:val="21"/>
                <w:szCs w:val="21"/>
              </w:rPr>
              <w:t>**</w:t>
            </w:r>
          </w:p>
        </w:tc>
        <w:tc>
          <w:tcPr>
            <w:tcW w:w="4879" w:type="dxa"/>
            <w:vAlign w:val="top"/>
          </w:tcPr>
          <w:p w14:paraId="1C4B3704">
            <w:pPr>
              <w:spacing w:before="82" w:line="224" w:lineRule="auto"/>
              <w:ind w:left="2338"/>
              <w:rPr>
                <w:rFonts w:ascii="宋体" w:hAnsi="宋体" w:eastAsia="宋体" w:cs="宋体"/>
                <w:sz w:val="21"/>
                <w:szCs w:val="21"/>
              </w:rPr>
            </w:pPr>
            <w:r>
              <w:rPr>
                <w:rFonts w:ascii="宋体" w:hAnsi="宋体" w:eastAsia="宋体" w:cs="宋体"/>
                <w:spacing w:val="-1"/>
                <w:sz w:val="21"/>
                <w:szCs w:val="21"/>
              </w:rPr>
              <w:t>**</w:t>
            </w:r>
          </w:p>
        </w:tc>
        <w:tc>
          <w:tcPr>
            <w:tcW w:w="3177" w:type="dxa"/>
            <w:vAlign w:val="top"/>
          </w:tcPr>
          <w:p w14:paraId="3A3C8046">
            <w:pPr>
              <w:spacing w:before="115" w:line="187" w:lineRule="auto"/>
              <w:ind w:left="1561"/>
              <w:rPr>
                <w:rFonts w:ascii="宋体" w:hAnsi="宋体" w:eastAsia="宋体" w:cs="宋体"/>
                <w:sz w:val="21"/>
                <w:szCs w:val="21"/>
              </w:rPr>
            </w:pPr>
            <w:r>
              <w:rPr>
                <w:rFonts w:ascii="宋体" w:hAnsi="宋体" w:eastAsia="宋体" w:cs="宋体"/>
                <w:sz w:val="21"/>
                <w:szCs w:val="21"/>
              </w:rPr>
              <w:t>1</w:t>
            </w:r>
          </w:p>
        </w:tc>
        <w:tc>
          <w:tcPr>
            <w:tcW w:w="2779" w:type="dxa"/>
            <w:vAlign w:val="top"/>
          </w:tcPr>
          <w:p w14:paraId="3F761341">
            <w:pPr>
              <w:spacing w:before="115" w:line="187" w:lineRule="auto"/>
              <w:ind w:left="1351"/>
              <w:rPr>
                <w:rFonts w:ascii="宋体" w:hAnsi="宋体" w:eastAsia="宋体" w:cs="宋体"/>
                <w:sz w:val="21"/>
                <w:szCs w:val="21"/>
              </w:rPr>
            </w:pPr>
            <w:r>
              <w:rPr>
                <w:rFonts w:ascii="宋体" w:hAnsi="宋体" w:eastAsia="宋体" w:cs="宋体"/>
                <w:sz w:val="21"/>
                <w:szCs w:val="21"/>
              </w:rPr>
              <w:t>2</w:t>
            </w:r>
          </w:p>
        </w:tc>
        <w:tc>
          <w:tcPr>
            <w:tcW w:w="2787" w:type="dxa"/>
            <w:vAlign w:val="top"/>
          </w:tcPr>
          <w:p w14:paraId="1971A794">
            <w:pPr>
              <w:spacing w:before="115" w:line="187" w:lineRule="auto"/>
              <w:ind w:left="1356"/>
              <w:rPr>
                <w:rFonts w:ascii="宋体" w:hAnsi="宋体" w:eastAsia="宋体" w:cs="宋体"/>
                <w:sz w:val="21"/>
                <w:szCs w:val="21"/>
              </w:rPr>
            </w:pPr>
            <w:r>
              <w:rPr>
                <w:rFonts w:ascii="宋体" w:hAnsi="宋体" w:eastAsia="宋体" w:cs="宋体"/>
                <w:sz w:val="21"/>
                <w:szCs w:val="21"/>
              </w:rPr>
              <w:t>3</w:t>
            </w:r>
          </w:p>
        </w:tc>
      </w:tr>
      <w:tr w14:paraId="1F2E9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667" w:type="dxa"/>
            <w:vAlign w:val="top"/>
          </w:tcPr>
          <w:p w14:paraId="5A83F8F7">
            <w:pPr>
              <w:pStyle w:val="8"/>
            </w:pPr>
          </w:p>
        </w:tc>
        <w:tc>
          <w:tcPr>
            <w:tcW w:w="4879" w:type="dxa"/>
            <w:vAlign w:val="top"/>
          </w:tcPr>
          <w:p w14:paraId="5A5DC965">
            <w:pPr>
              <w:pStyle w:val="8"/>
            </w:pPr>
          </w:p>
        </w:tc>
        <w:tc>
          <w:tcPr>
            <w:tcW w:w="3177" w:type="dxa"/>
            <w:vAlign w:val="top"/>
          </w:tcPr>
          <w:p w14:paraId="02FB5ABE">
            <w:pPr>
              <w:pStyle w:val="8"/>
            </w:pPr>
          </w:p>
        </w:tc>
        <w:tc>
          <w:tcPr>
            <w:tcW w:w="2779" w:type="dxa"/>
            <w:vAlign w:val="top"/>
          </w:tcPr>
          <w:p w14:paraId="58750F82">
            <w:pPr>
              <w:pStyle w:val="8"/>
            </w:pPr>
          </w:p>
        </w:tc>
        <w:tc>
          <w:tcPr>
            <w:tcW w:w="2787" w:type="dxa"/>
            <w:vAlign w:val="top"/>
          </w:tcPr>
          <w:p w14:paraId="1A63C985">
            <w:pPr>
              <w:pStyle w:val="8"/>
            </w:pPr>
          </w:p>
        </w:tc>
      </w:tr>
    </w:tbl>
    <w:p w14:paraId="77DF06AA">
      <w:pPr>
        <w:pStyle w:val="3"/>
        <w:spacing w:before="101" w:line="222" w:lineRule="auto"/>
        <w:rPr>
          <w:spacing w:val="8"/>
          <w14:textOutline w14:w="5793" w14:cap="sq" w14:cmpd="sng">
            <w14:solidFill>
              <w14:srgbClr w14:val="000000"/>
            </w14:solidFill>
            <w14:prstDash w14:val="solid"/>
            <w14:bevel/>
          </w14:textOutline>
        </w:rPr>
      </w:pPr>
    </w:p>
    <w:p w14:paraId="1B433681">
      <w:pPr>
        <w:pStyle w:val="3"/>
        <w:spacing w:before="101" w:line="222" w:lineRule="auto"/>
        <w:ind w:left="1305"/>
        <w:rPr>
          <w:spacing w:val="8"/>
          <w14:textOutline w14:w="5793" w14:cap="sq" w14:cmpd="sng">
            <w14:solidFill>
              <w14:srgbClr w14:val="000000"/>
            </w14:solidFill>
            <w14:prstDash w14:val="solid"/>
            <w14:bevel/>
          </w14:textOutline>
        </w:rPr>
      </w:pPr>
    </w:p>
    <w:p w14:paraId="613A9746">
      <w:pPr>
        <w:pStyle w:val="3"/>
        <w:spacing w:before="101" w:line="222" w:lineRule="auto"/>
        <w:ind w:left="1305"/>
        <w:rPr>
          <w:spacing w:val="8"/>
          <w14:textOutline w14:w="5793" w14:cap="sq" w14:cmpd="sng">
            <w14:solidFill>
              <w14:srgbClr w14:val="000000"/>
            </w14:solidFill>
            <w14:prstDash w14:val="solid"/>
            <w14:bevel/>
          </w14:textOutline>
        </w:rPr>
      </w:pPr>
    </w:p>
    <w:p w14:paraId="5E7C39B6">
      <w:pPr>
        <w:pStyle w:val="3"/>
        <w:spacing w:before="101" w:line="222" w:lineRule="auto"/>
        <w:ind w:left="1305"/>
        <w:rPr>
          <w:spacing w:val="8"/>
          <w14:textOutline w14:w="5793" w14:cap="sq" w14:cmpd="sng">
            <w14:solidFill>
              <w14:srgbClr w14:val="000000"/>
            </w14:solidFill>
            <w14:prstDash w14:val="solid"/>
            <w14:bevel/>
          </w14:textOutline>
        </w:rPr>
      </w:pPr>
    </w:p>
    <w:p w14:paraId="3A2AC955">
      <w:pPr>
        <w:pStyle w:val="3"/>
        <w:spacing w:before="101" w:line="222" w:lineRule="auto"/>
        <w:ind w:left="1305"/>
        <w:rPr>
          <w:spacing w:val="8"/>
          <w14:textOutline w14:w="5793" w14:cap="sq" w14:cmpd="sng">
            <w14:solidFill>
              <w14:srgbClr w14:val="000000"/>
            </w14:solidFill>
            <w14:prstDash w14:val="solid"/>
            <w14:bevel/>
          </w14:textOutline>
        </w:rPr>
      </w:pPr>
    </w:p>
    <w:p w14:paraId="0668CCFD">
      <w:pPr>
        <w:pStyle w:val="3"/>
        <w:spacing w:before="101" w:line="222" w:lineRule="auto"/>
        <w:ind w:left="1305"/>
        <w:rPr>
          <w:spacing w:val="8"/>
          <w14:textOutline w14:w="5793" w14:cap="sq" w14:cmpd="sng">
            <w14:solidFill>
              <w14:srgbClr w14:val="000000"/>
            </w14:solidFill>
            <w14:prstDash w14:val="solid"/>
            <w14:bevel/>
          </w14:textOutline>
        </w:rPr>
      </w:pPr>
    </w:p>
    <w:p w14:paraId="42C34B1E">
      <w:pPr>
        <w:spacing w:line="221" w:lineRule="auto"/>
        <w:rPr>
          <w:rFonts w:ascii="楷体" w:hAnsi="楷体" w:eastAsia="楷体" w:cs="楷体"/>
          <w:sz w:val="31"/>
          <w:szCs w:val="31"/>
        </w:rPr>
        <w:sectPr>
          <w:pgSz w:w="16839" w:h="11906" w:orient="landscape"/>
          <w:pgMar w:top="403" w:right="805" w:bottom="403" w:left="805" w:header="0" w:footer="0" w:gutter="0"/>
          <w:cols w:space="0" w:num="1"/>
          <w:rtlGutter w:val="0"/>
          <w:docGrid w:linePitch="0" w:charSpace="0"/>
        </w:sectPr>
      </w:pPr>
    </w:p>
    <w:tbl>
      <w:tblPr>
        <w:tblStyle w:val="5"/>
        <w:tblpPr w:leftFromText="180" w:rightFromText="180" w:vertAnchor="text" w:horzAnchor="page" w:tblpX="737" w:tblpY="-15018"/>
        <w:tblOverlap w:val="never"/>
        <w:tblW w:w="106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200"/>
        <w:gridCol w:w="1770"/>
        <w:gridCol w:w="960"/>
        <w:gridCol w:w="2595"/>
        <w:gridCol w:w="2820"/>
      </w:tblGrid>
      <w:tr w14:paraId="5AB2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695" w:type="dxa"/>
            <w:gridSpan w:val="6"/>
            <w:tcBorders>
              <w:top w:val="nil"/>
              <w:left w:val="nil"/>
              <w:bottom w:val="single" w:color="000000" w:sz="4" w:space="0"/>
              <w:right w:val="nil"/>
            </w:tcBorders>
            <w:shd w:val="clear" w:color="auto" w:fill="auto"/>
            <w:vAlign w:val="center"/>
          </w:tcPr>
          <w:p w14:paraId="085EA143">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snapToGrid w:val="0"/>
                <w:color w:val="000000"/>
                <w:kern w:val="0"/>
                <w:sz w:val="44"/>
                <w:szCs w:val="44"/>
                <w:u w:val="none"/>
                <w:lang w:val="en-US" w:eastAsia="zh-CN" w:bidi="ar"/>
              </w:rPr>
            </w:pPr>
          </w:p>
          <w:p w14:paraId="0B71B7A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方正小标宋简体" w:hAnsi="方正小标宋简体" w:eastAsia="方正小标宋简体" w:cs="方正小标宋简体"/>
                <w:i w:val="0"/>
                <w:iCs w:val="0"/>
                <w:snapToGrid w:val="0"/>
                <w:color w:val="000000"/>
                <w:kern w:val="0"/>
                <w:sz w:val="44"/>
                <w:szCs w:val="44"/>
                <w:u w:val="none"/>
                <w:lang w:val="en-US" w:eastAsia="zh-CN" w:bidi="ar"/>
              </w:rPr>
              <w:t>部门整体支出绩效目标表</w:t>
            </w:r>
          </w:p>
        </w:tc>
      </w:tr>
      <w:tr w14:paraId="2ED6F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5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部门名称</w:t>
            </w:r>
          </w:p>
        </w:tc>
        <w:tc>
          <w:tcPr>
            <w:tcW w:w="93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4E5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石城县自然资源局</w:t>
            </w:r>
          </w:p>
        </w:tc>
      </w:tr>
      <w:tr w14:paraId="2F3A2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6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F2195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部门基本信息</w:t>
            </w:r>
          </w:p>
        </w:tc>
      </w:tr>
      <w:tr w14:paraId="0805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CF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部门所属领域</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C1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自然资源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B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直属单位包括</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5CE0">
            <w:pPr>
              <w:jc w:val="left"/>
              <w:rPr>
                <w:rFonts w:hint="eastAsia" w:ascii="宋体" w:hAnsi="宋体" w:eastAsia="宋体" w:cs="宋体"/>
                <w:i w:val="0"/>
                <w:iCs w:val="0"/>
                <w:color w:val="000000"/>
                <w:sz w:val="20"/>
                <w:szCs w:val="20"/>
                <w:u w:val="none"/>
              </w:rPr>
            </w:pPr>
          </w:p>
        </w:tc>
      </w:tr>
      <w:tr w14:paraId="68A67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E5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内设职能部门</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4F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2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编制控制数</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F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136</w:t>
            </w:r>
          </w:p>
        </w:tc>
      </w:tr>
      <w:tr w14:paraId="4E0BF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F5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在职人员总数</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0B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F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其中：行政编制人数</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D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r>
      <w:tr w14:paraId="224C1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D1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事业编制人数</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69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2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编外人数</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2F61">
            <w:pPr>
              <w:jc w:val="center"/>
              <w:rPr>
                <w:rFonts w:hint="eastAsia" w:ascii="宋体" w:hAnsi="宋体" w:eastAsia="宋体" w:cs="宋体"/>
                <w:i w:val="0"/>
                <w:iCs w:val="0"/>
                <w:color w:val="000000"/>
                <w:sz w:val="20"/>
                <w:szCs w:val="20"/>
                <w:u w:val="none"/>
              </w:rPr>
            </w:pPr>
          </w:p>
        </w:tc>
      </w:tr>
      <w:tr w14:paraId="7BFC2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6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4A64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当年预算情况（万元）</w:t>
            </w:r>
          </w:p>
        </w:tc>
      </w:tr>
      <w:tr w14:paraId="1C6C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F8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收入预算合计</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0F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5161.524163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F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其中：上级财政拨款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6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353</w:t>
            </w:r>
          </w:p>
        </w:tc>
      </w:tr>
      <w:tr w14:paraId="2E677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7C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本级财政安排</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FA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2517.524163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8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其他资金</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7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2291</w:t>
            </w:r>
          </w:p>
        </w:tc>
      </w:tr>
      <w:tr w14:paraId="7C256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BE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支出预算合计</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4F18B">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5161.524163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4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其中：人员经费</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BF52">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1540.174163</w:t>
            </w:r>
          </w:p>
        </w:tc>
      </w:tr>
      <w:tr w14:paraId="1149A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54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公用经费</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D718F">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64.7</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A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项目经费</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39A5">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3556.65</w:t>
            </w:r>
          </w:p>
        </w:tc>
      </w:tr>
      <w:tr w14:paraId="3B2B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695" w:type="dxa"/>
            <w:gridSpan w:val="6"/>
            <w:tcBorders>
              <w:top w:val="single" w:color="000000" w:sz="4" w:space="0"/>
              <w:left w:val="single" w:color="000000" w:sz="4" w:space="0"/>
              <w:bottom w:val="nil"/>
              <w:right w:val="single" w:color="000000" w:sz="4" w:space="0"/>
            </w:tcBorders>
            <w:shd w:val="clear" w:color="auto" w:fill="auto"/>
            <w:vAlign w:val="center"/>
          </w:tcPr>
          <w:p w14:paraId="619C79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年度绩效指标</w:t>
            </w:r>
          </w:p>
        </w:tc>
      </w:tr>
      <w:tr w14:paraId="34F39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1B7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F90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二级指标</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35D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三级指标</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DE0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目标值</w:t>
            </w:r>
          </w:p>
        </w:tc>
      </w:tr>
      <w:tr w14:paraId="3CB7F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71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93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数量指标</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86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多规合一“宅改”村庄规划数量</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5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11个</w:t>
            </w:r>
          </w:p>
        </w:tc>
      </w:tr>
      <w:tr w14:paraId="3519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C7E25">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CD051">
            <w:pPr>
              <w:jc w:val="center"/>
              <w:rPr>
                <w:rFonts w:hint="eastAsia" w:ascii="宋体" w:hAnsi="宋体" w:eastAsia="宋体" w:cs="宋体"/>
                <w:i w:val="0"/>
                <w:iCs w:val="0"/>
                <w:color w:val="000000"/>
                <w:sz w:val="20"/>
                <w:szCs w:val="20"/>
                <w:u w:val="none"/>
              </w:rPr>
            </w:pP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93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耕地恢复补助面积</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E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耕地恢复图斑面积据实</w:t>
            </w:r>
          </w:p>
        </w:tc>
      </w:tr>
      <w:tr w14:paraId="17029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66BDC">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9FB07">
            <w:pPr>
              <w:jc w:val="center"/>
              <w:rPr>
                <w:rFonts w:hint="eastAsia" w:ascii="宋体" w:hAnsi="宋体" w:eastAsia="宋体" w:cs="宋体"/>
                <w:i w:val="0"/>
                <w:iCs w:val="0"/>
                <w:color w:val="000000"/>
                <w:sz w:val="20"/>
                <w:szCs w:val="20"/>
                <w:u w:val="none"/>
              </w:rPr>
            </w:pPr>
          </w:p>
        </w:tc>
        <w:tc>
          <w:tcPr>
            <w:tcW w:w="3555" w:type="dxa"/>
            <w:gridSpan w:val="2"/>
            <w:tcBorders>
              <w:top w:val="nil"/>
              <w:left w:val="nil"/>
              <w:bottom w:val="nil"/>
              <w:right w:val="nil"/>
            </w:tcBorders>
            <w:shd w:val="clear" w:color="auto" w:fill="auto"/>
            <w:vAlign w:val="center"/>
          </w:tcPr>
          <w:p w14:paraId="4E301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自然资源“智能视频监控”点矿区数量</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A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10个</w:t>
            </w:r>
          </w:p>
        </w:tc>
      </w:tr>
      <w:tr w14:paraId="3018C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14DAD">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73198">
            <w:pPr>
              <w:jc w:val="center"/>
              <w:rPr>
                <w:rFonts w:hint="eastAsia" w:ascii="宋体" w:hAnsi="宋体" w:eastAsia="宋体" w:cs="宋体"/>
                <w:i w:val="0"/>
                <w:iCs w:val="0"/>
                <w:color w:val="000000"/>
                <w:sz w:val="20"/>
                <w:szCs w:val="20"/>
                <w:u w:val="none"/>
              </w:rPr>
            </w:pP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19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第三次全国土地调查区域面积</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1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1567.4平方公里</w:t>
            </w:r>
          </w:p>
        </w:tc>
      </w:tr>
      <w:tr w14:paraId="2FE2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5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77E0C">
            <w:pPr>
              <w:jc w:val="center"/>
              <w:rPr>
                <w:rFonts w:hint="eastAsia" w:ascii="宋体" w:hAnsi="宋体" w:eastAsia="宋体" w:cs="宋体"/>
                <w:i w:val="0"/>
                <w:iCs w:val="0"/>
                <w:color w:val="000000"/>
                <w:sz w:val="20"/>
                <w:szCs w:val="20"/>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E3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质量指标</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72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高标准农田新增耕地数量核定和质量评定</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3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验收合格</w:t>
            </w:r>
          </w:p>
        </w:tc>
      </w:tr>
      <w:tr w14:paraId="2B103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A7027">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58207">
            <w:pPr>
              <w:jc w:val="center"/>
              <w:rPr>
                <w:rFonts w:hint="eastAsia" w:ascii="宋体" w:hAnsi="宋体" w:eastAsia="宋体" w:cs="宋体"/>
                <w:i w:val="0"/>
                <w:iCs w:val="0"/>
                <w:color w:val="000000"/>
                <w:sz w:val="20"/>
                <w:szCs w:val="20"/>
                <w:u w:val="none"/>
              </w:rPr>
            </w:pP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9B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耕地恢复补助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D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通过自然资源部验收</w:t>
            </w:r>
          </w:p>
        </w:tc>
      </w:tr>
      <w:tr w14:paraId="2175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8701D">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BD7AE">
            <w:pPr>
              <w:jc w:val="center"/>
              <w:rPr>
                <w:rFonts w:hint="eastAsia" w:ascii="宋体" w:hAnsi="宋体" w:eastAsia="宋体" w:cs="宋体"/>
                <w:i w:val="0"/>
                <w:iCs w:val="0"/>
                <w:color w:val="000000"/>
                <w:sz w:val="20"/>
                <w:szCs w:val="20"/>
                <w:u w:val="none"/>
              </w:rPr>
            </w:pP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6E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各项技术成果验收合格率</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F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r>
      <w:tr w14:paraId="41FEA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A0403">
            <w:pPr>
              <w:jc w:val="center"/>
              <w:rPr>
                <w:rFonts w:hint="eastAsia" w:ascii="宋体" w:hAnsi="宋体" w:eastAsia="宋体" w:cs="宋体"/>
                <w:i w:val="0"/>
                <w:iCs w:val="0"/>
                <w:color w:val="000000"/>
                <w:sz w:val="20"/>
                <w:szCs w:val="20"/>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4C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时效指标</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6A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各项工作按时间节点按时完成</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E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r>
      <w:tr w14:paraId="163A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C64A0">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10E1D">
            <w:pPr>
              <w:jc w:val="center"/>
              <w:rPr>
                <w:rFonts w:hint="eastAsia" w:ascii="宋体" w:hAnsi="宋体" w:eastAsia="宋体" w:cs="宋体"/>
                <w:i w:val="0"/>
                <w:iCs w:val="0"/>
                <w:color w:val="000000"/>
                <w:sz w:val="20"/>
                <w:szCs w:val="20"/>
                <w:u w:val="none"/>
              </w:rPr>
            </w:pP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ADC73">
            <w:pPr>
              <w:jc w:val="center"/>
              <w:rPr>
                <w:rFonts w:hint="eastAsia" w:ascii="宋体" w:hAnsi="宋体" w:eastAsia="宋体" w:cs="宋体"/>
                <w:i w:val="0"/>
                <w:iCs w:val="0"/>
                <w:color w:val="000000"/>
                <w:sz w:val="20"/>
                <w:szCs w:val="20"/>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A907">
            <w:pPr>
              <w:jc w:val="center"/>
              <w:rPr>
                <w:rFonts w:hint="eastAsia" w:ascii="宋体" w:hAnsi="宋体" w:eastAsia="宋体" w:cs="宋体"/>
                <w:i w:val="0"/>
                <w:iCs w:val="0"/>
                <w:color w:val="000000"/>
                <w:sz w:val="20"/>
                <w:szCs w:val="20"/>
                <w:u w:val="none"/>
              </w:rPr>
            </w:pPr>
          </w:p>
        </w:tc>
      </w:tr>
      <w:tr w14:paraId="0193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B9BBC">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5029A">
            <w:pPr>
              <w:jc w:val="center"/>
              <w:rPr>
                <w:rFonts w:hint="eastAsia" w:ascii="宋体" w:hAnsi="宋体" w:eastAsia="宋体" w:cs="宋体"/>
                <w:i w:val="0"/>
                <w:iCs w:val="0"/>
                <w:color w:val="000000"/>
                <w:sz w:val="20"/>
                <w:szCs w:val="20"/>
                <w:u w:val="none"/>
              </w:rPr>
            </w:pP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E48C2">
            <w:pPr>
              <w:jc w:val="center"/>
              <w:rPr>
                <w:rFonts w:hint="eastAsia" w:ascii="宋体" w:hAnsi="宋体" w:eastAsia="宋体" w:cs="宋体"/>
                <w:i w:val="0"/>
                <w:iCs w:val="0"/>
                <w:color w:val="000000"/>
                <w:sz w:val="20"/>
                <w:szCs w:val="20"/>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B308">
            <w:pPr>
              <w:jc w:val="center"/>
              <w:rPr>
                <w:rFonts w:hint="eastAsia" w:ascii="宋体" w:hAnsi="宋体" w:eastAsia="宋体" w:cs="宋体"/>
                <w:i w:val="0"/>
                <w:iCs w:val="0"/>
                <w:color w:val="000000"/>
                <w:sz w:val="20"/>
                <w:szCs w:val="20"/>
                <w:u w:val="none"/>
              </w:rPr>
            </w:pPr>
          </w:p>
        </w:tc>
      </w:tr>
      <w:tr w14:paraId="7712A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B12B3">
            <w:pPr>
              <w:jc w:val="center"/>
              <w:rPr>
                <w:rFonts w:hint="eastAsia" w:ascii="宋体" w:hAnsi="宋体" w:eastAsia="宋体" w:cs="宋体"/>
                <w:i w:val="0"/>
                <w:iCs w:val="0"/>
                <w:color w:val="000000"/>
                <w:sz w:val="20"/>
                <w:szCs w:val="20"/>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87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成本指标</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C6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在编在岗工资性支出</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5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≤16000000元</w:t>
            </w:r>
          </w:p>
        </w:tc>
      </w:tr>
      <w:tr w14:paraId="0302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96866">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02F6A">
            <w:pPr>
              <w:jc w:val="center"/>
              <w:rPr>
                <w:rFonts w:hint="eastAsia" w:ascii="宋体" w:hAnsi="宋体" w:eastAsia="宋体" w:cs="宋体"/>
                <w:i w:val="0"/>
                <w:iCs w:val="0"/>
                <w:color w:val="000000"/>
                <w:sz w:val="20"/>
                <w:szCs w:val="20"/>
                <w:u w:val="none"/>
              </w:rPr>
            </w:pP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B6E78">
            <w:pPr>
              <w:jc w:val="center"/>
              <w:rPr>
                <w:rFonts w:hint="eastAsia" w:ascii="宋体" w:hAnsi="宋体" w:eastAsia="宋体" w:cs="宋体"/>
                <w:i w:val="0"/>
                <w:iCs w:val="0"/>
                <w:color w:val="000000"/>
                <w:sz w:val="20"/>
                <w:szCs w:val="20"/>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688E">
            <w:pPr>
              <w:jc w:val="center"/>
              <w:rPr>
                <w:rFonts w:hint="eastAsia" w:ascii="宋体" w:hAnsi="宋体" w:eastAsia="宋体" w:cs="宋体"/>
                <w:i w:val="0"/>
                <w:iCs w:val="0"/>
                <w:color w:val="000000"/>
                <w:sz w:val="20"/>
                <w:szCs w:val="20"/>
                <w:u w:val="none"/>
              </w:rPr>
            </w:pPr>
          </w:p>
        </w:tc>
      </w:tr>
      <w:tr w14:paraId="2A8B8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31B65">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EC84F">
            <w:pPr>
              <w:jc w:val="center"/>
              <w:rPr>
                <w:rFonts w:hint="eastAsia" w:ascii="宋体" w:hAnsi="宋体" w:eastAsia="宋体" w:cs="宋体"/>
                <w:i w:val="0"/>
                <w:iCs w:val="0"/>
                <w:color w:val="000000"/>
                <w:sz w:val="20"/>
                <w:szCs w:val="20"/>
                <w:u w:val="none"/>
              </w:rPr>
            </w:pP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F82D9">
            <w:pPr>
              <w:jc w:val="center"/>
              <w:rPr>
                <w:rFonts w:hint="eastAsia" w:ascii="宋体" w:hAnsi="宋体" w:eastAsia="宋体" w:cs="宋体"/>
                <w:i w:val="0"/>
                <w:iCs w:val="0"/>
                <w:color w:val="000000"/>
                <w:sz w:val="20"/>
                <w:szCs w:val="20"/>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B374">
            <w:pPr>
              <w:jc w:val="center"/>
              <w:rPr>
                <w:rFonts w:hint="eastAsia" w:ascii="宋体" w:hAnsi="宋体" w:eastAsia="宋体" w:cs="宋体"/>
                <w:i w:val="0"/>
                <w:iCs w:val="0"/>
                <w:color w:val="000000"/>
                <w:sz w:val="20"/>
                <w:szCs w:val="20"/>
                <w:u w:val="none"/>
              </w:rPr>
            </w:pPr>
          </w:p>
        </w:tc>
      </w:tr>
      <w:tr w14:paraId="1BFE7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5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6E9EB">
            <w:pPr>
              <w:jc w:val="center"/>
              <w:rPr>
                <w:rFonts w:hint="eastAsia" w:ascii="宋体" w:hAnsi="宋体" w:eastAsia="宋体" w:cs="宋体"/>
                <w:i w:val="0"/>
                <w:iCs w:val="0"/>
                <w:color w:val="000000"/>
                <w:sz w:val="20"/>
                <w:szCs w:val="20"/>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EA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社会效益指标</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23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提升自然资源管理水平</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2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提升执法工作能力,提升服务水平</w:t>
            </w:r>
          </w:p>
        </w:tc>
      </w:tr>
      <w:tr w14:paraId="485E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16A9C">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D6B58">
            <w:pPr>
              <w:jc w:val="center"/>
              <w:rPr>
                <w:rFonts w:hint="eastAsia" w:ascii="宋体" w:hAnsi="宋体" w:eastAsia="宋体" w:cs="宋体"/>
                <w:i w:val="0"/>
                <w:iCs w:val="0"/>
                <w:color w:val="000000"/>
                <w:sz w:val="20"/>
                <w:szCs w:val="20"/>
                <w:u w:val="none"/>
              </w:rPr>
            </w:pP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73B73">
            <w:pPr>
              <w:jc w:val="center"/>
              <w:rPr>
                <w:rFonts w:hint="eastAsia" w:ascii="宋体" w:hAnsi="宋体" w:eastAsia="宋体" w:cs="宋体"/>
                <w:i w:val="0"/>
                <w:iCs w:val="0"/>
                <w:color w:val="000000"/>
                <w:sz w:val="20"/>
                <w:szCs w:val="20"/>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C08B">
            <w:pPr>
              <w:jc w:val="center"/>
              <w:rPr>
                <w:rFonts w:hint="eastAsia" w:ascii="宋体" w:hAnsi="宋体" w:eastAsia="宋体" w:cs="宋体"/>
                <w:i w:val="0"/>
                <w:iCs w:val="0"/>
                <w:color w:val="000000"/>
                <w:sz w:val="20"/>
                <w:szCs w:val="20"/>
                <w:u w:val="none"/>
              </w:rPr>
            </w:pPr>
          </w:p>
        </w:tc>
      </w:tr>
      <w:tr w14:paraId="522B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2347B">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DFFBF">
            <w:pPr>
              <w:jc w:val="center"/>
              <w:rPr>
                <w:rFonts w:hint="eastAsia" w:ascii="宋体" w:hAnsi="宋体" w:eastAsia="宋体" w:cs="宋体"/>
                <w:i w:val="0"/>
                <w:iCs w:val="0"/>
                <w:color w:val="000000"/>
                <w:sz w:val="20"/>
                <w:szCs w:val="20"/>
                <w:u w:val="none"/>
              </w:rPr>
            </w:pP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07319">
            <w:pPr>
              <w:jc w:val="center"/>
              <w:rPr>
                <w:rFonts w:hint="eastAsia" w:ascii="宋体" w:hAnsi="宋体" w:eastAsia="宋体" w:cs="宋体"/>
                <w:i w:val="0"/>
                <w:iCs w:val="0"/>
                <w:color w:val="000000"/>
                <w:sz w:val="20"/>
                <w:szCs w:val="20"/>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638C">
            <w:pPr>
              <w:jc w:val="center"/>
              <w:rPr>
                <w:rFonts w:hint="eastAsia" w:ascii="宋体" w:hAnsi="宋体" w:eastAsia="宋体" w:cs="宋体"/>
                <w:i w:val="0"/>
                <w:iCs w:val="0"/>
                <w:color w:val="000000"/>
                <w:sz w:val="20"/>
                <w:szCs w:val="20"/>
                <w:u w:val="none"/>
              </w:rPr>
            </w:pPr>
          </w:p>
        </w:tc>
      </w:tr>
      <w:tr w14:paraId="03777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E432C">
            <w:pPr>
              <w:jc w:val="center"/>
              <w:rPr>
                <w:rFonts w:hint="eastAsia" w:ascii="宋体" w:hAnsi="宋体" w:eastAsia="宋体" w:cs="宋体"/>
                <w:i w:val="0"/>
                <w:iCs w:val="0"/>
                <w:color w:val="000000"/>
                <w:sz w:val="20"/>
                <w:szCs w:val="20"/>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F1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生态效益指标</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F5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矿山生态修复水平</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F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得到复绿提升</w:t>
            </w:r>
          </w:p>
        </w:tc>
      </w:tr>
      <w:tr w14:paraId="343E0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3AFBB">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1EDC3">
            <w:pPr>
              <w:jc w:val="center"/>
              <w:rPr>
                <w:rFonts w:hint="eastAsia" w:ascii="宋体" w:hAnsi="宋体" w:eastAsia="宋体" w:cs="宋体"/>
                <w:i w:val="0"/>
                <w:iCs w:val="0"/>
                <w:color w:val="000000"/>
                <w:sz w:val="20"/>
                <w:szCs w:val="20"/>
                <w:u w:val="none"/>
              </w:rPr>
            </w:pP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EE0E2">
            <w:pPr>
              <w:jc w:val="center"/>
              <w:rPr>
                <w:rFonts w:hint="eastAsia" w:ascii="宋体" w:hAnsi="宋体" w:eastAsia="宋体" w:cs="宋体"/>
                <w:i w:val="0"/>
                <w:iCs w:val="0"/>
                <w:color w:val="000000"/>
                <w:sz w:val="20"/>
                <w:szCs w:val="20"/>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0DA0">
            <w:pPr>
              <w:jc w:val="center"/>
              <w:rPr>
                <w:rFonts w:hint="eastAsia" w:ascii="宋体" w:hAnsi="宋体" w:eastAsia="宋体" w:cs="宋体"/>
                <w:i w:val="0"/>
                <w:iCs w:val="0"/>
                <w:color w:val="000000"/>
                <w:sz w:val="20"/>
                <w:szCs w:val="20"/>
                <w:u w:val="none"/>
              </w:rPr>
            </w:pPr>
          </w:p>
        </w:tc>
      </w:tr>
      <w:tr w14:paraId="67F2C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EAEAB">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5AD1B">
            <w:pPr>
              <w:jc w:val="center"/>
              <w:rPr>
                <w:rFonts w:hint="eastAsia" w:ascii="宋体" w:hAnsi="宋体" w:eastAsia="宋体" w:cs="宋体"/>
                <w:i w:val="0"/>
                <w:iCs w:val="0"/>
                <w:color w:val="000000"/>
                <w:sz w:val="20"/>
                <w:szCs w:val="20"/>
                <w:u w:val="none"/>
              </w:rPr>
            </w:pP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5145A">
            <w:pPr>
              <w:jc w:val="center"/>
              <w:rPr>
                <w:rFonts w:hint="eastAsia" w:ascii="宋体" w:hAnsi="宋体" w:eastAsia="宋体" w:cs="宋体"/>
                <w:i w:val="0"/>
                <w:iCs w:val="0"/>
                <w:color w:val="000000"/>
                <w:sz w:val="20"/>
                <w:szCs w:val="20"/>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65CC">
            <w:pPr>
              <w:jc w:val="center"/>
              <w:rPr>
                <w:rFonts w:hint="eastAsia" w:ascii="宋体" w:hAnsi="宋体" w:eastAsia="宋体" w:cs="宋体"/>
                <w:i w:val="0"/>
                <w:iCs w:val="0"/>
                <w:color w:val="000000"/>
                <w:sz w:val="20"/>
                <w:szCs w:val="20"/>
                <w:u w:val="none"/>
              </w:rPr>
            </w:pPr>
          </w:p>
        </w:tc>
      </w:tr>
      <w:tr w14:paraId="2A15B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D4770">
            <w:pPr>
              <w:jc w:val="center"/>
              <w:rPr>
                <w:rFonts w:hint="eastAsia" w:ascii="宋体" w:hAnsi="宋体" w:eastAsia="宋体" w:cs="宋体"/>
                <w:i w:val="0"/>
                <w:iCs w:val="0"/>
                <w:color w:val="000000"/>
                <w:sz w:val="20"/>
                <w:szCs w:val="20"/>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41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可持续影响指标</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37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村庄规划成果持续</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F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长期</w:t>
            </w:r>
          </w:p>
        </w:tc>
      </w:tr>
      <w:tr w14:paraId="61250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853E8">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A5C5B">
            <w:pPr>
              <w:jc w:val="center"/>
              <w:rPr>
                <w:rFonts w:hint="eastAsia" w:ascii="宋体" w:hAnsi="宋体" w:eastAsia="宋体" w:cs="宋体"/>
                <w:i w:val="0"/>
                <w:iCs w:val="0"/>
                <w:color w:val="000000"/>
                <w:sz w:val="20"/>
                <w:szCs w:val="20"/>
                <w:u w:val="none"/>
              </w:rPr>
            </w:pP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1513D">
            <w:pPr>
              <w:jc w:val="center"/>
              <w:rPr>
                <w:rFonts w:hint="eastAsia" w:ascii="宋体" w:hAnsi="宋体" w:eastAsia="宋体" w:cs="宋体"/>
                <w:i w:val="0"/>
                <w:iCs w:val="0"/>
                <w:color w:val="000000"/>
                <w:sz w:val="20"/>
                <w:szCs w:val="20"/>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2A29">
            <w:pPr>
              <w:jc w:val="center"/>
              <w:rPr>
                <w:rFonts w:hint="eastAsia" w:ascii="宋体" w:hAnsi="宋体" w:eastAsia="宋体" w:cs="宋体"/>
                <w:i w:val="0"/>
                <w:iCs w:val="0"/>
                <w:color w:val="000000"/>
                <w:sz w:val="20"/>
                <w:szCs w:val="20"/>
                <w:u w:val="none"/>
              </w:rPr>
            </w:pPr>
          </w:p>
        </w:tc>
      </w:tr>
      <w:tr w14:paraId="53A35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D9CA5">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DCDB6">
            <w:pPr>
              <w:jc w:val="center"/>
              <w:rPr>
                <w:rFonts w:hint="eastAsia" w:ascii="宋体" w:hAnsi="宋体" w:eastAsia="宋体" w:cs="宋体"/>
                <w:i w:val="0"/>
                <w:iCs w:val="0"/>
                <w:color w:val="000000"/>
                <w:sz w:val="20"/>
                <w:szCs w:val="20"/>
                <w:u w:val="none"/>
              </w:rPr>
            </w:pP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EB005">
            <w:pPr>
              <w:jc w:val="center"/>
              <w:rPr>
                <w:rFonts w:hint="eastAsia" w:ascii="宋体" w:hAnsi="宋体" w:eastAsia="宋体" w:cs="宋体"/>
                <w:i w:val="0"/>
                <w:iCs w:val="0"/>
                <w:color w:val="000000"/>
                <w:sz w:val="20"/>
                <w:szCs w:val="20"/>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2DBB">
            <w:pPr>
              <w:jc w:val="center"/>
              <w:rPr>
                <w:rFonts w:hint="eastAsia" w:ascii="宋体" w:hAnsi="宋体" w:eastAsia="宋体" w:cs="宋体"/>
                <w:i w:val="0"/>
                <w:iCs w:val="0"/>
                <w:color w:val="000000"/>
                <w:sz w:val="20"/>
                <w:szCs w:val="20"/>
                <w:u w:val="none"/>
              </w:rPr>
            </w:pPr>
          </w:p>
        </w:tc>
      </w:tr>
      <w:tr w14:paraId="1908C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9B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满意度指标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6B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满意度指标 </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21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服务对象满意度</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1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≥98%</w:t>
            </w:r>
          </w:p>
        </w:tc>
      </w:tr>
      <w:tr w14:paraId="2363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D596C">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F9E04">
            <w:pPr>
              <w:jc w:val="center"/>
              <w:rPr>
                <w:rFonts w:hint="eastAsia" w:ascii="宋体" w:hAnsi="宋体" w:eastAsia="宋体" w:cs="宋体"/>
                <w:i w:val="0"/>
                <w:iCs w:val="0"/>
                <w:color w:val="000000"/>
                <w:sz w:val="20"/>
                <w:szCs w:val="20"/>
                <w:u w:val="none"/>
              </w:rPr>
            </w:pP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2A55E">
            <w:pPr>
              <w:jc w:val="center"/>
              <w:rPr>
                <w:rFonts w:hint="eastAsia" w:ascii="宋体" w:hAnsi="宋体" w:eastAsia="宋体" w:cs="宋体"/>
                <w:i w:val="0"/>
                <w:iCs w:val="0"/>
                <w:color w:val="000000"/>
                <w:sz w:val="20"/>
                <w:szCs w:val="20"/>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9E17">
            <w:pPr>
              <w:jc w:val="center"/>
              <w:rPr>
                <w:rFonts w:hint="eastAsia" w:ascii="宋体" w:hAnsi="宋体" w:eastAsia="宋体" w:cs="宋体"/>
                <w:i w:val="0"/>
                <w:iCs w:val="0"/>
                <w:color w:val="000000"/>
                <w:sz w:val="20"/>
                <w:szCs w:val="20"/>
                <w:u w:val="none"/>
              </w:rPr>
            </w:pPr>
          </w:p>
        </w:tc>
      </w:tr>
      <w:tr w14:paraId="1EC20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0EC61">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D6B25">
            <w:pPr>
              <w:jc w:val="center"/>
              <w:rPr>
                <w:rFonts w:hint="eastAsia" w:ascii="宋体" w:hAnsi="宋体" w:eastAsia="宋体" w:cs="宋体"/>
                <w:i w:val="0"/>
                <w:iCs w:val="0"/>
                <w:color w:val="000000"/>
                <w:sz w:val="20"/>
                <w:szCs w:val="20"/>
                <w:u w:val="none"/>
              </w:rPr>
            </w:pP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A9834">
            <w:pPr>
              <w:jc w:val="center"/>
              <w:rPr>
                <w:rFonts w:hint="eastAsia" w:ascii="宋体" w:hAnsi="宋体" w:eastAsia="宋体" w:cs="宋体"/>
                <w:i w:val="0"/>
                <w:iCs w:val="0"/>
                <w:color w:val="000000"/>
                <w:sz w:val="20"/>
                <w:szCs w:val="20"/>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0470">
            <w:pPr>
              <w:jc w:val="center"/>
              <w:rPr>
                <w:rFonts w:hint="eastAsia" w:ascii="宋体" w:hAnsi="宋体" w:eastAsia="宋体" w:cs="宋体"/>
                <w:i w:val="0"/>
                <w:iCs w:val="0"/>
                <w:color w:val="000000"/>
                <w:sz w:val="20"/>
                <w:szCs w:val="20"/>
                <w:u w:val="none"/>
              </w:rPr>
            </w:pPr>
          </w:p>
        </w:tc>
      </w:tr>
    </w:tbl>
    <w:p w14:paraId="3CD81A9A">
      <w:pPr>
        <w:pStyle w:val="3"/>
        <w:spacing w:before="101" w:line="222" w:lineRule="auto"/>
        <w:rPr>
          <w:spacing w:val="8"/>
          <w14:textOutline w14:w="5793" w14:cap="sq" w14:cmpd="sng">
            <w14:solidFill>
              <w14:srgbClr w14:val="000000"/>
            </w14:solidFill>
            <w14:prstDash w14:val="solid"/>
            <w14:bevel/>
          </w14:textOutline>
        </w:rPr>
      </w:pPr>
    </w:p>
    <w:p w14:paraId="69F73C8D">
      <w:pPr>
        <w:pStyle w:val="3"/>
        <w:spacing w:before="101" w:line="222" w:lineRule="auto"/>
        <w:ind w:left="1305"/>
        <w:rPr>
          <w:spacing w:val="8"/>
          <w14:textOutline w14:w="5793" w14:cap="sq" w14:cmpd="sng">
            <w14:solidFill>
              <w14:srgbClr w14:val="000000"/>
            </w14:solidFill>
            <w14:prstDash w14:val="solid"/>
            <w14:bevel/>
          </w14:textOutline>
        </w:rPr>
      </w:pPr>
    </w:p>
    <w:p w14:paraId="162892DD">
      <w:pPr>
        <w:pStyle w:val="3"/>
        <w:spacing w:before="101" w:line="222" w:lineRule="auto"/>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157" w:tblpY="442"/>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4CF4E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55C3B8B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4CE0A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0FBFC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0527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F7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7EC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石城县”“十四五”“基础测绘规划项目</w:t>
            </w:r>
          </w:p>
        </w:tc>
      </w:tr>
      <w:tr w14:paraId="5B23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B6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A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A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0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6569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68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9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4E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312.53</w:t>
            </w:r>
          </w:p>
        </w:tc>
      </w:tr>
      <w:tr w14:paraId="5E7BB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C3CAA">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7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0E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16.53</w:t>
            </w:r>
          </w:p>
        </w:tc>
      </w:tr>
      <w:tr w14:paraId="691B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40EF9">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6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44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296</w:t>
            </w:r>
          </w:p>
        </w:tc>
      </w:tr>
      <w:tr w14:paraId="3EC3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5C23A">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D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06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43E4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D4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385D9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1A6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全面完成规划的基础测绘项目以及地图制品的制作，开展项目验收工作，提供2024年的应急测绘技术支持。</w:t>
            </w:r>
          </w:p>
        </w:tc>
      </w:tr>
      <w:tr w14:paraId="1B80B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22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EA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B9E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D58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7DD29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E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6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F6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项目是否在预算之内</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5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≤3000000元</w:t>
            </w:r>
          </w:p>
        </w:tc>
      </w:tr>
      <w:tr w14:paraId="4B384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FF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9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5C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本次规划范围为石城县全县域</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E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1567.4平方公里</w:t>
            </w:r>
          </w:p>
        </w:tc>
      </w:tr>
      <w:tr w14:paraId="18EEC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079C9">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C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06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评审专家通过率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9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1C0D6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DF67F">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1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91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服务期限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2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24月</w:t>
            </w:r>
          </w:p>
        </w:tc>
      </w:tr>
      <w:tr w14:paraId="03768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17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9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01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提供“十四五”基础测绘信息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5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促进经济发展</w:t>
            </w:r>
          </w:p>
        </w:tc>
      </w:tr>
      <w:tr w14:paraId="1434E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613FF">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5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DF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为政府宏观决策和规划提供依据</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7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提供测绘基础数据</w:t>
            </w:r>
          </w:p>
        </w:tc>
      </w:tr>
      <w:tr w14:paraId="56121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A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5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F6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对服务对象满意度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C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r>
    </w:tbl>
    <w:p w14:paraId="0ADAA3B9">
      <w:pPr>
        <w:pStyle w:val="3"/>
        <w:spacing w:before="101" w:line="222" w:lineRule="auto"/>
        <w:rPr>
          <w:spacing w:val="8"/>
          <w14:textOutline w14:w="5793" w14:cap="sq" w14:cmpd="sng">
            <w14:solidFill>
              <w14:srgbClr w14:val="000000"/>
            </w14:solidFill>
            <w14:prstDash w14:val="solid"/>
            <w14:bevel/>
          </w14:textOutline>
        </w:rPr>
      </w:pPr>
    </w:p>
    <w:p w14:paraId="13B0EFA5">
      <w:pPr>
        <w:pStyle w:val="3"/>
        <w:spacing w:before="101" w:line="222" w:lineRule="auto"/>
        <w:rPr>
          <w:spacing w:val="8"/>
          <w14:textOutline w14:w="5793" w14:cap="sq" w14:cmpd="sng">
            <w14:solidFill>
              <w14:srgbClr w14:val="000000"/>
            </w14:solidFill>
            <w14:prstDash w14:val="solid"/>
            <w14:bevel/>
          </w14:textOutline>
        </w:rPr>
      </w:pPr>
    </w:p>
    <w:p w14:paraId="485B5F59">
      <w:pPr>
        <w:pStyle w:val="3"/>
        <w:spacing w:before="101" w:line="222" w:lineRule="auto"/>
        <w:rPr>
          <w:spacing w:val="8"/>
          <w14:textOutline w14:w="5793" w14:cap="sq" w14:cmpd="sng">
            <w14:solidFill>
              <w14:srgbClr w14:val="000000"/>
            </w14:solidFill>
            <w14:prstDash w14:val="solid"/>
            <w14:bevel/>
          </w14:textOutline>
        </w:rPr>
      </w:pPr>
    </w:p>
    <w:p w14:paraId="794412EA">
      <w:pPr>
        <w:pStyle w:val="3"/>
        <w:spacing w:before="101" w:line="222" w:lineRule="auto"/>
        <w:rPr>
          <w:spacing w:val="8"/>
          <w14:textOutline w14:w="5793" w14:cap="sq" w14:cmpd="sng">
            <w14:solidFill>
              <w14:srgbClr w14:val="000000"/>
            </w14:solidFill>
            <w14:prstDash w14:val="solid"/>
            <w14:bevel/>
          </w14:textOutline>
        </w:rPr>
      </w:pPr>
    </w:p>
    <w:p w14:paraId="79C94107">
      <w:pPr>
        <w:pStyle w:val="3"/>
        <w:spacing w:before="101" w:line="222" w:lineRule="auto"/>
        <w:rPr>
          <w:spacing w:val="8"/>
          <w14:textOutline w14:w="5793" w14:cap="sq" w14:cmpd="sng">
            <w14:solidFill>
              <w14:srgbClr w14:val="000000"/>
            </w14:solidFill>
            <w14:prstDash w14:val="solid"/>
            <w14:bevel/>
          </w14:textOutline>
        </w:rPr>
      </w:pPr>
    </w:p>
    <w:p w14:paraId="1DA73685">
      <w:pPr>
        <w:pStyle w:val="3"/>
        <w:spacing w:before="101" w:line="222" w:lineRule="auto"/>
        <w:rPr>
          <w:spacing w:val="8"/>
          <w14:textOutline w14:w="5793" w14:cap="sq" w14:cmpd="sng">
            <w14:solidFill>
              <w14:srgbClr w14:val="000000"/>
            </w14:solidFill>
            <w14:prstDash w14:val="solid"/>
            <w14:bevel/>
          </w14:textOutline>
        </w:rPr>
      </w:pPr>
    </w:p>
    <w:p w14:paraId="495C2C9E">
      <w:pPr>
        <w:pStyle w:val="3"/>
        <w:spacing w:before="101" w:line="222" w:lineRule="auto"/>
        <w:rPr>
          <w:spacing w:val="8"/>
          <w14:textOutline w14:w="5793" w14:cap="sq" w14:cmpd="sng">
            <w14:solidFill>
              <w14:srgbClr w14:val="000000"/>
            </w14:solidFill>
            <w14:prstDash w14:val="solid"/>
            <w14:bevel/>
          </w14:textOutline>
        </w:rPr>
      </w:pPr>
    </w:p>
    <w:p w14:paraId="0B57557C">
      <w:pPr>
        <w:pStyle w:val="3"/>
        <w:spacing w:before="101" w:line="222" w:lineRule="auto"/>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142" w:tblpY="290"/>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3CC4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025CAB8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29F22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49E1C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0E5D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F3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D36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维修和补设11个测量标志点项目</w:t>
            </w:r>
          </w:p>
        </w:tc>
      </w:tr>
      <w:tr w14:paraId="50083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D0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9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F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6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36C32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35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3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E5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52.81</w:t>
            </w:r>
          </w:p>
        </w:tc>
      </w:tr>
      <w:tr w14:paraId="5FABF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7908A">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E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E9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6.81</w:t>
            </w:r>
          </w:p>
        </w:tc>
      </w:tr>
      <w:tr w14:paraId="793E7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FA662">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A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05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w:t>
            </w:r>
          </w:p>
        </w:tc>
      </w:tr>
      <w:tr w14:paraId="7B01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6C000">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8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50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1540A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1E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37C1B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13A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完成11个迁建点，成果及资料的整理、验收和上交备案。</w:t>
            </w:r>
          </w:p>
        </w:tc>
      </w:tr>
      <w:tr w14:paraId="370A6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7B5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53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6D6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CC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61396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D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E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6E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当年预算成本</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6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不超过预算</w:t>
            </w:r>
          </w:p>
        </w:tc>
      </w:tr>
      <w:tr w14:paraId="19ECC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AD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2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EB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测量标志点迁建</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9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11个</w:t>
            </w:r>
          </w:p>
        </w:tc>
      </w:tr>
      <w:tr w14:paraId="4192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F7EE2">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B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17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质量验收合格</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A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合格</w:t>
            </w:r>
          </w:p>
        </w:tc>
      </w:tr>
      <w:tr w14:paraId="6E7E9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2B4EE">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A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FD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项目工期</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E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12个月</w:t>
            </w:r>
          </w:p>
        </w:tc>
      </w:tr>
      <w:tr w14:paraId="7129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6D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D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AB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是否推进经济发展</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7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推动经济发展</w:t>
            </w:r>
          </w:p>
        </w:tc>
      </w:tr>
      <w:tr w14:paraId="31F40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0F3AD">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6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CC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是否维护社会秩序</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1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维护社会正常秩序</w:t>
            </w:r>
          </w:p>
        </w:tc>
      </w:tr>
      <w:tr w14:paraId="4E6DD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4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3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44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5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r>
    </w:tbl>
    <w:p w14:paraId="4299E9F5">
      <w:pPr>
        <w:pStyle w:val="3"/>
        <w:spacing w:before="101" w:line="222" w:lineRule="auto"/>
        <w:rPr>
          <w:spacing w:val="8"/>
          <w14:textOutline w14:w="5793" w14:cap="sq" w14:cmpd="sng">
            <w14:solidFill>
              <w14:srgbClr w14:val="000000"/>
            </w14:solidFill>
            <w14:prstDash w14:val="solid"/>
            <w14:bevel/>
          </w14:textOutline>
        </w:rPr>
      </w:pPr>
    </w:p>
    <w:p w14:paraId="5A941FE4">
      <w:pPr>
        <w:pStyle w:val="3"/>
        <w:spacing w:before="101" w:line="222" w:lineRule="auto"/>
        <w:rPr>
          <w:spacing w:val="8"/>
          <w14:textOutline w14:w="5793" w14:cap="sq" w14:cmpd="sng">
            <w14:solidFill>
              <w14:srgbClr w14:val="000000"/>
            </w14:solidFill>
            <w14:prstDash w14:val="solid"/>
            <w14:bevel/>
          </w14:textOutline>
        </w:rPr>
      </w:pPr>
    </w:p>
    <w:p w14:paraId="2021B4D1">
      <w:pPr>
        <w:pStyle w:val="3"/>
        <w:spacing w:before="101" w:line="222" w:lineRule="auto"/>
        <w:rPr>
          <w:spacing w:val="8"/>
          <w14:textOutline w14:w="5793" w14:cap="sq" w14:cmpd="sng">
            <w14:solidFill>
              <w14:srgbClr w14:val="000000"/>
            </w14:solidFill>
            <w14:prstDash w14:val="solid"/>
            <w14:bevel/>
          </w14:textOutline>
        </w:rPr>
      </w:pPr>
    </w:p>
    <w:p w14:paraId="31513B7C">
      <w:pPr>
        <w:pStyle w:val="3"/>
        <w:spacing w:before="101" w:line="222" w:lineRule="auto"/>
        <w:rPr>
          <w:spacing w:val="8"/>
          <w14:textOutline w14:w="5793" w14:cap="sq" w14:cmpd="sng">
            <w14:solidFill>
              <w14:srgbClr w14:val="000000"/>
            </w14:solidFill>
            <w14:prstDash w14:val="solid"/>
            <w14:bevel/>
          </w14:textOutline>
        </w:rPr>
      </w:pPr>
    </w:p>
    <w:p w14:paraId="4C6ABD71">
      <w:pPr>
        <w:pStyle w:val="3"/>
        <w:spacing w:before="101" w:line="222" w:lineRule="auto"/>
        <w:rPr>
          <w:spacing w:val="8"/>
          <w14:textOutline w14:w="5793" w14:cap="sq" w14:cmpd="sng">
            <w14:solidFill>
              <w14:srgbClr w14:val="000000"/>
            </w14:solidFill>
            <w14:prstDash w14:val="solid"/>
            <w14:bevel/>
          </w14:textOutline>
        </w:rPr>
      </w:pPr>
    </w:p>
    <w:p w14:paraId="34672478">
      <w:pPr>
        <w:pStyle w:val="3"/>
        <w:spacing w:before="101" w:line="222" w:lineRule="auto"/>
        <w:rPr>
          <w:spacing w:val="8"/>
          <w14:textOutline w14:w="5793" w14:cap="sq" w14:cmpd="sng">
            <w14:solidFill>
              <w14:srgbClr w14:val="000000"/>
            </w14:solidFill>
            <w14:prstDash w14:val="solid"/>
            <w14:bevel/>
          </w14:textOutline>
        </w:rPr>
      </w:pPr>
    </w:p>
    <w:p w14:paraId="7A7ED875">
      <w:pPr>
        <w:pStyle w:val="3"/>
        <w:spacing w:before="101" w:line="222" w:lineRule="auto"/>
        <w:rPr>
          <w:spacing w:val="8"/>
          <w14:textOutline w14:w="5793" w14:cap="sq" w14:cmpd="sng">
            <w14:solidFill>
              <w14:srgbClr w14:val="000000"/>
            </w14:solidFill>
            <w14:prstDash w14:val="solid"/>
            <w14:bevel/>
          </w14:textOutline>
        </w:rPr>
      </w:pPr>
    </w:p>
    <w:p w14:paraId="4307E3CE">
      <w:pPr>
        <w:pStyle w:val="3"/>
        <w:spacing w:before="101" w:line="222" w:lineRule="auto"/>
        <w:rPr>
          <w:spacing w:val="8"/>
          <w14:textOutline w14:w="5793" w14:cap="sq" w14:cmpd="sng">
            <w14:solidFill>
              <w14:srgbClr w14:val="000000"/>
            </w14:solidFill>
            <w14:prstDash w14:val="solid"/>
            <w14:bevel/>
          </w14:textOutline>
        </w:rPr>
      </w:pPr>
    </w:p>
    <w:p w14:paraId="195C48B4">
      <w:pPr>
        <w:pStyle w:val="3"/>
        <w:spacing w:before="101" w:line="222" w:lineRule="auto"/>
        <w:rPr>
          <w:spacing w:val="8"/>
          <w14:textOutline w14:w="5793" w14:cap="sq" w14:cmpd="sng">
            <w14:solidFill>
              <w14:srgbClr w14:val="000000"/>
            </w14:solidFill>
            <w14:prstDash w14:val="solid"/>
            <w14:bevel/>
          </w14:textOutline>
        </w:rPr>
      </w:pPr>
    </w:p>
    <w:p w14:paraId="684A7903">
      <w:pPr>
        <w:pStyle w:val="3"/>
        <w:spacing w:before="101" w:line="222" w:lineRule="auto"/>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127" w:tblpY="335"/>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7168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53EEA25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59924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77A9D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02EFE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85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D1D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石城县国土空间总体规划编制</w:t>
            </w:r>
          </w:p>
        </w:tc>
      </w:tr>
      <w:tr w14:paraId="1A072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41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2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D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E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59F34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3B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F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5A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372.94</w:t>
            </w:r>
          </w:p>
        </w:tc>
      </w:tr>
      <w:tr w14:paraId="0045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4987F">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1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62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33.94</w:t>
            </w:r>
          </w:p>
        </w:tc>
      </w:tr>
      <w:tr w14:paraId="08F1F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829C1">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4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C3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339</w:t>
            </w:r>
          </w:p>
        </w:tc>
      </w:tr>
      <w:tr w14:paraId="7FA31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CE30B">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B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3F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19A8C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37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0E44E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24D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将主体功能区规划、土地利用规划、城乡规划等空间规划融合为统一的国土空间规划，实现多规合一。规划期限为2021年至2035年。</w:t>
            </w:r>
          </w:p>
        </w:tc>
      </w:tr>
      <w:tr w14:paraId="786B1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F8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79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22A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F5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757CC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E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3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57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2024年编制费用</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6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≤3394000元</w:t>
            </w:r>
          </w:p>
        </w:tc>
      </w:tr>
      <w:tr w14:paraId="481C4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AE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B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38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规划面积</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0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石城县全域范围</w:t>
            </w:r>
          </w:p>
        </w:tc>
      </w:tr>
      <w:tr w14:paraId="7934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C7F48">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8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36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验收评审通过率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5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5265F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95AD4">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3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12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服务期限</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A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2021年至2035年</w:t>
            </w:r>
          </w:p>
        </w:tc>
      </w:tr>
      <w:tr w14:paraId="13146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D7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0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E0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国土空间总体规划</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C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促进城市规划完整协调, 提升城市经济</w:t>
            </w:r>
          </w:p>
        </w:tc>
      </w:tr>
      <w:tr w14:paraId="4C892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B0571">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B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E3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实现多规合一</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2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提升政府办公效率</w:t>
            </w:r>
          </w:p>
        </w:tc>
      </w:tr>
      <w:tr w14:paraId="3DEE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F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4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A3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群众满意度</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1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w:t>
            </w:r>
          </w:p>
        </w:tc>
      </w:tr>
    </w:tbl>
    <w:p w14:paraId="65FB07FE">
      <w:pPr>
        <w:pStyle w:val="3"/>
        <w:spacing w:before="101" w:line="222" w:lineRule="auto"/>
        <w:rPr>
          <w:spacing w:val="8"/>
          <w14:textOutline w14:w="5793" w14:cap="sq" w14:cmpd="sng">
            <w14:solidFill>
              <w14:srgbClr w14:val="000000"/>
            </w14:solidFill>
            <w14:prstDash w14:val="solid"/>
            <w14:bevel/>
          </w14:textOutline>
        </w:rPr>
      </w:pPr>
    </w:p>
    <w:p w14:paraId="5F93EA5F">
      <w:pPr>
        <w:pStyle w:val="3"/>
        <w:spacing w:before="101" w:line="222" w:lineRule="auto"/>
        <w:rPr>
          <w:spacing w:val="8"/>
          <w14:textOutline w14:w="5793" w14:cap="sq" w14:cmpd="sng">
            <w14:solidFill>
              <w14:srgbClr w14:val="000000"/>
            </w14:solidFill>
            <w14:prstDash w14:val="solid"/>
            <w14:bevel/>
          </w14:textOutline>
        </w:rPr>
      </w:pPr>
    </w:p>
    <w:p w14:paraId="4A15CAA0">
      <w:pPr>
        <w:pStyle w:val="3"/>
        <w:spacing w:before="101" w:line="222" w:lineRule="auto"/>
        <w:rPr>
          <w:spacing w:val="8"/>
          <w14:textOutline w14:w="5793" w14:cap="sq" w14:cmpd="sng">
            <w14:solidFill>
              <w14:srgbClr w14:val="000000"/>
            </w14:solidFill>
            <w14:prstDash w14:val="solid"/>
            <w14:bevel/>
          </w14:textOutline>
        </w:rPr>
      </w:pPr>
    </w:p>
    <w:p w14:paraId="57E9F2FA">
      <w:pPr>
        <w:pStyle w:val="3"/>
        <w:spacing w:before="101" w:line="222" w:lineRule="auto"/>
        <w:rPr>
          <w:spacing w:val="8"/>
          <w14:textOutline w14:w="5793" w14:cap="sq" w14:cmpd="sng">
            <w14:solidFill>
              <w14:srgbClr w14:val="000000"/>
            </w14:solidFill>
            <w14:prstDash w14:val="solid"/>
            <w14:bevel/>
          </w14:textOutline>
        </w:rPr>
      </w:pPr>
    </w:p>
    <w:p w14:paraId="3981BAF3">
      <w:pPr>
        <w:pStyle w:val="3"/>
        <w:spacing w:before="101" w:line="222" w:lineRule="auto"/>
        <w:rPr>
          <w:spacing w:val="8"/>
          <w14:textOutline w14:w="5793" w14:cap="sq" w14:cmpd="sng">
            <w14:solidFill>
              <w14:srgbClr w14:val="000000"/>
            </w14:solidFill>
            <w14:prstDash w14:val="solid"/>
            <w14:bevel/>
          </w14:textOutline>
        </w:rPr>
      </w:pPr>
    </w:p>
    <w:p w14:paraId="29042DBF">
      <w:pPr>
        <w:pStyle w:val="3"/>
        <w:spacing w:before="101" w:line="222" w:lineRule="auto"/>
        <w:rPr>
          <w:spacing w:val="8"/>
          <w14:textOutline w14:w="5793" w14:cap="sq" w14:cmpd="sng">
            <w14:solidFill>
              <w14:srgbClr w14:val="000000"/>
            </w14:solidFill>
            <w14:prstDash w14:val="solid"/>
            <w14:bevel/>
          </w14:textOutline>
        </w:rPr>
      </w:pPr>
    </w:p>
    <w:p w14:paraId="6C0AF89E">
      <w:pPr>
        <w:pStyle w:val="3"/>
        <w:spacing w:before="101" w:line="222" w:lineRule="auto"/>
        <w:rPr>
          <w:spacing w:val="8"/>
          <w14:textOutline w14:w="5793" w14:cap="sq" w14:cmpd="sng">
            <w14:solidFill>
              <w14:srgbClr w14:val="000000"/>
            </w14:solidFill>
            <w14:prstDash w14:val="solid"/>
            <w14:bevel/>
          </w14:textOutline>
        </w:rPr>
      </w:pPr>
    </w:p>
    <w:p w14:paraId="153ECFFD">
      <w:pPr>
        <w:pStyle w:val="3"/>
        <w:spacing w:before="101" w:line="222" w:lineRule="auto"/>
        <w:rPr>
          <w:spacing w:val="8"/>
          <w14:textOutline w14:w="5793" w14:cap="sq" w14:cmpd="sng">
            <w14:solidFill>
              <w14:srgbClr w14:val="000000"/>
            </w14:solidFill>
            <w14:prstDash w14:val="solid"/>
            <w14:bevel/>
          </w14:textOutline>
        </w:rPr>
      </w:pPr>
    </w:p>
    <w:p w14:paraId="4575305D">
      <w:pPr>
        <w:pStyle w:val="3"/>
        <w:spacing w:before="101" w:line="222" w:lineRule="auto"/>
        <w:rPr>
          <w:spacing w:val="8"/>
          <w14:textOutline w14:w="5793" w14:cap="sq" w14:cmpd="sng">
            <w14:solidFill>
              <w14:srgbClr w14:val="000000"/>
            </w14:solidFill>
            <w14:prstDash w14:val="solid"/>
            <w14:bevel/>
          </w14:textOutline>
        </w:rPr>
      </w:pPr>
    </w:p>
    <w:p w14:paraId="630800E2">
      <w:pPr>
        <w:pStyle w:val="3"/>
        <w:spacing w:before="101" w:line="222" w:lineRule="auto"/>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157" w:tblpY="459"/>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480B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68CAC99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698A0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61C13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23604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F8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D65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2023年度耕地恢复补助</w:t>
            </w:r>
          </w:p>
        </w:tc>
      </w:tr>
      <w:tr w14:paraId="54859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F8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F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8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A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14A9A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B4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8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6F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449.35</w:t>
            </w:r>
          </w:p>
        </w:tc>
      </w:tr>
      <w:tr w14:paraId="163D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E90AD">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A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9C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17.35</w:t>
            </w:r>
          </w:p>
        </w:tc>
      </w:tr>
      <w:tr w14:paraId="15A07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4077">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4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22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432</w:t>
            </w:r>
          </w:p>
        </w:tc>
      </w:tr>
      <w:tr w14:paraId="54BD9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FC687">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7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94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450BC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F6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19009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423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我县较上一轮耕地保护目标减少2.43万亩，本年度按我县缺口数的15％下达耕地恢复计划，耕地恢复面积为3600亩。需按照上级要求，完成年度耕地恢复任务。</w:t>
            </w:r>
          </w:p>
        </w:tc>
      </w:tr>
      <w:tr w14:paraId="4E6E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14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1D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256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57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44C42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9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C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13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项目经费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4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＝4320000元</w:t>
            </w:r>
          </w:p>
        </w:tc>
      </w:tr>
      <w:tr w14:paraId="7D77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7E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0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BD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年度耕地恢复任务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2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＝3600亩</w:t>
            </w:r>
          </w:p>
        </w:tc>
      </w:tr>
      <w:tr w14:paraId="42E93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F0F00">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6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2E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是否恢复同等质量等别的耕地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4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w:t>
            </w:r>
          </w:p>
        </w:tc>
      </w:tr>
      <w:tr w14:paraId="25C70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E23BE">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9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8F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工作按时完成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9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按时完成</w:t>
            </w:r>
          </w:p>
        </w:tc>
      </w:tr>
      <w:tr w14:paraId="071B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31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E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E1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耕地产生经济效益</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B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提高县域经济收入</w:t>
            </w:r>
          </w:p>
        </w:tc>
      </w:tr>
      <w:tr w14:paraId="47ED4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CED2C">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0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08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县域内耕地面积不减少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B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保证县域内耕地数量</w:t>
            </w:r>
          </w:p>
        </w:tc>
      </w:tr>
      <w:tr w14:paraId="43B78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D0E57">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8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生态效益指标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F3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生态环境改善</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4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生态环境提升</w:t>
            </w:r>
          </w:p>
        </w:tc>
      </w:tr>
      <w:tr w14:paraId="5864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3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6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79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群众满意度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4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r>
    </w:tbl>
    <w:p w14:paraId="4995CCF6">
      <w:pPr>
        <w:pStyle w:val="3"/>
        <w:spacing w:before="101" w:line="222" w:lineRule="auto"/>
        <w:rPr>
          <w:spacing w:val="8"/>
          <w14:textOutline w14:w="5793" w14:cap="sq" w14:cmpd="sng">
            <w14:solidFill>
              <w14:srgbClr w14:val="000000"/>
            </w14:solidFill>
            <w14:prstDash w14:val="solid"/>
            <w14:bevel/>
          </w14:textOutline>
        </w:rPr>
      </w:pPr>
    </w:p>
    <w:p w14:paraId="4D3C452B">
      <w:pPr>
        <w:pStyle w:val="3"/>
        <w:spacing w:before="101" w:line="222" w:lineRule="auto"/>
        <w:rPr>
          <w:spacing w:val="8"/>
          <w14:textOutline w14:w="5793" w14:cap="sq" w14:cmpd="sng">
            <w14:solidFill>
              <w14:srgbClr w14:val="000000"/>
            </w14:solidFill>
            <w14:prstDash w14:val="solid"/>
            <w14:bevel/>
          </w14:textOutline>
        </w:rPr>
      </w:pPr>
    </w:p>
    <w:p w14:paraId="3A3BABD8">
      <w:pPr>
        <w:pStyle w:val="3"/>
        <w:spacing w:before="101" w:line="222" w:lineRule="auto"/>
        <w:jc w:val="center"/>
        <w:rPr>
          <w:spacing w:val="8"/>
          <w14:textOutline w14:w="5793" w14:cap="sq" w14:cmpd="sng">
            <w14:solidFill>
              <w14:srgbClr w14:val="000000"/>
            </w14:solidFill>
            <w14:prstDash w14:val="solid"/>
            <w14:bevel/>
          </w14:textOutline>
        </w:rPr>
      </w:pPr>
    </w:p>
    <w:p w14:paraId="6F736684">
      <w:pPr>
        <w:pStyle w:val="3"/>
        <w:spacing w:before="101" w:line="222" w:lineRule="auto"/>
        <w:jc w:val="center"/>
        <w:rPr>
          <w:spacing w:val="8"/>
          <w14:textOutline w14:w="5793" w14:cap="sq" w14:cmpd="sng">
            <w14:solidFill>
              <w14:srgbClr w14:val="000000"/>
            </w14:solidFill>
            <w14:prstDash w14:val="solid"/>
            <w14:bevel/>
          </w14:textOutline>
        </w:rPr>
      </w:pPr>
    </w:p>
    <w:p w14:paraId="23B47DD6">
      <w:pPr>
        <w:pStyle w:val="3"/>
        <w:spacing w:before="101" w:line="222" w:lineRule="auto"/>
        <w:jc w:val="center"/>
        <w:rPr>
          <w:spacing w:val="8"/>
          <w14:textOutline w14:w="5793" w14:cap="sq" w14:cmpd="sng">
            <w14:solidFill>
              <w14:srgbClr w14:val="000000"/>
            </w14:solidFill>
            <w14:prstDash w14:val="solid"/>
            <w14:bevel/>
          </w14:textOutline>
        </w:rPr>
      </w:pPr>
    </w:p>
    <w:p w14:paraId="7E66DF13">
      <w:pPr>
        <w:pStyle w:val="3"/>
        <w:spacing w:before="101" w:line="222" w:lineRule="auto"/>
        <w:jc w:val="center"/>
        <w:rPr>
          <w:spacing w:val="8"/>
          <w14:textOutline w14:w="5793" w14:cap="sq" w14:cmpd="sng">
            <w14:solidFill>
              <w14:srgbClr w14:val="000000"/>
            </w14:solidFill>
            <w14:prstDash w14:val="solid"/>
            <w14:bevel/>
          </w14:textOutline>
        </w:rPr>
      </w:pPr>
    </w:p>
    <w:p w14:paraId="0B362270">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157" w:tblpY="366"/>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0028F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016368F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0BC3C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25C78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2E04A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C8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93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项目性公务费(确权登记、6.25普法、采购电脑、不动产信息系统、卫片执法、精神文明等)</w:t>
            </w:r>
          </w:p>
        </w:tc>
      </w:tr>
      <w:tr w14:paraId="54482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46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4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1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4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33DC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0C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7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85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405</w:t>
            </w:r>
          </w:p>
        </w:tc>
      </w:tr>
      <w:tr w14:paraId="10D7D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521A3">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7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EB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405</w:t>
            </w:r>
          </w:p>
        </w:tc>
      </w:tr>
      <w:tr w14:paraId="0C6D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569A9">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0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2C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05812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3AE69">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5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CB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7D15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0D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09DF8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9A6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项目性公务费；确保单位各项事务正常运行，提升自然资源综合服务水平，提升土地矿产监察执法能力，提升群众满意度。</w:t>
            </w:r>
          </w:p>
        </w:tc>
      </w:tr>
      <w:tr w14:paraId="1F12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3D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D7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43A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CD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70D56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1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D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D2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每年项目性公务费</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8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≤500万元</w:t>
            </w:r>
          </w:p>
        </w:tc>
      </w:tr>
      <w:tr w14:paraId="1AE65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B0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0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6E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农房一体确权发证率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75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r>
      <w:tr w14:paraId="1AC82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7EBD7">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1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D4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各项工作保质高效完成</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1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符合规程，通过验收</w:t>
            </w:r>
          </w:p>
        </w:tc>
      </w:tr>
      <w:tr w14:paraId="3ED89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B4DDD">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F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53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各项工作完成及时率（%）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4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0C30A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19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C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33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保障建设用地、供地、交易需求</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C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保障建设用地供需平衡，促进经济发展</w:t>
            </w:r>
          </w:p>
        </w:tc>
      </w:tr>
      <w:tr w14:paraId="51D78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10339">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5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D1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地质灾害防治</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F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保障群众生命财产安全</w:t>
            </w:r>
          </w:p>
        </w:tc>
      </w:tr>
      <w:tr w14:paraId="4CC7E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E0CB7">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F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生态效益指标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6E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划定生态红线，促进矿山复绿</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7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保护自然保护区和县域生态</w:t>
            </w:r>
          </w:p>
        </w:tc>
      </w:tr>
      <w:tr w14:paraId="09A8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6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3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44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服务群众满意度（%）</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2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w:t>
            </w:r>
          </w:p>
        </w:tc>
      </w:tr>
    </w:tbl>
    <w:p w14:paraId="7F37E660">
      <w:pPr>
        <w:pStyle w:val="3"/>
        <w:spacing w:before="101" w:line="222" w:lineRule="auto"/>
        <w:jc w:val="center"/>
        <w:rPr>
          <w:spacing w:val="8"/>
          <w14:textOutline w14:w="5793" w14:cap="sq" w14:cmpd="sng">
            <w14:solidFill>
              <w14:srgbClr w14:val="000000"/>
            </w14:solidFill>
            <w14:prstDash w14:val="solid"/>
            <w14:bevel/>
          </w14:textOutline>
        </w:rPr>
      </w:pPr>
    </w:p>
    <w:p w14:paraId="64148D7C">
      <w:pPr>
        <w:pStyle w:val="3"/>
        <w:spacing w:before="101" w:line="222" w:lineRule="auto"/>
        <w:jc w:val="center"/>
        <w:rPr>
          <w:spacing w:val="8"/>
          <w14:textOutline w14:w="5793" w14:cap="sq" w14:cmpd="sng">
            <w14:solidFill>
              <w14:srgbClr w14:val="000000"/>
            </w14:solidFill>
            <w14:prstDash w14:val="solid"/>
            <w14:bevel/>
          </w14:textOutline>
        </w:rPr>
      </w:pPr>
    </w:p>
    <w:p w14:paraId="6741E4A2">
      <w:pPr>
        <w:pStyle w:val="3"/>
        <w:spacing w:before="101" w:line="222" w:lineRule="auto"/>
        <w:jc w:val="center"/>
        <w:rPr>
          <w:spacing w:val="8"/>
          <w14:textOutline w14:w="5793" w14:cap="sq" w14:cmpd="sng">
            <w14:solidFill>
              <w14:srgbClr w14:val="000000"/>
            </w14:solidFill>
            <w14:prstDash w14:val="solid"/>
            <w14:bevel/>
          </w14:textOutline>
        </w:rPr>
      </w:pPr>
    </w:p>
    <w:p w14:paraId="05DC941E">
      <w:pPr>
        <w:pStyle w:val="3"/>
        <w:spacing w:before="101" w:line="222" w:lineRule="auto"/>
        <w:jc w:val="center"/>
        <w:rPr>
          <w:spacing w:val="8"/>
          <w14:textOutline w14:w="5793" w14:cap="sq" w14:cmpd="sng">
            <w14:solidFill>
              <w14:srgbClr w14:val="000000"/>
            </w14:solidFill>
            <w14:prstDash w14:val="solid"/>
            <w14:bevel/>
          </w14:textOutline>
        </w:rPr>
      </w:pPr>
    </w:p>
    <w:p w14:paraId="66979D00">
      <w:pPr>
        <w:pStyle w:val="3"/>
        <w:spacing w:before="101" w:line="222" w:lineRule="auto"/>
        <w:jc w:val="center"/>
        <w:rPr>
          <w:spacing w:val="8"/>
          <w14:textOutline w14:w="5793" w14:cap="sq" w14:cmpd="sng">
            <w14:solidFill>
              <w14:srgbClr w14:val="000000"/>
            </w14:solidFill>
            <w14:prstDash w14:val="solid"/>
            <w14:bevel/>
          </w14:textOutline>
        </w:rPr>
      </w:pPr>
    </w:p>
    <w:p w14:paraId="31FFB5C0">
      <w:pPr>
        <w:pStyle w:val="3"/>
        <w:spacing w:before="101" w:line="222" w:lineRule="auto"/>
        <w:jc w:val="center"/>
        <w:rPr>
          <w:spacing w:val="8"/>
          <w14:textOutline w14:w="5793" w14:cap="sq" w14:cmpd="sng">
            <w14:solidFill>
              <w14:srgbClr w14:val="000000"/>
            </w14:solidFill>
            <w14:prstDash w14:val="solid"/>
            <w14:bevel/>
          </w14:textOutline>
        </w:rPr>
      </w:pPr>
    </w:p>
    <w:p w14:paraId="36F1DC61">
      <w:pPr>
        <w:pStyle w:val="3"/>
        <w:spacing w:before="101" w:line="222" w:lineRule="auto"/>
        <w:jc w:val="center"/>
        <w:rPr>
          <w:spacing w:val="8"/>
          <w14:textOutline w14:w="5793" w14:cap="sq" w14:cmpd="sng">
            <w14:solidFill>
              <w14:srgbClr w14:val="000000"/>
            </w14:solidFill>
            <w14:prstDash w14:val="solid"/>
            <w14:bevel/>
          </w14:textOutline>
        </w:rPr>
      </w:pPr>
    </w:p>
    <w:p w14:paraId="004AC648">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232" w:tblpY="398"/>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6085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2D2ACAA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606CB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59AC1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412CA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ED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23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规划专家咨询费</w:t>
            </w:r>
          </w:p>
        </w:tc>
      </w:tr>
      <w:tr w14:paraId="508E2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D6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B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C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3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7AC95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53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4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3E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14.4</w:t>
            </w:r>
          </w:p>
        </w:tc>
      </w:tr>
      <w:tr w14:paraId="1A791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1818F">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3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C4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14.4</w:t>
            </w:r>
          </w:p>
        </w:tc>
      </w:tr>
      <w:tr w14:paraId="6C84C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40BF8">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6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B2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264D7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6D86C">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B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9D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67514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26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15808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C1B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规划专家咨询费，审议相关控规设计方案，确保城市建设国土规划顺利进展，通过专家评审。</w:t>
            </w:r>
          </w:p>
        </w:tc>
      </w:tr>
      <w:tr w14:paraId="37A40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10A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91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450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4F4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5E5A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7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B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F1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每年规划专家咨询费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3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＝16万元</w:t>
            </w:r>
          </w:p>
        </w:tc>
      </w:tr>
      <w:tr w14:paraId="461D8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E1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3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17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规划专家会议场次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8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≤20次</w:t>
            </w:r>
          </w:p>
        </w:tc>
      </w:tr>
      <w:tr w14:paraId="0B46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FDED8">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B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21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规划方案是否通过专家评审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F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r>
      <w:tr w14:paraId="205DA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323FD">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3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BA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工作完成及时率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9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1005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FD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E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64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促进项目规划及进展</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F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27277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36B40">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9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28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优化国土空间开发保护格局</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D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推动国土空间资源优化配置</w:t>
            </w:r>
          </w:p>
        </w:tc>
      </w:tr>
      <w:tr w14:paraId="19548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4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8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0C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群众满意度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0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r>
    </w:tbl>
    <w:p w14:paraId="0430BD63">
      <w:pPr>
        <w:pStyle w:val="3"/>
        <w:spacing w:before="101" w:line="222" w:lineRule="auto"/>
        <w:jc w:val="center"/>
        <w:rPr>
          <w:spacing w:val="8"/>
          <w14:textOutline w14:w="5793" w14:cap="sq" w14:cmpd="sng">
            <w14:solidFill>
              <w14:srgbClr w14:val="000000"/>
            </w14:solidFill>
            <w14:prstDash w14:val="solid"/>
            <w14:bevel/>
          </w14:textOutline>
        </w:rPr>
      </w:pPr>
    </w:p>
    <w:p w14:paraId="27F78F89">
      <w:pPr>
        <w:pStyle w:val="3"/>
        <w:spacing w:before="101" w:line="222" w:lineRule="auto"/>
        <w:jc w:val="center"/>
        <w:rPr>
          <w:spacing w:val="8"/>
          <w14:textOutline w14:w="5793" w14:cap="sq" w14:cmpd="sng">
            <w14:solidFill>
              <w14:srgbClr w14:val="000000"/>
            </w14:solidFill>
            <w14:prstDash w14:val="solid"/>
            <w14:bevel/>
          </w14:textOutline>
        </w:rPr>
      </w:pPr>
    </w:p>
    <w:p w14:paraId="400FB694">
      <w:pPr>
        <w:pStyle w:val="3"/>
        <w:spacing w:before="101" w:line="222" w:lineRule="auto"/>
        <w:jc w:val="center"/>
        <w:rPr>
          <w:spacing w:val="8"/>
          <w14:textOutline w14:w="5793" w14:cap="sq" w14:cmpd="sng">
            <w14:solidFill>
              <w14:srgbClr w14:val="000000"/>
            </w14:solidFill>
            <w14:prstDash w14:val="solid"/>
            <w14:bevel/>
          </w14:textOutline>
        </w:rPr>
      </w:pPr>
    </w:p>
    <w:p w14:paraId="2505AA0B">
      <w:pPr>
        <w:pStyle w:val="3"/>
        <w:spacing w:before="101" w:line="222" w:lineRule="auto"/>
        <w:jc w:val="center"/>
        <w:rPr>
          <w:spacing w:val="8"/>
          <w14:textOutline w14:w="5793" w14:cap="sq" w14:cmpd="sng">
            <w14:solidFill>
              <w14:srgbClr w14:val="000000"/>
            </w14:solidFill>
            <w14:prstDash w14:val="solid"/>
            <w14:bevel/>
          </w14:textOutline>
        </w:rPr>
      </w:pPr>
    </w:p>
    <w:p w14:paraId="55D7F583">
      <w:pPr>
        <w:pStyle w:val="3"/>
        <w:spacing w:before="101" w:line="222" w:lineRule="auto"/>
        <w:jc w:val="center"/>
        <w:rPr>
          <w:spacing w:val="8"/>
          <w14:textOutline w14:w="5793" w14:cap="sq" w14:cmpd="sng">
            <w14:solidFill>
              <w14:srgbClr w14:val="000000"/>
            </w14:solidFill>
            <w14:prstDash w14:val="solid"/>
            <w14:bevel/>
          </w14:textOutline>
        </w:rPr>
      </w:pPr>
    </w:p>
    <w:p w14:paraId="09B395B8">
      <w:pPr>
        <w:pStyle w:val="3"/>
        <w:spacing w:before="101" w:line="222" w:lineRule="auto"/>
        <w:jc w:val="center"/>
        <w:rPr>
          <w:spacing w:val="8"/>
          <w14:textOutline w14:w="5793" w14:cap="sq" w14:cmpd="sng">
            <w14:solidFill>
              <w14:srgbClr w14:val="000000"/>
            </w14:solidFill>
            <w14:prstDash w14:val="solid"/>
            <w14:bevel/>
          </w14:textOutline>
        </w:rPr>
      </w:pPr>
    </w:p>
    <w:p w14:paraId="61E009CC">
      <w:pPr>
        <w:pStyle w:val="3"/>
        <w:spacing w:before="101" w:line="222" w:lineRule="auto"/>
        <w:jc w:val="center"/>
        <w:rPr>
          <w:spacing w:val="8"/>
          <w14:textOutline w14:w="5793" w14:cap="sq" w14:cmpd="sng">
            <w14:solidFill>
              <w14:srgbClr w14:val="000000"/>
            </w14:solidFill>
            <w14:prstDash w14:val="solid"/>
            <w14:bevel/>
          </w14:textOutline>
        </w:rPr>
      </w:pPr>
    </w:p>
    <w:p w14:paraId="3BA842D4">
      <w:pPr>
        <w:pStyle w:val="3"/>
        <w:spacing w:before="101" w:line="222" w:lineRule="auto"/>
        <w:jc w:val="center"/>
        <w:rPr>
          <w:spacing w:val="8"/>
          <w14:textOutline w14:w="5793" w14:cap="sq" w14:cmpd="sng">
            <w14:solidFill>
              <w14:srgbClr w14:val="000000"/>
            </w14:solidFill>
            <w14:prstDash w14:val="solid"/>
            <w14:bevel/>
          </w14:textOutline>
        </w:rPr>
      </w:pPr>
    </w:p>
    <w:p w14:paraId="66E2336A">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142" w:tblpY="283"/>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4C93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6A0D0D9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0D6F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4AA4E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72D9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7F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65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石城县互联网+不动产登记建设项目</w:t>
            </w:r>
          </w:p>
        </w:tc>
      </w:tr>
      <w:tr w14:paraId="22452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3A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E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5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4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050FD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EA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E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A2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5.62</w:t>
            </w:r>
          </w:p>
        </w:tc>
      </w:tr>
      <w:tr w14:paraId="1F9B5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6E21E">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3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B0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5.62</w:t>
            </w:r>
          </w:p>
        </w:tc>
      </w:tr>
      <w:tr w14:paraId="35D35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75844">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C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45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7B4D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BAFB2">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2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4B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5DC1F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4BD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59218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FA7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以网上“一窗办事”平台为依托，推行“互联网 不动产”服务理念，开放不动产网上预约、业务跟踪查询，调用大数据平台，升级改造不动产登记系统，扩展部门间信息共享集成。</w:t>
            </w:r>
          </w:p>
        </w:tc>
      </w:tr>
      <w:tr w14:paraId="6BCC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34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DE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D12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F8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0F0C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5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1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48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项目总额</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0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≤129.5万元</w:t>
            </w:r>
          </w:p>
        </w:tc>
      </w:tr>
      <w:tr w14:paraId="1A234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2A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D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56B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不动产登记数据汇交入库率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0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66472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E3965">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0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DB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调用政务一体化大数据平台，各项目部门资源共享</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E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数据集成共享</w:t>
            </w:r>
          </w:p>
        </w:tc>
      </w:tr>
      <w:tr w14:paraId="3498C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32BB7">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F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AB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项目完成时间</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7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≤2023年底</w:t>
            </w:r>
          </w:p>
        </w:tc>
      </w:tr>
      <w:tr w14:paraId="1015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10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2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10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积极向银行等15个部门延伸登记端口，建立快速通道</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4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提升技术，促进经济</w:t>
            </w:r>
          </w:p>
        </w:tc>
      </w:tr>
      <w:tr w14:paraId="7CEBC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797BE">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7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AF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是否减轻办事对象负担，方便群众办事</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5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减轻办事对象负担，方便快捷</w:t>
            </w:r>
          </w:p>
        </w:tc>
      </w:tr>
      <w:tr w14:paraId="1450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B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E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28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社会公众或服务对象对该项工作满意度</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3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r>
    </w:tbl>
    <w:p w14:paraId="46F70091">
      <w:pPr>
        <w:pStyle w:val="3"/>
        <w:spacing w:before="101" w:line="222" w:lineRule="auto"/>
        <w:jc w:val="center"/>
        <w:rPr>
          <w:spacing w:val="8"/>
          <w14:textOutline w14:w="5793" w14:cap="sq" w14:cmpd="sng">
            <w14:solidFill>
              <w14:srgbClr w14:val="000000"/>
            </w14:solidFill>
            <w14:prstDash w14:val="solid"/>
            <w14:bevel/>
          </w14:textOutline>
        </w:rPr>
      </w:pPr>
    </w:p>
    <w:p w14:paraId="37839998">
      <w:pPr>
        <w:pStyle w:val="3"/>
        <w:spacing w:before="101" w:line="222" w:lineRule="auto"/>
        <w:jc w:val="center"/>
        <w:rPr>
          <w:spacing w:val="8"/>
          <w14:textOutline w14:w="5793" w14:cap="sq" w14:cmpd="sng">
            <w14:solidFill>
              <w14:srgbClr w14:val="000000"/>
            </w14:solidFill>
            <w14:prstDash w14:val="solid"/>
            <w14:bevel/>
          </w14:textOutline>
        </w:rPr>
      </w:pPr>
    </w:p>
    <w:p w14:paraId="45D7F02A">
      <w:pPr>
        <w:pStyle w:val="3"/>
        <w:spacing w:before="101" w:line="222" w:lineRule="auto"/>
        <w:jc w:val="center"/>
        <w:rPr>
          <w:spacing w:val="8"/>
          <w14:textOutline w14:w="5793" w14:cap="sq" w14:cmpd="sng">
            <w14:solidFill>
              <w14:srgbClr w14:val="000000"/>
            </w14:solidFill>
            <w14:prstDash w14:val="solid"/>
            <w14:bevel/>
          </w14:textOutline>
        </w:rPr>
      </w:pPr>
    </w:p>
    <w:p w14:paraId="0D0F823B">
      <w:pPr>
        <w:pStyle w:val="3"/>
        <w:spacing w:before="101" w:line="222" w:lineRule="auto"/>
        <w:jc w:val="center"/>
        <w:rPr>
          <w:spacing w:val="8"/>
          <w14:textOutline w14:w="5793" w14:cap="sq" w14:cmpd="sng">
            <w14:solidFill>
              <w14:srgbClr w14:val="000000"/>
            </w14:solidFill>
            <w14:prstDash w14:val="solid"/>
            <w14:bevel/>
          </w14:textOutline>
        </w:rPr>
      </w:pPr>
    </w:p>
    <w:p w14:paraId="362E1FD5">
      <w:pPr>
        <w:pStyle w:val="3"/>
        <w:spacing w:before="101" w:line="222" w:lineRule="auto"/>
        <w:jc w:val="center"/>
        <w:rPr>
          <w:spacing w:val="8"/>
          <w14:textOutline w14:w="5793" w14:cap="sq" w14:cmpd="sng">
            <w14:solidFill>
              <w14:srgbClr w14:val="000000"/>
            </w14:solidFill>
            <w14:prstDash w14:val="solid"/>
            <w14:bevel/>
          </w14:textOutline>
        </w:rPr>
      </w:pPr>
    </w:p>
    <w:p w14:paraId="353CFA00">
      <w:pPr>
        <w:pStyle w:val="3"/>
        <w:spacing w:before="101" w:line="222" w:lineRule="auto"/>
        <w:jc w:val="center"/>
        <w:rPr>
          <w:spacing w:val="8"/>
          <w14:textOutline w14:w="5793" w14:cap="sq" w14:cmpd="sng">
            <w14:solidFill>
              <w14:srgbClr w14:val="000000"/>
            </w14:solidFill>
            <w14:prstDash w14:val="solid"/>
            <w14:bevel/>
          </w14:textOutline>
        </w:rPr>
      </w:pPr>
    </w:p>
    <w:p w14:paraId="061F98DF">
      <w:pPr>
        <w:pStyle w:val="3"/>
        <w:spacing w:before="101" w:line="222" w:lineRule="auto"/>
        <w:jc w:val="center"/>
        <w:rPr>
          <w:spacing w:val="8"/>
          <w14:textOutline w14:w="5793" w14:cap="sq" w14:cmpd="sng">
            <w14:solidFill>
              <w14:srgbClr w14:val="000000"/>
            </w14:solidFill>
            <w14:prstDash w14:val="solid"/>
            <w14:bevel/>
          </w14:textOutline>
        </w:rPr>
      </w:pPr>
    </w:p>
    <w:p w14:paraId="47BA2FE3">
      <w:pPr>
        <w:pStyle w:val="3"/>
        <w:spacing w:before="101" w:line="222" w:lineRule="auto"/>
        <w:jc w:val="center"/>
        <w:rPr>
          <w:spacing w:val="8"/>
          <w14:textOutline w14:w="5793" w14:cap="sq" w14:cmpd="sng">
            <w14:solidFill>
              <w14:srgbClr w14:val="000000"/>
            </w14:solidFill>
            <w14:prstDash w14:val="solid"/>
            <w14:bevel/>
          </w14:textOutline>
        </w:rPr>
      </w:pPr>
    </w:p>
    <w:p w14:paraId="5D39A75A">
      <w:pPr>
        <w:pStyle w:val="3"/>
        <w:spacing w:before="101" w:line="222" w:lineRule="auto"/>
        <w:jc w:val="center"/>
        <w:rPr>
          <w:spacing w:val="8"/>
          <w14:textOutline w14:w="5793" w14:cap="sq" w14:cmpd="sng">
            <w14:solidFill>
              <w14:srgbClr w14:val="000000"/>
            </w14:solidFill>
            <w14:prstDash w14:val="solid"/>
            <w14:bevel/>
          </w14:textOutline>
        </w:rPr>
      </w:pPr>
    </w:p>
    <w:p w14:paraId="1C68EB03">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142" w:tblpY="433"/>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2C03F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074FD39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190C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76B52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774F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8B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4F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不动产登记系统升级改造工作经费</w:t>
            </w:r>
          </w:p>
        </w:tc>
      </w:tr>
      <w:tr w14:paraId="69B30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8D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A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B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0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1A5B5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7E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F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2E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7.95</w:t>
            </w:r>
          </w:p>
        </w:tc>
      </w:tr>
      <w:tr w14:paraId="2C1B2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22E14">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6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72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7.95</w:t>
            </w:r>
          </w:p>
        </w:tc>
      </w:tr>
      <w:tr w14:paraId="5AE6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879DB">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1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06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7369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9FD14">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7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F6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59EF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C4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6B545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7DE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一是升级改造本地不动产登记系统；二是完善不动产登记数据库结构和内容；三是扩展不动产登记接入报文，升级报文生成程序 ，与省级平台做好接入测试；同步推动完成不动产登记系统向电子政务外网迁移和嵌入业务办理流程的信息共享集成。</w:t>
            </w:r>
          </w:p>
        </w:tc>
      </w:tr>
      <w:tr w14:paraId="6BAF0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B7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4A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8B89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B5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6B32D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E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9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DB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对不动产登记系统进行升级改造</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F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≤1800000元</w:t>
            </w:r>
          </w:p>
        </w:tc>
      </w:tr>
      <w:tr w14:paraId="1DDD4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95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B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B8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项目包含整套设备及技术服务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B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＝21项</w:t>
            </w:r>
          </w:p>
        </w:tc>
      </w:tr>
      <w:tr w14:paraId="1BCA5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42F4C">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B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2B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质量验收合格率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31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23969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30514">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1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C1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项目完成时间</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C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＝6个月</w:t>
            </w:r>
          </w:p>
        </w:tc>
      </w:tr>
      <w:tr w14:paraId="4CDF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FF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5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C6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是否保障不动产登记系统正常运行，促进经济发展</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E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保障不动产系统正常运行，促进经济发展</w:t>
            </w:r>
          </w:p>
        </w:tc>
      </w:tr>
      <w:tr w14:paraId="792F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F78E3">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2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A1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维护网络信息数据安全，方便群众办事</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C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3E5F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C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0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0B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服务群众满意度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C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r>
    </w:tbl>
    <w:p w14:paraId="26AF4487">
      <w:pPr>
        <w:pStyle w:val="3"/>
        <w:spacing w:before="101" w:line="222" w:lineRule="auto"/>
        <w:jc w:val="center"/>
        <w:rPr>
          <w:spacing w:val="8"/>
          <w14:textOutline w14:w="5793" w14:cap="sq" w14:cmpd="sng">
            <w14:solidFill>
              <w14:srgbClr w14:val="000000"/>
            </w14:solidFill>
            <w14:prstDash w14:val="solid"/>
            <w14:bevel/>
          </w14:textOutline>
        </w:rPr>
      </w:pPr>
    </w:p>
    <w:p w14:paraId="5D67B1E5">
      <w:pPr>
        <w:pStyle w:val="3"/>
        <w:spacing w:before="101" w:line="222" w:lineRule="auto"/>
        <w:jc w:val="center"/>
        <w:rPr>
          <w:spacing w:val="8"/>
          <w14:textOutline w14:w="5793" w14:cap="sq" w14:cmpd="sng">
            <w14:solidFill>
              <w14:srgbClr w14:val="000000"/>
            </w14:solidFill>
            <w14:prstDash w14:val="solid"/>
            <w14:bevel/>
          </w14:textOutline>
        </w:rPr>
      </w:pPr>
    </w:p>
    <w:p w14:paraId="0661E48D">
      <w:pPr>
        <w:pStyle w:val="3"/>
        <w:spacing w:before="101" w:line="222" w:lineRule="auto"/>
        <w:jc w:val="center"/>
        <w:rPr>
          <w:spacing w:val="8"/>
          <w14:textOutline w14:w="5793" w14:cap="sq" w14:cmpd="sng">
            <w14:solidFill>
              <w14:srgbClr w14:val="000000"/>
            </w14:solidFill>
            <w14:prstDash w14:val="solid"/>
            <w14:bevel/>
          </w14:textOutline>
        </w:rPr>
      </w:pPr>
    </w:p>
    <w:p w14:paraId="79B0F803">
      <w:pPr>
        <w:pStyle w:val="3"/>
        <w:spacing w:before="101" w:line="222" w:lineRule="auto"/>
        <w:jc w:val="center"/>
        <w:rPr>
          <w:spacing w:val="8"/>
          <w14:textOutline w14:w="5793" w14:cap="sq" w14:cmpd="sng">
            <w14:solidFill>
              <w14:srgbClr w14:val="000000"/>
            </w14:solidFill>
            <w14:prstDash w14:val="solid"/>
            <w14:bevel/>
          </w14:textOutline>
        </w:rPr>
      </w:pPr>
    </w:p>
    <w:p w14:paraId="66B99613">
      <w:pPr>
        <w:pStyle w:val="3"/>
        <w:spacing w:before="101" w:line="222" w:lineRule="auto"/>
        <w:jc w:val="center"/>
        <w:rPr>
          <w:spacing w:val="8"/>
          <w14:textOutline w14:w="5793" w14:cap="sq" w14:cmpd="sng">
            <w14:solidFill>
              <w14:srgbClr w14:val="000000"/>
            </w14:solidFill>
            <w14:prstDash w14:val="solid"/>
            <w14:bevel/>
          </w14:textOutline>
        </w:rPr>
      </w:pPr>
    </w:p>
    <w:p w14:paraId="5346ABC9">
      <w:pPr>
        <w:pStyle w:val="3"/>
        <w:spacing w:before="101" w:line="222" w:lineRule="auto"/>
        <w:jc w:val="center"/>
        <w:rPr>
          <w:spacing w:val="8"/>
          <w14:textOutline w14:w="5793" w14:cap="sq" w14:cmpd="sng">
            <w14:solidFill>
              <w14:srgbClr w14:val="000000"/>
            </w14:solidFill>
            <w14:prstDash w14:val="solid"/>
            <w14:bevel/>
          </w14:textOutline>
        </w:rPr>
      </w:pPr>
    </w:p>
    <w:p w14:paraId="22B5EABF">
      <w:pPr>
        <w:pStyle w:val="3"/>
        <w:spacing w:before="101" w:line="222" w:lineRule="auto"/>
        <w:jc w:val="center"/>
        <w:rPr>
          <w:spacing w:val="8"/>
          <w14:textOutline w14:w="5793" w14:cap="sq" w14:cmpd="sng">
            <w14:solidFill>
              <w14:srgbClr w14:val="000000"/>
            </w14:solidFill>
            <w14:prstDash w14:val="solid"/>
            <w14:bevel/>
          </w14:textOutline>
        </w:rPr>
      </w:pPr>
    </w:p>
    <w:p w14:paraId="4BA2284A">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187" w:tblpY="512"/>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560FB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6E24571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44A8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3CDC9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3DB76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89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C6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国家GNSS点石城V437(20)、观下V577(20)迁建费用</w:t>
            </w:r>
          </w:p>
        </w:tc>
      </w:tr>
      <w:tr w14:paraId="1F841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9D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D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B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1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2C5C4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BD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7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10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r>
      <w:tr w14:paraId="58C09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37142">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1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A4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2C2E9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B1ED2">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8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4B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04754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34F3C">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9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B2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63F96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E4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40D4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A8E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石城县琴江镇睦富村池塘边国家GNSS点V437(20)、石城县琴江镇温坊村下鹅窝国家GNSS点观下V577(20)两个C级测量标志点迁建。</w:t>
            </w:r>
          </w:p>
        </w:tc>
      </w:tr>
      <w:tr w14:paraId="27F65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45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F3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D3B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F2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276C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5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D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A2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合同价</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9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＝120000元</w:t>
            </w:r>
          </w:p>
        </w:tc>
      </w:tr>
      <w:tr w14:paraId="78335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61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FF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8C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水准网平差</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8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＝160千米</w:t>
            </w:r>
          </w:p>
        </w:tc>
      </w:tr>
      <w:tr w14:paraId="2D762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93E01">
            <w:pPr>
              <w:jc w:val="center"/>
              <w:rPr>
                <w:rFonts w:hint="eastAsia" w:ascii="宋体" w:hAnsi="宋体" w:eastAsia="宋体" w:cs="宋体"/>
                <w:i w:val="0"/>
                <w:iCs w:val="0"/>
                <w:color w:val="000000"/>
                <w:sz w:val="24"/>
                <w:szCs w:val="24"/>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F48F6">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B1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三等水准观测</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7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＝80千米</w:t>
            </w:r>
          </w:p>
        </w:tc>
      </w:tr>
      <w:tr w14:paraId="5FB7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175FA">
            <w:pPr>
              <w:jc w:val="center"/>
              <w:rPr>
                <w:rFonts w:hint="eastAsia" w:ascii="宋体" w:hAnsi="宋体" w:eastAsia="宋体" w:cs="宋体"/>
                <w:i w:val="0"/>
                <w:iCs w:val="0"/>
                <w:color w:val="000000"/>
                <w:sz w:val="24"/>
                <w:szCs w:val="24"/>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B999A">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E4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测量标志点迁建数量</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6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＝2座</w:t>
            </w:r>
          </w:p>
        </w:tc>
      </w:tr>
      <w:tr w14:paraId="06B7E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959B1">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B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DB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是否通过专家确定</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F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通过专家验收</w:t>
            </w:r>
          </w:p>
        </w:tc>
      </w:tr>
      <w:tr w14:paraId="2EE82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4EE47">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7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3C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是否按时完成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D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7B6E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69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A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98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是否推动项目建设经济发展</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7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推动项目建设经济发展</w:t>
            </w:r>
          </w:p>
        </w:tc>
      </w:tr>
      <w:tr w14:paraId="40805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D2A31">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B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E0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提高工作效率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3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更好服务企业</w:t>
            </w:r>
          </w:p>
        </w:tc>
      </w:tr>
      <w:tr w14:paraId="29AE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5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5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18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社会公众满意度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0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w:t>
            </w:r>
          </w:p>
        </w:tc>
      </w:tr>
    </w:tbl>
    <w:p w14:paraId="3CF04099">
      <w:pPr>
        <w:pStyle w:val="3"/>
        <w:spacing w:before="101" w:line="222" w:lineRule="auto"/>
        <w:jc w:val="center"/>
        <w:rPr>
          <w:spacing w:val="8"/>
          <w14:textOutline w14:w="5793" w14:cap="sq" w14:cmpd="sng">
            <w14:solidFill>
              <w14:srgbClr w14:val="000000"/>
            </w14:solidFill>
            <w14:prstDash w14:val="solid"/>
            <w14:bevel/>
          </w14:textOutline>
        </w:rPr>
      </w:pPr>
    </w:p>
    <w:p w14:paraId="765FED34">
      <w:pPr>
        <w:pStyle w:val="3"/>
        <w:spacing w:before="101" w:line="222" w:lineRule="auto"/>
        <w:jc w:val="center"/>
        <w:rPr>
          <w:spacing w:val="8"/>
          <w14:textOutline w14:w="5793" w14:cap="sq" w14:cmpd="sng">
            <w14:solidFill>
              <w14:srgbClr w14:val="000000"/>
            </w14:solidFill>
            <w14:prstDash w14:val="solid"/>
            <w14:bevel/>
          </w14:textOutline>
        </w:rPr>
      </w:pPr>
    </w:p>
    <w:p w14:paraId="1ECC6DD0">
      <w:pPr>
        <w:pStyle w:val="3"/>
        <w:spacing w:before="101" w:line="222" w:lineRule="auto"/>
        <w:jc w:val="center"/>
        <w:rPr>
          <w:spacing w:val="8"/>
          <w14:textOutline w14:w="5793" w14:cap="sq" w14:cmpd="sng">
            <w14:solidFill>
              <w14:srgbClr w14:val="000000"/>
            </w14:solidFill>
            <w14:prstDash w14:val="solid"/>
            <w14:bevel/>
          </w14:textOutline>
        </w:rPr>
      </w:pPr>
    </w:p>
    <w:p w14:paraId="25B8C5FD">
      <w:pPr>
        <w:pStyle w:val="3"/>
        <w:spacing w:before="101" w:line="222" w:lineRule="auto"/>
        <w:jc w:val="center"/>
        <w:rPr>
          <w:spacing w:val="8"/>
          <w14:textOutline w14:w="5793" w14:cap="sq" w14:cmpd="sng">
            <w14:solidFill>
              <w14:srgbClr w14:val="000000"/>
            </w14:solidFill>
            <w14:prstDash w14:val="solid"/>
            <w14:bevel/>
          </w14:textOutline>
        </w:rPr>
      </w:pPr>
    </w:p>
    <w:p w14:paraId="0672D6B1">
      <w:pPr>
        <w:pStyle w:val="3"/>
        <w:spacing w:before="101" w:line="222" w:lineRule="auto"/>
        <w:jc w:val="center"/>
        <w:rPr>
          <w:spacing w:val="8"/>
          <w14:textOutline w14:w="5793" w14:cap="sq" w14:cmpd="sng">
            <w14:solidFill>
              <w14:srgbClr w14:val="000000"/>
            </w14:solidFill>
            <w14:prstDash w14:val="solid"/>
            <w14:bevel/>
          </w14:textOutline>
        </w:rPr>
      </w:pPr>
    </w:p>
    <w:p w14:paraId="2438CC99">
      <w:pPr>
        <w:pStyle w:val="3"/>
        <w:spacing w:before="101" w:line="222" w:lineRule="auto"/>
        <w:jc w:val="center"/>
        <w:rPr>
          <w:spacing w:val="8"/>
          <w14:textOutline w14:w="5793" w14:cap="sq" w14:cmpd="sng">
            <w14:solidFill>
              <w14:srgbClr w14:val="000000"/>
            </w14:solidFill>
            <w14:prstDash w14:val="solid"/>
            <w14:bevel/>
          </w14:textOutline>
        </w:rPr>
      </w:pPr>
    </w:p>
    <w:p w14:paraId="74E38FAF">
      <w:pPr>
        <w:pStyle w:val="3"/>
        <w:spacing w:before="101" w:line="222" w:lineRule="auto"/>
        <w:jc w:val="center"/>
        <w:rPr>
          <w:spacing w:val="8"/>
          <w14:textOutline w14:w="5793" w14:cap="sq" w14:cmpd="sng">
            <w14:solidFill>
              <w14:srgbClr w14:val="000000"/>
            </w14:solidFill>
            <w14:prstDash w14:val="solid"/>
            <w14:bevel/>
          </w14:textOutline>
        </w:rPr>
      </w:pPr>
    </w:p>
    <w:p w14:paraId="1600E4E5">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382" w:tblpY="-12366"/>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2A976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3B3D3407">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pPr>
          </w:p>
          <w:p w14:paraId="33B9085A">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pPr>
          </w:p>
          <w:p w14:paraId="05D129F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52320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3BC51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602B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C2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A4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第三次全国土地调查与自然资源调查</w:t>
            </w:r>
          </w:p>
        </w:tc>
      </w:tr>
      <w:tr w14:paraId="162EE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AA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3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E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7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127F4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B3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5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AF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30.19</w:t>
            </w:r>
          </w:p>
        </w:tc>
      </w:tr>
      <w:tr w14:paraId="19AF8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A3B85">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6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00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30.19</w:t>
            </w:r>
          </w:p>
        </w:tc>
      </w:tr>
      <w:tr w14:paraId="4B58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9A331">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B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6F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6484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A87B8">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9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65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54E2E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A6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5DD6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21A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组织开展实地调查和数据库建设，汇总形成第三次全县土地调查数据成果，贯彻落实最严格的耕地保护制度和节约用地制度，提升国土资源管理精准化水平，支撑和促进经济可持续发展。</w:t>
            </w:r>
          </w:p>
        </w:tc>
      </w:tr>
      <w:tr w14:paraId="647C7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E8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EC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AF7C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3A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45424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30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42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FA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第三次全国土地调查合同价</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F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＝698万元</w:t>
            </w:r>
          </w:p>
        </w:tc>
      </w:tr>
      <w:tr w14:paraId="3079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CB052">
            <w:pPr>
              <w:jc w:val="center"/>
              <w:rPr>
                <w:rFonts w:hint="eastAsia" w:ascii="宋体" w:hAnsi="宋体" w:eastAsia="宋体" w:cs="宋体"/>
                <w:i w:val="0"/>
                <w:iCs w:val="0"/>
                <w:color w:val="000000"/>
                <w:sz w:val="24"/>
                <w:szCs w:val="24"/>
                <w:u w:val="none"/>
              </w:rPr>
            </w:pP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6A7AC">
            <w:pPr>
              <w:jc w:val="center"/>
              <w:rPr>
                <w:rFonts w:hint="eastAsia" w:ascii="宋体" w:hAnsi="宋体" w:eastAsia="宋体" w:cs="宋体"/>
                <w:i w:val="0"/>
                <w:iCs w:val="0"/>
                <w:color w:val="000000"/>
                <w:sz w:val="24"/>
                <w:szCs w:val="24"/>
                <w:u w:val="none"/>
              </w:rPr>
            </w:pP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DD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自然资源调查合同价</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0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＝282万元</w:t>
            </w:r>
          </w:p>
        </w:tc>
      </w:tr>
      <w:tr w14:paraId="2186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CF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6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F8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调查全县范围土地利用现状及土地权属变化情况</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8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＝1067.4平方公里</w:t>
            </w:r>
          </w:p>
        </w:tc>
      </w:tr>
      <w:tr w14:paraId="2E85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5B10C">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B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28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按照第三次全国国土调查相关规范文件要求，三调成果通过国家验收</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B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16D8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D6178">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4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3E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完成省级预检和验收工作</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5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2020年12月31日以前</w:t>
            </w:r>
          </w:p>
        </w:tc>
      </w:tr>
      <w:tr w14:paraId="1CDEC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F5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7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C3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提升国土资源管理精准化水平，支撑和促进经济社会可持续发展</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B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支撑和促进经济社会发展</w:t>
            </w:r>
          </w:p>
        </w:tc>
      </w:tr>
      <w:tr w14:paraId="49584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9397A">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9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F2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贯彻落实最严格的耕地保护制度和节约用地制度</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0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耕地保护和节约用地</w:t>
            </w:r>
          </w:p>
        </w:tc>
      </w:tr>
      <w:tr w14:paraId="6391A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2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3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C1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群众满意度</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4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≥96%</w:t>
            </w:r>
          </w:p>
        </w:tc>
      </w:tr>
    </w:tbl>
    <w:p w14:paraId="2135D46E">
      <w:pPr>
        <w:pStyle w:val="3"/>
        <w:spacing w:before="101" w:line="222" w:lineRule="auto"/>
        <w:jc w:val="center"/>
        <w:rPr>
          <w:spacing w:val="8"/>
          <w14:textOutline w14:w="5793" w14:cap="sq" w14:cmpd="sng">
            <w14:solidFill>
              <w14:srgbClr w14:val="000000"/>
            </w14:solidFill>
            <w14:prstDash w14:val="solid"/>
            <w14:bevel/>
          </w14:textOutline>
        </w:rPr>
      </w:pPr>
    </w:p>
    <w:p w14:paraId="57DEB140">
      <w:pPr>
        <w:pStyle w:val="3"/>
        <w:spacing w:before="101" w:line="222" w:lineRule="auto"/>
        <w:jc w:val="center"/>
        <w:rPr>
          <w:spacing w:val="8"/>
          <w14:textOutline w14:w="5793" w14:cap="sq" w14:cmpd="sng">
            <w14:solidFill>
              <w14:srgbClr w14:val="000000"/>
            </w14:solidFill>
            <w14:prstDash w14:val="solid"/>
            <w14:bevel/>
          </w14:textOutline>
        </w:rPr>
      </w:pPr>
    </w:p>
    <w:p w14:paraId="3C12DD64">
      <w:pPr>
        <w:pStyle w:val="3"/>
        <w:spacing w:before="101" w:line="222" w:lineRule="auto"/>
        <w:jc w:val="center"/>
        <w:rPr>
          <w:spacing w:val="8"/>
          <w14:textOutline w14:w="5793" w14:cap="sq" w14:cmpd="sng">
            <w14:solidFill>
              <w14:srgbClr w14:val="000000"/>
            </w14:solidFill>
            <w14:prstDash w14:val="solid"/>
            <w14:bevel/>
          </w14:textOutline>
        </w:rPr>
      </w:pPr>
    </w:p>
    <w:p w14:paraId="3BFD8D32">
      <w:pPr>
        <w:pStyle w:val="3"/>
        <w:spacing w:before="101" w:line="222" w:lineRule="auto"/>
        <w:jc w:val="center"/>
        <w:rPr>
          <w:spacing w:val="8"/>
          <w14:textOutline w14:w="5793" w14:cap="sq" w14:cmpd="sng">
            <w14:solidFill>
              <w14:srgbClr w14:val="000000"/>
            </w14:solidFill>
            <w14:prstDash w14:val="solid"/>
            <w14:bevel/>
          </w14:textOutline>
        </w:rPr>
      </w:pPr>
    </w:p>
    <w:p w14:paraId="72176942">
      <w:pPr>
        <w:pStyle w:val="3"/>
        <w:spacing w:before="101" w:line="222" w:lineRule="auto"/>
        <w:jc w:val="center"/>
        <w:rPr>
          <w:spacing w:val="8"/>
          <w14:textOutline w14:w="5793" w14:cap="sq" w14:cmpd="sng">
            <w14:solidFill>
              <w14:srgbClr w14:val="000000"/>
            </w14:solidFill>
            <w14:prstDash w14:val="solid"/>
            <w14:bevel/>
          </w14:textOutline>
        </w:rPr>
      </w:pPr>
    </w:p>
    <w:p w14:paraId="2C1746BA">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352" w:tblpY="562"/>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2323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2973FA2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4594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2A788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36D0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EF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40E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不动产登记系统三级等保测评</w:t>
            </w:r>
          </w:p>
        </w:tc>
      </w:tr>
      <w:tr w14:paraId="7AF86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88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7A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0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0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06AE2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17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4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75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0.5</w:t>
            </w:r>
          </w:p>
        </w:tc>
      </w:tr>
      <w:tr w14:paraId="43BF8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B56DA">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0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1C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0.5</w:t>
            </w:r>
          </w:p>
        </w:tc>
      </w:tr>
      <w:tr w14:paraId="35A7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BCC00">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F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58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06939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C3404">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7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52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4AF7D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F9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6211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1CE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出具三级等保测评报告，对信息系统中存在的安全风险，分析信息系统安全现状与相关政策文件、技术标准规定的差距，提出安全建设整改建议。</w:t>
            </w:r>
          </w:p>
        </w:tc>
      </w:tr>
      <w:tr w14:paraId="074FE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34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2C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A2E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A6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6F944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3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2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BA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项目成本50000元</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0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≤50000元</w:t>
            </w:r>
          </w:p>
        </w:tc>
      </w:tr>
      <w:tr w14:paraId="0CEBF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60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6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A8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完成不动产系统三级等保测评</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B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＝1项</w:t>
            </w:r>
          </w:p>
        </w:tc>
      </w:tr>
      <w:tr w14:paraId="4628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B5543">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1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FA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维护网络安全系统安全运行</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F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22391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F56A4">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4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48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项目完成时间</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1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＝1月</w:t>
            </w:r>
          </w:p>
        </w:tc>
      </w:tr>
      <w:tr w14:paraId="32EB8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B2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0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2E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维护网络安全，保障不动产登记信息系统正常运行，确保不动产登记连贯有序、不间断开展</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5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129DE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C9A10">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9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43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维护信息数据安全，防止信息泄露</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3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2356A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F2C43">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6A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生态效益指标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33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不对环境造成危害</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8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61CEE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D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E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C1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9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r>
    </w:tbl>
    <w:p w14:paraId="55B34D14">
      <w:pPr>
        <w:pStyle w:val="3"/>
        <w:spacing w:before="101" w:line="222" w:lineRule="auto"/>
        <w:jc w:val="center"/>
        <w:rPr>
          <w:spacing w:val="8"/>
          <w14:textOutline w14:w="5793" w14:cap="sq" w14:cmpd="sng">
            <w14:solidFill>
              <w14:srgbClr w14:val="000000"/>
            </w14:solidFill>
            <w14:prstDash w14:val="solid"/>
            <w14:bevel/>
          </w14:textOutline>
        </w:rPr>
      </w:pPr>
    </w:p>
    <w:p w14:paraId="07E271C5">
      <w:pPr>
        <w:pStyle w:val="3"/>
        <w:spacing w:before="101" w:line="222" w:lineRule="auto"/>
        <w:jc w:val="center"/>
        <w:rPr>
          <w:spacing w:val="8"/>
          <w14:textOutline w14:w="5793" w14:cap="sq" w14:cmpd="sng">
            <w14:solidFill>
              <w14:srgbClr w14:val="000000"/>
            </w14:solidFill>
            <w14:prstDash w14:val="solid"/>
            <w14:bevel/>
          </w14:textOutline>
        </w:rPr>
      </w:pPr>
    </w:p>
    <w:p w14:paraId="3E3EB63D">
      <w:pPr>
        <w:pStyle w:val="3"/>
        <w:spacing w:before="101" w:line="222" w:lineRule="auto"/>
        <w:jc w:val="center"/>
        <w:rPr>
          <w:spacing w:val="8"/>
          <w14:textOutline w14:w="5793" w14:cap="sq" w14:cmpd="sng">
            <w14:solidFill>
              <w14:srgbClr w14:val="000000"/>
            </w14:solidFill>
            <w14:prstDash w14:val="solid"/>
            <w14:bevel/>
          </w14:textOutline>
        </w:rPr>
      </w:pPr>
    </w:p>
    <w:p w14:paraId="00D9B15A">
      <w:pPr>
        <w:pStyle w:val="3"/>
        <w:spacing w:before="101" w:line="222" w:lineRule="auto"/>
        <w:jc w:val="center"/>
        <w:rPr>
          <w:spacing w:val="8"/>
          <w14:textOutline w14:w="5793" w14:cap="sq" w14:cmpd="sng">
            <w14:solidFill>
              <w14:srgbClr w14:val="000000"/>
            </w14:solidFill>
            <w14:prstDash w14:val="solid"/>
            <w14:bevel/>
          </w14:textOutline>
        </w:rPr>
      </w:pPr>
    </w:p>
    <w:p w14:paraId="2485E26E">
      <w:pPr>
        <w:pStyle w:val="3"/>
        <w:spacing w:before="101" w:line="222" w:lineRule="auto"/>
        <w:jc w:val="center"/>
        <w:rPr>
          <w:spacing w:val="8"/>
          <w14:textOutline w14:w="5793" w14:cap="sq" w14:cmpd="sng">
            <w14:solidFill>
              <w14:srgbClr w14:val="000000"/>
            </w14:solidFill>
            <w14:prstDash w14:val="solid"/>
            <w14:bevel/>
          </w14:textOutline>
        </w:rPr>
      </w:pPr>
    </w:p>
    <w:p w14:paraId="0C50CD64">
      <w:pPr>
        <w:pStyle w:val="3"/>
        <w:spacing w:before="101" w:line="222" w:lineRule="auto"/>
        <w:jc w:val="center"/>
        <w:rPr>
          <w:spacing w:val="8"/>
          <w14:textOutline w14:w="5793" w14:cap="sq" w14:cmpd="sng">
            <w14:solidFill>
              <w14:srgbClr w14:val="000000"/>
            </w14:solidFill>
            <w14:prstDash w14:val="solid"/>
            <w14:bevel/>
          </w14:textOutline>
        </w:rPr>
      </w:pPr>
    </w:p>
    <w:p w14:paraId="316A0105">
      <w:pPr>
        <w:pStyle w:val="3"/>
        <w:spacing w:before="101" w:line="222" w:lineRule="auto"/>
        <w:jc w:val="center"/>
        <w:rPr>
          <w:spacing w:val="8"/>
          <w14:textOutline w14:w="5793" w14:cap="sq" w14:cmpd="sng">
            <w14:solidFill>
              <w14:srgbClr w14:val="000000"/>
            </w14:solidFill>
            <w14:prstDash w14:val="solid"/>
            <w14:bevel/>
          </w14:textOutline>
        </w:rPr>
      </w:pPr>
    </w:p>
    <w:p w14:paraId="4FE71267">
      <w:pPr>
        <w:pStyle w:val="3"/>
        <w:spacing w:before="101" w:line="222" w:lineRule="auto"/>
        <w:jc w:val="center"/>
        <w:rPr>
          <w:spacing w:val="8"/>
          <w14:textOutline w14:w="5793" w14:cap="sq" w14:cmpd="sng">
            <w14:solidFill>
              <w14:srgbClr w14:val="000000"/>
            </w14:solidFill>
            <w14:prstDash w14:val="solid"/>
            <w14:bevel/>
          </w14:textOutline>
        </w:rPr>
      </w:pPr>
    </w:p>
    <w:p w14:paraId="1FE147ED">
      <w:pPr>
        <w:pStyle w:val="3"/>
        <w:spacing w:before="101" w:line="222" w:lineRule="auto"/>
        <w:jc w:val="center"/>
        <w:rPr>
          <w:spacing w:val="8"/>
          <w14:textOutline w14:w="5793" w14:cap="sq" w14:cmpd="sng">
            <w14:solidFill>
              <w14:srgbClr w14:val="000000"/>
            </w14:solidFill>
            <w14:prstDash w14:val="solid"/>
            <w14:bevel/>
          </w14:textOutline>
        </w:rPr>
      </w:pPr>
    </w:p>
    <w:p w14:paraId="59B91755">
      <w:pPr>
        <w:pStyle w:val="3"/>
        <w:spacing w:before="101" w:line="222" w:lineRule="auto"/>
        <w:jc w:val="center"/>
        <w:rPr>
          <w:spacing w:val="8"/>
          <w14:textOutline w14:w="5793" w14:cap="sq" w14:cmpd="sng">
            <w14:solidFill>
              <w14:srgbClr w14:val="000000"/>
            </w14:solidFill>
            <w14:prstDash w14:val="solid"/>
            <w14:bevel/>
          </w14:textOutline>
        </w:rPr>
      </w:pPr>
    </w:p>
    <w:p w14:paraId="0F58229F">
      <w:pPr>
        <w:pStyle w:val="3"/>
        <w:spacing w:before="101" w:line="222" w:lineRule="auto"/>
        <w:jc w:val="center"/>
        <w:rPr>
          <w:spacing w:val="8"/>
          <w14:textOutline w14:w="5793" w14:cap="sq" w14:cmpd="sng">
            <w14:solidFill>
              <w14:srgbClr w14:val="000000"/>
            </w14:solidFill>
            <w14:prstDash w14:val="solid"/>
            <w14:bevel/>
          </w14:textOutline>
        </w:rPr>
      </w:pPr>
    </w:p>
    <w:p w14:paraId="21E3878E">
      <w:pPr>
        <w:pStyle w:val="3"/>
        <w:spacing w:before="101" w:line="222" w:lineRule="auto"/>
        <w:jc w:val="center"/>
        <w:rPr>
          <w:spacing w:val="8"/>
          <w14:textOutline w14:w="5793" w14:cap="sq" w14:cmpd="sng">
            <w14:solidFill>
              <w14:srgbClr w14:val="000000"/>
            </w14:solidFill>
            <w14:prstDash w14:val="solid"/>
            <w14:bevel/>
          </w14:textOutline>
        </w:rPr>
      </w:pPr>
    </w:p>
    <w:p w14:paraId="560D68B0">
      <w:pPr>
        <w:pStyle w:val="3"/>
        <w:spacing w:before="101" w:line="222" w:lineRule="auto"/>
        <w:jc w:val="center"/>
        <w:rPr>
          <w:spacing w:val="8"/>
          <w14:textOutline w14:w="5793" w14:cap="sq" w14:cmpd="sng">
            <w14:solidFill>
              <w14:srgbClr w14:val="000000"/>
            </w14:solidFill>
            <w14:prstDash w14:val="solid"/>
            <w14:bevel/>
          </w14:textOutline>
        </w:rPr>
      </w:pPr>
    </w:p>
    <w:p w14:paraId="54791F45">
      <w:pPr>
        <w:pStyle w:val="3"/>
        <w:spacing w:before="101" w:line="222" w:lineRule="auto"/>
        <w:jc w:val="center"/>
        <w:rPr>
          <w:spacing w:val="8"/>
          <w14:textOutline w14:w="5793" w14:cap="sq" w14:cmpd="sng">
            <w14:solidFill>
              <w14:srgbClr w14:val="000000"/>
            </w14:solidFill>
            <w14:prstDash w14:val="solid"/>
            <w14:bevel/>
          </w14:textOutline>
        </w:rPr>
      </w:pPr>
    </w:p>
    <w:p w14:paraId="52240EFC">
      <w:pPr>
        <w:pStyle w:val="3"/>
        <w:spacing w:before="101" w:line="222" w:lineRule="auto"/>
        <w:jc w:val="both"/>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067" w:tblpY="-11198"/>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16B0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64BD46D8">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pPr>
          </w:p>
          <w:p w14:paraId="7D98D580">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pPr>
          </w:p>
          <w:p w14:paraId="66FBA39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44D0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3363E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379C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96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C9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石城县房地一体农村宅基地和集体土地使用权确权登记</w:t>
            </w:r>
          </w:p>
        </w:tc>
      </w:tr>
      <w:tr w14:paraId="2C003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63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8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0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1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5CAD5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45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C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32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4.88</w:t>
            </w:r>
          </w:p>
        </w:tc>
      </w:tr>
      <w:tr w14:paraId="5563A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A0DD6">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B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39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4.88</w:t>
            </w:r>
          </w:p>
        </w:tc>
      </w:tr>
      <w:tr w14:paraId="2158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CAA63">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A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2B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6D7A5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4BE5C">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F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44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3196F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63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64DD2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D8E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完成县域内所有农村房屋调查、测量和所有成果数据库及管理信息系统建设，并通过省级验收，具备房地一体发证条件。</w:t>
            </w:r>
          </w:p>
        </w:tc>
      </w:tr>
      <w:tr w14:paraId="4B2A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BD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A2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36F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D14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6B62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B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C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18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当年项目成本</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0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≤488000元</w:t>
            </w:r>
          </w:p>
        </w:tc>
      </w:tr>
      <w:tr w14:paraId="35244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6D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F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05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调查测量范围</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15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＝11个乡镇</w:t>
            </w:r>
          </w:p>
        </w:tc>
      </w:tr>
      <w:tr w14:paraId="138B6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7D916">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A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74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符合相关法律法规、技术标准等</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3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3D4AE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4C761">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C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26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按照合同和上级部门确定的时间节点</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7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已完成，剩余10%尾款</w:t>
            </w:r>
          </w:p>
        </w:tc>
      </w:tr>
      <w:tr w14:paraId="0B6E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70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4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6C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促进农村社会秩序和谐稳定</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7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1843E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C5A9B">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E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65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加快农房一体确权登记发证，促进城乡统筹发展</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8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有效提高农村房地一体确权发证速度</w:t>
            </w:r>
          </w:p>
        </w:tc>
      </w:tr>
      <w:tr w14:paraId="10D1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4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A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8D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C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bl>
    <w:p w14:paraId="1CE0CD79">
      <w:pPr>
        <w:pStyle w:val="3"/>
        <w:spacing w:before="101" w:line="222" w:lineRule="auto"/>
        <w:jc w:val="center"/>
        <w:rPr>
          <w:spacing w:val="8"/>
          <w14:textOutline w14:w="5793" w14:cap="sq" w14:cmpd="sng">
            <w14:solidFill>
              <w14:srgbClr w14:val="000000"/>
            </w14:solidFill>
            <w14:prstDash w14:val="solid"/>
            <w14:bevel/>
          </w14:textOutline>
        </w:rPr>
      </w:pPr>
    </w:p>
    <w:p w14:paraId="10E40AA1">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232" w:tblpY="583"/>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5AA81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6388A33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6B8C1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6DF9F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41C0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14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4E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国土变更调查项目（2021年、2023年）</w:t>
            </w:r>
          </w:p>
        </w:tc>
      </w:tr>
      <w:tr w14:paraId="5C8FC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48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E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9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1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5956A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1F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B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BB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13.17</w:t>
            </w:r>
          </w:p>
        </w:tc>
      </w:tr>
      <w:tr w14:paraId="0475B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535C7">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F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7E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13.17</w:t>
            </w:r>
          </w:p>
        </w:tc>
      </w:tr>
      <w:tr w14:paraId="2A111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7C8DD">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D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68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5871E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F6D77">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1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DF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5ADCD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A2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3CA5C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A37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开展年度国土变更调查工作，及时掌握全县土地利用变化与评价分析，实现国土变更调查成果在生态文明建设、自然资源管理、耕地保护、建设用地批后监管、自然资源执法督察等相关工作中的“一查多用”。</w:t>
            </w:r>
          </w:p>
        </w:tc>
      </w:tr>
      <w:tr w14:paraId="43127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8F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90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54B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7A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10F64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9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0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13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当年项目成本</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8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≤320000元</w:t>
            </w:r>
          </w:p>
        </w:tc>
      </w:tr>
      <w:tr w14:paraId="1A1AD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0C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7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44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国土变更调查面积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D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＝1567.4平方公里</w:t>
            </w:r>
          </w:p>
        </w:tc>
      </w:tr>
      <w:tr w14:paraId="2256F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A7043">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0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D8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查清疑问图斑，调查数据合格率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D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56F2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3DDC6">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1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94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项目期限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7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＜12个月</w:t>
            </w:r>
          </w:p>
        </w:tc>
      </w:tr>
      <w:tr w14:paraId="2D528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E3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1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3F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是否为经济发展提供数据支撑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5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调查全县土地利用状况，为经济发展提供数据支撑</w:t>
            </w:r>
          </w:p>
        </w:tc>
      </w:tr>
      <w:tr w14:paraId="1068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E7862">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F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F6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实现年度国土变更调查成果一查多用</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A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04A87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CF052">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3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生态效益指标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55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是否有利保护生态</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C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提升全县生态文明建设和保护耕地</w:t>
            </w:r>
          </w:p>
        </w:tc>
      </w:tr>
      <w:tr w14:paraId="5FE8D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0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2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8E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群众满意度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D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w:t>
            </w:r>
          </w:p>
        </w:tc>
      </w:tr>
    </w:tbl>
    <w:p w14:paraId="34BB2391">
      <w:pPr>
        <w:pStyle w:val="3"/>
        <w:spacing w:before="101" w:line="222" w:lineRule="auto"/>
        <w:jc w:val="center"/>
        <w:rPr>
          <w:spacing w:val="8"/>
          <w14:textOutline w14:w="5793" w14:cap="sq" w14:cmpd="sng">
            <w14:solidFill>
              <w14:srgbClr w14:val="000000"/>
            </w14:solidFill>
            <w14:prstDash w14:val="solid"/>
            <w14:bevel/>
          </w14:textOutline>
        </w:rPr>
      </w:pPr>
    </w:p>
    <w:p w14:paraId="55BF55CF">
      <w:pPr>
        <w:pStyle w:val="3"/>
        <w:spacing w:before="101" w:line="222" w:lineRule="auto"/>
        <w:jc w:val="center"/>
        <w:rPr>
          <w:spacing w:val="8"/>
          <w14:textOutline w14:w="5793" w14:cap="sq" w14:cmpd="sng">
            <w14:solidFill>
              <w14:srgbClr w14:val="000000"/>
            </w14:solidFill>
            <w14:prstDash w14:val="solid"/>
            <w14:bevel/>
          </w14:textOutline>
        </w:rPr>
      </w:pPr>
    </w:p>
    <w:p w14:paraId="63D74B2D">
      <w:pPr>
        <w:pStyle w:val="3"/>
        <w:spacing w:before="101" w:line="222" w:lineRule="auto"/>
        <w:jc w:val="center"/>
        <w:rPr>
          <w:spacing w:val="8"/>
          <w14:textOutline w14:w="5793" w14:cap="sq" w14:cmpd="sng">
            <w14:solidFill>
              <w14:srgbClr w14:val="000000"/>
            </w14:solidFill>
            <w14:prstDash w14:val="solid"/>
            <w14:bevel/>
          </w14:textOutline>
        </w:rPr>
      </w:pPr>
    </w:p>
    <w:p w14:paraId="2BBDABD2">
      <w:pPr>
        <w:pStyle w:val="3"/>
        <w:spacing w:before="101" w:line="222" w:lineRule="auto"/>
        <w:jc w:val="center"/>
        <w:rPr>
          <w:spacing w:val="8"/>
          <w14:textOutline w14:w="5793" w14:cap="sq" w14:cmpd="sng">
            <w14:solidFill>
              <w14:srgbClr w14:val="000000"/>
            </w14:solidFill>
            <w14:prstDash w14:val="solid"/>
            <w14:bevel/>
          </w14:textOutline>
        </w:rPr>
      </w:pPr>
    </w:p>
    <w:p w14:paraId="334D1144">
      <w:pPr>
        <w:pStyle w:val="3"/>
        <w:spacing w:before="101" w:line="222" w:lineRule="auto"/>
        <w:jc w:val="center"/>
        <w:rPr>
          <w:spacing w:val="8"/>
          <w14:textOutline w14:w="5793" w14:cap="sq" w14:cmpd="sng">
            <w14:solidFill>
              <w14:srgbClr w14:val="000000"/>
            </w14:solidFill>
            <w14:prstDash w14:val="solid"/>
            <w14:bevel/>
          </w14:textOutline>
        </w:rPr>
      </w:pPr>
    </w:p>
    <w:p w14:paraId="1E965A87">
      <w:pPr>
        <w:pStyle w:val="3"/>
        <w:spacing w:before="101" w:line="222" w:lineRule="auto"/>
        <w:jc w:val="center"/>
        <w:rPr>
          <w:spacing w:val="8"/>
          <w14:textOutline w14:w="5793" w14:cap="sq" w14:cmpd="sng">
            <w14:solidFill>
              <w14:srgbClr w14:val="000000"/>
            </w14:solidFill>
            <w14:prstDash w14:val="solid"/>
            <w14:bevel/>
          </w14:textOutline>
        </w:rPr>
      </w:pPr>
    </w:p>
    <w:p w14:paraId="3A6794D2">
      <w:pPr>
        <w:pStyle w:val="3"/>
        <w:spacing w:before="101" w:line="222" w:lineRule="auto"/>
        <w:jc w:val="center"/>
        <w:rPr>
          <w:spacing w:val="8"/>
          <w14:textOutline w14:w="5793" w14:cap="sq" w14:cmpd="sng">
            <w14:solidFill>
              <w14:srgbClr w14:val="000000"/>
            </w14:solidFill>
            <w14:prstDash w14:val="solid"/>
            <w14:bevel/>
          </w14:textOutline>
        </w:rPr>
      </w:pPr>
    </w:p>
    <w:p w14:paraId="16890D86">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262" w:tblpY="463"/>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0"/>
        <w:gridCol w:w="2340"/>
      </w:tblGrid>
      <w:tr w14:paraId="5E944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0CCDBB2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32A5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088EA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159A8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09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C4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石城县过渡期土地利用总体规划与”三区三线“划定成果衔接方案及2022年国土变更调查工作技术服务</w:t>
            </w:r>
          </w:p>
        </w:tc>
      </w:tr>
      <w:tr w14:paraId="7DCE6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0B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C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3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B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19B74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36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7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3D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8.71</w:t>
            </w:r>
          </w:p>
        </w:tc>
      </w:tr>
      <w:tr w14:paraId="426D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963A6">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1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47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8.71</w:t>
            </w:r>
          </w:p>
        </w:tc>
      </w:tr>
      <w:tr w14:paraId="51FD3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FAFAF">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E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E3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6C173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19C5D">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B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CC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6E03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7B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2EAB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17A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掌握2022年度国土利用变化情况，更新国土调查数据库，并做好2022年耕地资源质量分类年度更新与监测工作。掌握耕地资源质量分类变化情况，更新耕地资源质量分类数据库。</w:t>
            </w:r>
          </w:p>
        </w:tc>
      </w:tr>
      <w:tr w14:paraId="1AD15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EE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13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DEB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5B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1E61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D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C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C2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按照《石城2022年国土变更调查技术服务政府采购合同》</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6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≤1045806.6元</w:t>
            </w:r>
          </w:p>
        </w:tc>
      </w:tr>
      <w:tr w14:paraId="67111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A5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8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91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调查全县土地利用现状及变化情况、土地权属及变化情况、土地条件，包括土地的自然条件、社会经济条件等状况</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8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全县11个乡镇</w:t>
            </w:r>
          </w:p>
        </w:tc>
      </w:tr>
      <w:tr w14:paraId="186D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DF094">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E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84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是否通过国家验收评审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1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合格通过</w:t>
            </w:r>
          </w:p>
        </w:tc>
      </w:tr>
      <w:tr w14:paraId="59B84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ED971">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8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FA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上级部门确定的时间要求完成调查工作</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3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按时完成</w:t>
            </w:r>
          </w:p>
        </w:tc>
      </w:tr>
      <w:tr w14:paraId="14B8E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9E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8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A6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实现成果信息化管理与共享，满足生态文明建设、空间规划编制、供给侧结构性改革、宏观调控、国土空间用途管制等各项工作的需要</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D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43FE9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52745">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8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08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提升国土资源管理精准化水平，支撑和促进经济社会可持续发展</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D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w:t>
            </w:r>
          </w:p>
        </w:tc>
      </w:tr>
      <w:tr w14:paraId="095BA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2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4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78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C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r>
    </w:tbl>
    <w:p w14:paraId="0DDF04F4">
      <w:pPr>
        <w:pStyle w:val="3"/>
        <w:spacing w:before="101" w:line="222" w:lineRule="auto"/>
        <w:jc w:val="center"/>
        <w:rPr>
          <w:spacing w:val="8"/>
          <w14:textOutline w14:w="5793" w14:cap="sq" w14:cmpd="sng">
            <w14:solidFill>
              <w14:srgbClr w14:val="000000"/>
            </w14:solidFill>
            <w14:prstDash w14:val="solid"/>
            <w14:bevel/>
          </w14:textOutline>
        </w:rPr>
      </w:pPr>
    </w:p>
    <w:p w14:paraId="2D6BCF4C">
      <w:pPr>
        <w:pStyle w:val="3"/>
        <w:spacing w:before="101" w:line="222" w:lineRule="auto"/>
        <w:jc w:val="center"/>
        <w:rPr>
          <w:spacing w:val="8"/>
          <w14:textOutline w14:w="5793" w14:cap="sq" w14:cmpd="sng">
            <w14:solidFill>
              <w14:srgbClr w14:val="000000"/>
            </w14:solidFill>
            <w14:prstDash w14:val="solid"/>
            <w14:bevel/>
          </w14:textOutline>
        </w:rPr>
      </w:pPr>
    </w:p>
    <w:p w14:paraId="63B75098">
      <w:pPr>
        <w:pStyle w:val="3"/>
        <w:spacing w:before="101" w:line="222" w:lineRule="auto"/>
        <w:jc w:val="center"/>
        <w:rPr>
          <w:spacing w:val="8"/>
          <w14:textOutline w14:w="5793" w14:cap="sq" w14:cmpd="sng">
            <w14:solidFill>
              <w14:srgbClr w14:val="000000"/>
            </w14:solidFill>
            <w14:prstDash w14:val="solid"/>
            <w14:bevel/>
          </w14:textOutline>
        </w:rPr>
      </w:pPr>
    </w:p>
    <w:p w14:paraId="399FF93F">
      <w:pPr>
        <w:pStyle w:val="3"/>
        <w:spacing w:before="101" w:line="222" w:lineRule="auto"/>
        <w:jc w:val="center"/>
        <w:rPr>
          <w:spacing w:val="8"/>
          <w14:textOutline w14:w="5793" w14:cap="sq" w14:cmpd="sng">
            <w14:solidFill>
              <w14:srgbClr w14:val="000000"/>
            </w14:solidFill>
            <w14:prstDash w14:val="solid"/>
            <w14:bevel/>
          </w14:textOutline>
        </w:rPr>
      </w:pPr>
    </w:p>
    <w:p w14:paraId="781A57F0">
      <w:pPr>
        <w:pStyle w:val="3"/>
        <w:spacing w:before="101" w:line="222" w:lineRule="auto"/>
        <w:jc w:val="center"/>
        <w:rPr>
          <w:spacing w:val="8"/>
          <w14:textOutline w14:w="5793" w14:cap="sq" w14:cmpd="sng">
            <w14:solidFill>
              <w14:srgbClr w14:val="000000"/>
            </w14:solidFill>
            <w14:prstDash w14:val="solid"/>
            <w14:bevel/>
          </w14:textOutline>
        </w:rPr>
      </w:pPr>
    </w:p>
    <w:p w14:paraId="1093BB19">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232" w:tblpY="-11703"/>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0C495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25486FB0">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pPr>
          </w:p>
          <w:p w14:paraId="1DB5AF4E">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pPr>
          </w:p>
          <w:p w14:paraId="12BDC50F">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pPr>
          </w:p>
          <w:p w14:paraId="3439568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6D1AE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2A4AA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1A4AF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93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75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农村房地一体确权登记档案整理和数字化扫描</w:t>
            </w:r>
          </w:p>
        </w:tc>
      </w:tr>
      <w:tr w14:paraId="26684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9D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C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B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B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7F2D3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54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E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CA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0.75</w:t>
            </w:r>
          </w:p>
        </w:tc>
      </w:tr>
      <w:tr w14:paraId="2DCCA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6E2C6">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1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41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0.75</w:t>
            </w:r>
          </w:p>
        </w:tc>
      </w:tr>
      <w:tr w14:paraId="02FC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8AD8A">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E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0D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563F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4C4B6">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0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53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713F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15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6A39E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FBB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全面完成全县11个乡镇的农房一体宗地档案整理、扫描，装订成册以及建立电子文档。</w:t>
            </w:r>
          </w:p>
        </w:tc>
      </w:tr>
      <w:tr w14:paraId="1B06F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51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0E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77F4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18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051A2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9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C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CE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2024年预算数</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9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＝7.5万元</w:t>
            </w:r>
          </w:p>
        </w:tc>
      </w:tr>
      <w:tr w14:paraId="00C7D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7A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8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11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档案整理乡镇范围</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0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＝11个</w:t>
            </w:r>
          </w:p>
        </w:tc>
      </w:tr>
      <w:tr w14:paraId="3223C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42F30">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2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57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符合档案管理建设要求</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6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符合农村房地一体确权登记建档质量要求</w:t>
            </w:r>
          </w:p>
        </w:tc>
      </w:tr>
      <w:tr w14:paraId="13FDC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1059D">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1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83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按时完成</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D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≤2023年</w:t>
            </w:r>
          </w:p>
        </w:tc>
      </w:tr>
      <w:tr w14:paraId="4EAF6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D5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D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03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农村房地一体档案扫描</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3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整理和归档，便于管理</w:t>
            </w:r>
          </w:p>
        </w:tc>
      </w:tr>
      <w:tr w14:paraId="7EE5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AC5B4">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7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9E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维护农民合法权益，促进农村社会秩序和谐稳定</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F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2DB1C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A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4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D8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服务群众满意度</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A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bl>
    <w:p w14:paraId="470B64F1">
      <w:pPr>
        <w:pStyle w:val="3"/>
        <w:spacing w:before="101" w:line="222" w:lineRule="auto"/>
        <w:jc w:val="center"/>
        <w:rPr>
          <w:spacing w:val="8"/>
          <w14:textOutline w14:w="5793" w14:cap="sq" w14:cmpd="sng">
            <w14:solidFill>
              <w14:srgbClr w14:val="000000"/>
            </w14:solidFill>
            <w14:prstDash w14:val="solid"/>
            <w14:bevel/>
          </w14:textOutline>
        </w:rPr>
      </w:pPr>
    </w:p>
    <w:p w14:paraId="25D593D3">
      <w:pPr>
        <w:pStyle w:val="3"/>
        <w:spacing w:before="101" w:line="222" w:lineRule="auto"/>
        <w:jc w:val="center"/>
        <w:rPr>
          <w:spacing w:val="8"/>
          <w14:textOutline w14:w="5793" w14:cap="sq" w14:cmpd="sng">
            <w14:solidFill>
              <w14:srgbClr w14:val="000000"/>
            </w14:solidFill>
            <w14:prstDash w14:val="solid"/>
            <w14:bevel/>
          </w14:textOutline>
        </w:rPr>
      </w:pPr>
    </w:p>
    <w:p w14:paraId="614EFF3E">
      <w:pPr>
        <w:pStyle w:val="3"/>
        <w:spacing w:before="101" w:line="222" w:lineRule="auto"/>
        <w:jc w:val="center"/>
        <w:rPr>
          <w:spacing w:val="8"/>
          <w14:textOutline w14:w="5793" w14:cap="sq" w14:cmpd="sng">
            <w14:solidFill>
              <w14:srgbClr w14:val="000000"/>
            </w14:solidFill>
            <w14:prstDash w14:val="solid"/>
            <w14:bevel/>
          </w14:textOutline>
        </w:rPr>
      </w:pPr>
    </w:p>
    <w:p w14:paraId="7CBE1F6A">
      <w:pPr>
        <w:pStyle w:val="3"/>
        <w:spacing w:before="101" w:line="222" w:lineRule="auto"/>
        <w:jc w:val="center"/>
        <w:rPr>
          <w:spacing w:val="8"/>
          <w14:textOutline w14:w="5793" w14:cap="sq" w14:cmpd="sng">
            <w14:solidFill>
              <w14:srgbClr w14:val="000000"/>
            </w14:solidFill>
            <w14:prstDash w14:val="solid"/>
            <w14:bevel/>
          </w14:textOutline>
        </w:rPr>
      </w:pPr>
    </w:p>
    <w:p w14:paraId="64221E4F">
      <w:pPr>
        <w:pStyle w:val="3"/>
        <w:spacing w:before="101" w:line="222" w:lineRule="auto"/>
        <w:jc w:val="center"/>
        <w:rPr>
          <w:spacing w:val="8"/>
          <w14:textOutline w14:w="5793" w14:cap="sq" w14:cmpd="sng">
            <w14:solidFill>
              <w14:srgbClr w14:val="000000"/>
            </w14:solidFill>
            <w14:prstDash w14:val="solid"/>
            <w14:bevel/>
          </w14:textOutline>
        </w:rPr>
      </w:pPr>
    </w:p>
    <w:p w14:paraId="40475AEE">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157" w:tblpY="532"/>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3CCE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546E3BA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2133E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2EC1E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070AB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D3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59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石城县龙岗砚石用板岩矿地质储量详查报告及三合一方案编制</w:t>
            </w:r>
          </w:p>
        </w:tc>
      </w:tr>
      <w:tr w14:paraId="5C60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E7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F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0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5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1F780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BE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1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13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4.57</w:t>
            </w:r>
          </w:p>
        </w:tc>
      </w:tr>
      <w:tr w14:paraId="37F7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FA347">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1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D8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4.57</w:t>
            </w:r>
          </w:p>
        </w:tc>
      </w:tr>
      <w:tr w14:paraId="236AC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5326C">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8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30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128DF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E8CBE">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9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59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3A397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EF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36BF4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D3F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为发展我县矿业经济，拟新设板岩矿探矿权，开展石城县龙岗砚石用板岩矿地质储量详查报告及“三合一”方案编制工作。</w:t>
            </w:r>
          </w:p>
        </w:tc>
      </w:tr>
      <w:tr w14:paraId="358F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B61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28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737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C9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4FA32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D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5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16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年度预算</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F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＝456560元</w:t>
            </w:r>
          </w:p>
        </w:tc>
      </w:tr>
      <w:tr w14:paraId="596D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B7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8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D2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地质储量详查矿区数量</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8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＝1座</w:t>
            </w:r>
          </w:p>
        </w:tc>
      </w:tr>
      <w:tr w14:paraId="0455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98123">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0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54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是否符合国家规范及行业标准</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C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63A30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A9F6F">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6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92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是否按时完成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D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已完成</w:t>
            </w:r>
          </w:p>
        </w:tc>
      </w:tr>
      <w:tr w14:paraId="3D2D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D5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B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F9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是否延伸产业链，发展矿业经济</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7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延伸产业链，发展矿业经济</w:t>
            </w:r>
          </w:p>
        </w:tc>
      </w:tr>
      <w:tr w14:paraId="7B452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6DB33">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1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D4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是否缓解建筑市场供求</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C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缓解建筑紧张矛盾</w:t>
            </w:r>
          </w:p>
        </w:tc>
      </w:tr>
      <w:tr w14:paraId="126D3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F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6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CE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D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w:t>
            </w:r>
          </w:p>
        </w:tc>
      </w:tr>
    </w:tbl>
    <w:p w14:paraId="61808B6C">
      <w:pPr>
        <w:pStyle w:val="3"/>
        <w:spacing w:before="101" w:line="222" w:lineRule="auto"/>
        <w:jc w:val="center"/>
        <w:rPr>
          <w:spacing w:val="8"/>
          <w14:textOutline w14:w="5793" w14:cap="sq" w14:cmpd="sng">
            <w14:solidFill>
              <w14:srgbClr w14:val="000000"/>
            </w14:solidFill>
            <w14:prstDash w14:val="solid"/>
            <w14:bevel/>
          </w14:textOutline>
        </w:rPr>
      </w:pPr>
    </w:p>
    <w:p w14:paraId="0E6741F2">
      <w:pPr>
        <w:pStyle w:val="3"/>
        <w:spacing w:before="101" w:line="222" w:lineRule="auto"/>
        <w:jc w:val="center"/>
        <w:rPr>
          <w:spacing w:val="8"/>
          <w14:textOutline w14:w="5793" w14:cap="sq" w14:cmpd="sng">
            <w14:solidFill>
              <w14:srgbClr w14:val="000000"/>
            </w14:solidFill>
            <w14:prstDash w14:val="solid"/>
            <w14:bevel/>
          </w14:textOutline>
        </w:rPr>
      </w:pPr>
    </w:p>
    <w:p w14:paraId="0D5BBB2B">
      <w:pPr>
        <w:pStyle w:val="3"/>
        <w:spacing w:before="101" w:line="222" w:lineRule="auto"/>
        <w:jc w:val="center"/>
        <w:rPr>
          <w:spacing w:val="8"/>
          <w14:textOutline w14:w="5793" w14:cap="sq" w14:cmpd="sng">
            <w14:solidFill>
              <w14:srgbClr w14:val="000000"/>
            </w14:solidFill>
            <w14:prstDash w14:val="solid"/>
            <w14:bevel/>
          </w14:textOutline>
        </w:rPr>
      </w:pPr>
    </w:p>
    <w:p w14:paraId="7AE39B43">
      <w:pPr>
        <w:pStyle w:val="3"/>
        <w:spacing w:before="101" w:line="222" w:lineRule="auto"/>
        <w:jc w:val="center"/>
        <w:rPr>
          <w:spacing w:val="8"/>
          <w14:textOutline w14:w="5793" w14:cap="sq" w14:cmpd="sng">
            <w14:solidFill>
              <w14:srgbClr w14:val="000000"/>
            </w14:solidFill>
            <w14:prstDash w14:val="solid"/>
            <w14:bevel/>
          </w14:textOutline>
        </w:rPr>
      </w:pPr>
    </w:p>
    <w:p w14:paraId="38249763">
      <w:pPr>
        <w:pStyle w:val="3"/>
        <w:spacing w:before="101" w:line="222" w:lineRule="auto"/>
        <w:jc w:val="center"/>
        <w:rPr>
          <w:spacing w:val="8"/>
          <w14:textOutline w14:w="5793" w14:cap="sq" w14:cmpd="sng">
            <w14:solidFill>
              <w14:srgbClr w14:val="000000"/>
            </w14:solidFill>
            <w14:prstDash w14:val="solid"/>
            <w14:bevel/>
          </w14:textOutline>
        </w:rPr>
      </w:pPr>
    </w:p>
    <w:p w14:paraId="32330210">
      <w:pPr>
        <w:pStyle w:val="3"/>
        <w:spacing w:before="101" w:line="222" w:lineRule="auto"/>
        <w:jc w:val="center"/>
        <w:rPr>
          <w:spacing w:val="8"/>
          <w14:textOutline w14:w="5793" w14:cap="sq" w14:cmpd="sng">
            <w14:solidFill>
              <w14:srgbClr w14:val="000000"/>
            </w14:solidFill>
            <w14:prstDash w14:val="solid"/>
            <w14:bevel/>
          </w14:textOutline>
        </w:rPr>
      </w:pPr>
    </w:p>
    <w:p w14:paraId="77C39652">
      <w:pPr>
        <w:pStyle w:val="3"/>
        <w:spacing w:before="101" w:line="222" w:lineRule="auto"/>
        <w:jc w:val="center"/>
        <w:rPr>
          <w:spacing w:val="8"/>
          <w14:textOutline w14:w="5793" w14:cap="sq" w14:cmpd="sng">
            <w14:solidFill>
              <w14:srgbClr w14:val="000000"/>
            </w14:solidFill>
            <w14:prstDash w14:val="solid"/>
            <w14:bevel/>
          </w14:textOutline>
        </w:rPr>
      </w:pPr>
    </w:p>
    <w:p w14:paraId="6A5DFFD7">
      <w:pPr>
        <w:pStyle w:val="3"/>
        <w:spacing w:before="101" w:line="222" w:lineRule="auto"/>
        <w:jc w:val="center"/>
        <w:rPr>
          <w:spacing w:val="8"/>
          <w14:textOutline w14:w="5793" w14:cap="sq" w14:cmpd="sng">
            <w14:solidFill>
              <w14:srgbClr w14:val="000000"/>
            </w14:solidFill>
            <w14:prstDash w14:val="solid"/>
            <w14:bevel/>
          </w14:textOutline>
        </w:rPr>
      </w:pPr>
    </w:p>
    <w:p w14:paraId="3AF79676">
      <w:pPr>
        <w:pStyle w:val="3"/>
        <w:spacing w:before="101" w:line="222" w:lineRule="auto"/>
        <w:jc w:val="center"/>
        <w:rPr>
          <w:spacing w:val="8"/>
          <w14:textOutline w14:w="5793" w14:cap="sq" w14:cmpd="sng">
            <w14:solidFill>
              <w14:srgbClr w14:val="000000"/>
            </w14:solidFill>
            <w14:prstDash w14:val="solid"/>
            <w14:bevel/>
          </w14:textOutline>
        </w:rPr>
      </w:pPr>
    </w:p>
    <w:p w14:paraId="219ED7F2">
      <w:pPr>
        <w:pStyle w:val="3"/>
        <w:spacing w:before="101" w:line="222" w:lineRule="auto"/>
        <w:jc w:val="center"/>
        <w:rPr>
          <w:spacing w:val="8"/>
          <w14:textOutline w14:w="5793" w14:cap="sq" w14:cmpd="sng">
            <w14:solidFill>
              <w14:srgbClr w14:val="000000"/>
            </w14:solidFill>
            <w14:prstDash w14:val="solid"/>
            <w14:bevel/>
          </w14:textOutline>
        </w:rPr>
      </w:pPr>
    </w:p>
    <w:p w14:paraId="5FDCA0AA">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142" w:tblpY="481"/>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1DB6D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3819B2B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0DC2C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6E7A7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2856C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C9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6E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2023年城市国土空间监测项目</w:t>
            </w:r>
          </w:p>
        </w:tc>
      </w:tr>
      <w:tr w14:paraId="3E287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80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4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C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8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35F1D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62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8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34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5.98</w:t>
            </w:r>
          </w:p>
        </w:tc>
      </w:tr>
      <w:tr w14:paraId="3C8DB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86C0D">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B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F5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5.98</w:t>
            </w:r>
          </w:p>
        </w:tc>
      </w:tr>
      <w:tr w14:paraId="5429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41C20">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6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3E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2983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14128">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F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C0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5BEED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FC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05C32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5153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按要求完成书记成果交汇，国家将书记纳入自然资源三维立体时空数据库体系，并与国土空间规划”一张图“实施监督信息系统等管理系统互联户通。</w:t>
            </w:r>
          </w:p>
        </w:tc>
      </w:tr>
      <w:tr w14:paraId="030E1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36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91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329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101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19E0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3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F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62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合同预算</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C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≤600000元</w:t>
            </w:r>
          </w:p>
        </w:tc>
      </w:tr>
      <w:tr w14:paraId="0111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8B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B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F6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石城县行政区域范围，其界线依据2022年国土变更调查采用的行政辖区界线确定</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A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15567.4平方公里</w:t>
            </w:r>
          </w:p>
        </w:tc>
      </w:tr>
      <w:tr w14:paraId="1FA31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FF92F">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1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D6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按上级质量执行</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6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653C1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BC1EA">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F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9C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服务期限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B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12月31日前提交国土监测分析成果和整合成果</w:t>
            </w:r>
          </w:p>
        </w:tc>
      </w:tr>
      <w:tr w14:paraId="788E5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7E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A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B22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促进经济发展，提升国土空间检测成果</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F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2DFC2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28168">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8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E3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为提升国土空间检测成果负责，组织县级相关职能部门对监测成果进行100%全面自检，以确保准确性</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7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提升监测</w:t>
            </w:r>
          </w:p>
        </w:tc>
      </w:tr>
      <w:tr w14:paraId="0774A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6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D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46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对服务对象满意度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4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r>
    </w:tbl>
    <w:p w14:paraId="2A8D5DD9">
      <w:pPr>
        <w:pStyle w:val="3"/>
        <w:spacing w:before="101" w:line="222" w:lineRule="auto"/>
        <w:jc w:val="center"/>
        <w:rPr>
          <w:spacing w:val="8"/>
          <w14:textOutline w14:w="5793" w14:cap="sq" w14:cmpd="sng">
            <w14:solidFill>
              <w14:srgbClr w14:val="000000"/>
            </w14:solidFill>
            <w14:prstDash w14:val="solid"/>
            <w14:bevel/>
          </w14:textOutline>
        </w:rPr>
      </w:pPr>
    </w:p>
    <w:p w14:paraId="2FE858B4">
      <w:pPr>
        <w:pStyle w:val="3"/>
        <w:spacing w:before="101" w:line="222" w:lineRule="auto"/>
        <w:jc w:val="center"/>
        <w:rPr>
          <w:spacing w:val="8"/>
          <w14:textOutline w14:w="5793" w14:cap="sq" w14:cmpd="sng">
            <w14:solidFill>
              <w14:srgbClr w14:val="000000"/>
            </w14:solidFill>
            <w14:prstDash w14:val="solid"/>
            <w14:bevel/>
          </w14:textOutline>
        </w:rPr>
      </w:pPr>
    </w:p>
    <w:p w14:paraId="183FF62C">
      <w:pPr>
        <w:pStyle w:val="3"/>
        <w:spacing w:before="101" w:line="222" w:lineRule="auto"/>
        <w:jc w:val="center"/>
        <w:rPr>
          <w:spacing w:val="8"/>
          <w14:textOutline w14:w="5793" w14:cap="sq" w14:cmpd="sng">
            <w14:solidFill>
              <w14:srgbClr w14:val="000000"/>
            </w14:solidFill>
            <w14:prstDash w14:val="solid"/>
            <w14:bevel/>
          </w14:textOutline>
        </w:rPr>
      </w:pPr>
    </w:p>
    <w:p w14:paraId="3B866792">
      <w:pPr>
        <w:pStyle w:val="3"/>
        <w:spacing w:before="101" w:line="222" w:lineRule="auto"/>
        <w:jc w:val="center"/>
        <w:rPr>
          <w:spacing w:val="8"/>
          <w14:textOutline w14:w="5793" w14:cap="sq" w14:cmpd="sng">
            <w14:solidFill>
              <w14:srgbClr w14:val="000000"/>
            </w14:solidFill>
            <w14:prstDash w14:val="solid"/>
            <w14:bevel/>
          </w14:textOutline>
        </w:rPr>
      </w:pPr>
    </w:p>
    <w:p w14:paraId="03A46EF2">
      <w:pPr>
        <w:pStyle w:val="3"/>
        <w:spacing w:before="101" w:line="222" w:lineRule="auto"/>
        <w:jc w:val="center"/>
        <w:rPr>
          <w:spacing w:val="8"/>
          <w14:textOutline w14:w="5793" w14:cap="sq" w14:cmpd="sng">
            <w14:solidFill>
              <w14:srgbClr w14:val="000000"/>
            </w14:solidFill>
            <w14:prstDash w14:val="solid"/>
            <w14:bevel/>
          </w14:textOutline>
        </w:rPr>
      </w:pPr>
    </w:p>
    <w:p w14:paraId="6C5B47DB">
      <w:pPr>
        <w:pStyle w:val="3"/>
        <w:spacing w:before="101" w:line="222" w:lineRule="auto"/>
        <w:jc w:val="center"/>
        <w:rPr>
          <w:spacing w:val="8"/>
          <w14:textOutline w14:w="5793" w14:cap="sq" w14:cmpd="sng">
            <w14:solidFill>
              <w14:srgbClr w14:val="000000"/>
            </w14:solidFill>
            <w14:prstDash w14:val="solid"/>
            <w14:bevel/>
          </w14:textOutline>
        </w:rPr>
      </w:pPr>
    </w:p>
    <w:p w14:paraId="554B0811">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157" w:tblpY="413"/>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25233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3AD02B7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33748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30B5C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69B01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86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83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2021年度高标准农田建设项目耕地数量核定品目一</w:t>
            </w:r>
          </w:p>
        </w:tc>
      </w:tr>
      <w:tr w14:paraId="0D6AD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82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6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F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9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5F3EE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95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3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44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6.85</w:t>
            </w:r>
          </w:p>
        </w:tc>
      </w:tr>
      <w:tr w14:paraId="24E4A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8342A">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7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EC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6.85</w:t>
            </w:r>
          </w:p>
        </w:tc>
      </w:tr>
      <w:tr w14:paraId="5AFA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4E765">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3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0D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6271C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E74EA">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5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C7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64B80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02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6AA91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CA1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对年度高标准农田建设项目进行核定和质量评定，对土壤进行检测，并出具核定和质量评定报告。</w:t>
            </w:r>
          </w:p>
        </w:tc>
      </w:tr>
      <w:tr w14:paraId="3D8F9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FE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68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E9C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B5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1DF91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7F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04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9B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新增耕地核定单价</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5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≤20元/亩</w:t>
            </w:r>
          </w:p>
        </w:tc>
      </w:tr>
      <w:tr w14:paraId="4CBB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FB699">
            <w:pPr>
              <w:jc w:val="center"/>
              <w:rPr>
                <w:rFonts w:hint="eastAsia" w:ascii="宋体" w:hAnsi="宋体" w:eastAsia="宋体" w:cs="宋体"/>
                <w:i w:val="0"/>
                <w:iCs w:val="0"/>
                <w:color w:val="000000"/>
                <w:sz w:val="24"/>
                <w:szCs w:val="24"/>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3D937">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7B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2021高标准农田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8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≤112.7万元</w:t>
            </w:r>
          </w:p>
        </w:tc>
      </w:tr>
      <w:tr w14:paraId="73A9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7D83F">
            <w:pPr>
              <w:jc w:val="center"/>
              <w:rPr>
                <w:rFonts w:hint="eastAsia" w:ascii="宋体" w:hAnsi="宋体" w:eastAsia="宋体" w:cs="宋体"/>
                <w:i w:val="0"/>
                <w:iCs w:val="0"/>
                <w:color w:val="000000"/>
                <w:sz w:val="24"/>
                <w:szCs w:val="24"/>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11E39">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5D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2022高标准农田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6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≤200万元</w:t>
            </w:r>
          </w:p>
        </w:tc>
      </w:tr>
      <w:tr w14:paraId="41A91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13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4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4D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每年大约新增耕地核定面积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9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≤50000亩</w:t>
            </w:r>
          </w:p>
        </w:tc>
      </w:tr>
      <w:tr w14:paraId="5E06F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92415">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8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F6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是否通过验收并进行报备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9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2460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02EF3">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2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FF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是否按时完成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5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需在项目报备前完成</w:t>
            </w:r>
          </w:p>
        </w:tc>
      </w:tr>
      <w:tr w14:paraId="4014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DF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B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FC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是否保障农村经济发展</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0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建设高标准农田, 保障并推动农村农业经济</w:t>
            </w:r>
          </w:p>
        </w:tc>
      </w:tr>
      <w:tr w14:paraId="5E03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DA653">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1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AA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耕种条件是否得到改善</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C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耕种条件明显改善,提高产量</w:t>
            </w:r>
          </w:p>
        </w:tc>
      </w:tr>
      <w:tr w14:paraId="6AC41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A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6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B9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C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r>
    </w:tbl>
    <w:p w14:paraId="02F3E37D">
      <w:pPr>
        <w:pStyle w:val="3"/>
        <w:spacing w:before="101" w:line="222" w:lineRule="auto"/>
        <w:jc w:val="center"/>
        <w:rPr>
          <w:spacing w:val="8"/>
          <w14:textOutline w14:w="5793" w14:cap="sq" w14:cmpd="sng">
            <w14:solidFill>
              <w14:srgbClr w14:val="000000"/>
            </w14:solidFill>
            <w14:prstDash w14:val="solid"/>
            <w14:bevel/>
          </w14:textOutline>
        </w:rPr>
      </w:pPr>
    </w:p>
    <w:p w14:paraId="5CA6EB5A">
      <w:pPr>
        <w:pStyle w:val="3"/>
        <w:spacing w:before="101" w:line="222" w:lineRule="auto"/>
        <w:jc w:val="center"/>
        <w:rPr>
          <w:spacing w:val="8"/>
          <w14:textOutline w14:w="5793" w14:cap="sq" w14:cmpd="sng">
            <w14:solidFill>
              <w14:srgbClr w14:val="000000"/>
            </w14:solidFill>
            <w14:prstDash w14:val="solid"/>
            <w14:bevel/>
          </w14:textOutline>
        </w:rPr>
      </w:pPr>
    </w:p>
    <w:p w14:paraId="21CD8E4D">
      <w:pPr>
        <w:pStyle w:val="3"/>
        <w:spacing w:before="101" w:line="222" w:lineRule="auto"/>
        <w:jc w:val="center"/>
        <w:rPr>
          <w:spacing w:val="8"/>
          <w14:textOutline w14:w="5793" w14:cap="sq" w14:cmpd="sng">
            <w14:solidFill>
              <w14:srgbClr w14:val="000000"/>
            </w14:solidFill>
            <w14:prstDash w14:val="solid"/>
            <w14:bevel/>
          </w14:textOutline>
        </w:rPr>
      </w:pPr>
    </w:p>
    <w:p w14:paraId="6D70E8DF">
      <w:pPr>
        <w:pStyle w:val="3"/>
        <w:spacing w:before="101" w:line="222" w:lineRule="auto"/>
        <w:jc w:val="center"/>
        <w:rPr>
          <w:spacing w:val="8"/>
          <w14:textOutline w14:w="5793" w14:cap="sq" w14:cmpd="sng">
            <w14:solidFill>
              <w14:srgbClr w14:val="000000"/>
            </w14:solidFill>
            <w14:prstDash w14:val="solid"/>
            <w14:bevel/>
          </w14:textOutline>
        </w:rPr>
      </w:pPr>
    </w:p>
    <w:p w14:paraId="3EC62352">
      <w:pPr>
        <w:pStyle w:val="3"/>
        <w:spacing w:before="101" w:line="222" w:lineRule="auto"/>
        <w:jc w:val="center"/>
        <w:rPr>
          <w:spacing w:val="8"/>
          <w14:textOutline w14:w="5793" w14:cap="sq" w14:cmpd="sng">
            <w14:solidFill>
              <w14:srgbClr w14:val="000000"/>
            </w14:solidFill>
            <w14:prstDash w14:val="solid"/>
            <w14:bevel/>
          </w14:textOutline>
        </w:rPr>
      </w:pPr>
    </w:p>
    <w:p w14:paraId="4DA27C7B">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337" w:tblpY="664"/>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44ABD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5A76E49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7C04F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1DAE6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24F09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CC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83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2021年度高标准农田建设项目耕地数量评定品目二</w:t>
            </w:r>
          </w:p>
        </w:tc>
      </w:tr>
      <w:tr w14:paraId="67D67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35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4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E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C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2F694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9B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B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07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4.42</w:t>
            </w:r>
          </w:p>
        </w:tc>
      </w:tr>
      <w:tr w14:paraId="7AC6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A52D1">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8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54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4.42</w:t>
            </w:r>
          </w:p>
        </w:tc>
      </w:tr>
      <w:tr w14:paraId="446D2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E28F1">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C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70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12F93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3C366">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0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18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66CD1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60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63025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B86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对年度高标准农田建设项目进行核定和质量评定，对土壤进行检测，并出具核定和质量评定报告。</w:t>
            </w:r>
          </w:p>
        </w:tc>
      </w:tr>
      <w:tr w14:paraId="1F0CD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988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1A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CA4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7BD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6C079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61B59">
            <w:pPr>
              <w:jc w:val="center"/>
              <w:rPr>
                <w:rFonts w:hint="eastAsia" w:ascii="宋体" w:hAnsi="宋体" w:eastAsia="宋体" w:cs="宋体"/>
                <w:i w:val="0"/>
                <w:iCs w:val="0"/>
                <w:color w:val="000000"/>
                <w:sz w:val="24"/>
                <w:szCs w:val="24"/>
                <w:u w:val="none"/>
              </w:rPr>
            </w:pPr>
          </w:p>
        </w:tc>
        <w:tc>
          <w:tcPr>
            <w:tcW w:w="2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DEED5">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D3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新增耕地质量评定单价</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8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≤20元/亩</w:t>
            </w:r>
          </w:p>
        </w:tc>
      </w:tr>
      <w:tr w14:paraId="16A80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81D17">
            <w:pPr>
              <w:jc w:val="center"/>
              <w:rPr>
                <w:rFonts w:hint="eastAsia" w:ascii="宋体" w:hAnsi="宋体" w:eastAsia="宋体" w:cs="宋体"/>
                <w:i w:val="0"/>
                <w:iCs w:val="0"/>
                <w:color w:val="000000"/>
                <w:sz w:val="24"/>
                <w:szCs w:val="24"/>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7E912">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95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2021高标准农田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8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≤112.7万元</w:t>
            </w:r>
          </w:p>
        </w:tc>
      </w:tr>
      <w:tr w14:paraId="0B064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8D208">
            <w:pPr>
              <w:jc w:val="center"/>
              <w:rPr>
                <w:rFonts w:hint="eastAsia" w:ascii="宋体" w:hAnsi="宋体" w:eastAsia="宋体" w:cs="宋体"/>
                <w:i w:val="0"/>
                <w:iCs w:val="0"/>
                <w:color w:val="000000"/>
                <w:sz w:val="24"/>
                <w:szCs w:val="24"/>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0BAE8">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0A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2022高标准农田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C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≤200万元</w:t>
            </w:r>
          </w:p>
        </w:tc>
      </w:tr>
      <w:tr w14:paraId="484F8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83AC4">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CD43">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F9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每年大约新增耕地质量评定规模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4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≤50000亩</w:t>
            </w:r>
          </w:p>
        </w:tc>
      </w:tr>
      <w:tr w14:paraId="68839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05C15">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1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4A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是否通过验收并进行报备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E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425D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46EB3">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8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A1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是否按时完成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C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需在项目报备前完成</w:t>
            </w:r>
          </w:p>
        </w:tc>
      </w:tr>
      <w:tr w14:paraId="5438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33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3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39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是否保障农村经济发展</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B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建设高标准农田, 保障并推动农村农业经济</w:t>
            </w:r>
          </w:p>
        </w:tc>
      </w:tr>
      <w:tr w14:paraId="19291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1A49F">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4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DF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耕种条件是否得到改善</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B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耕种条件明显改善,提高产量</w:t>
            </w:r>
          </w:p>
        </w:tc>
      </w:tr>
      <w:tr w14:paraId="20B3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C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E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70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B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r>
    </w:tbl>
    <w:p w14:paraId="0CD92AEC">
      <w:pPr>
        <w:pStyle w:val="3"/>
        <w:spacing w:before="101" w:line="222" w:lineRule="auto"/>
        <w:jc w:val="center"/>
        <w:rPr>
          <w:spacing w:val="8"/>
          <w14:textOutline w14:w="5793" w14:cap="sq" w14:cmpd="sng">
            <w14:solidFill>
              <w14:srgbClr w14:val="000000"/>
            </w14:solidFill>
            <w14:prstDash w14:val="solid"/>
            <w14:bevel/>
          </w14:textOutline>
        </w:rPr>
      </w:pPr>
    </w:p>
    <w:p w14:paraId="3B136712">
      <w:pPr>
        <w:pStyle w:val="3"/>
        <w:spacing w:before="101" w:line="222" w:lineRule="auto"/>
        <w:jc w:val="center"/>
        <w:rPr>
          <w:spacing w:val="8"/>
          <w14:textOutline w14:w="5793" w14:cap="sq" w14:cmpd="sng">
            <w14:solidFill>
              <w14:srgbClr w14:val="000000"/>
            </w14:solidFill>
            <w14:prstDash w14:val="solid"/>
            <w14:bevel/>
          </w14:textOutline>
        </w:rPr>
      </w:pPr>
    </w:p>
    <w:p w14:paraId="458E6AB1">
      <w:pPr>
        <w:pStyle w:val="3"/>
        <w:spacing w:before="101" w:line="222" w:lineRule="auto"/>
        <w:jc w:val="center"/>
        <w:rPr>
          <w:spacing w:val="8"/>
          <w14:textOutline w14:w="5793" w14:cap="sq" w14:cmpd="sng">
            <w14:solidFill>
              <w14:srgbClr w14:val="000000"/>
            </w14:solidFill>
            <w14:prstDash w14:val="solid"/>
            <w14:bevel/>
          </w14:textOutline>
        </w:rPr>
      </w:pPr>
    </w:p>
    <w:p w14:paraId="78C51772">
      <w:pPr>
        <w:pStyle w:val="3"/>
        <w:spacing w:before="101" w:line="222" w:lineRule="auto"/>
        <w:jc w:val="center"/>
        <w:rPr>
          <w:spacing w:val="8"/>
          <w14:textOutline w14:w="5793" w14:cap="sq" w14:cmpd="sng">
            <w14:solidFill>
              <w14:srgbClr w14:val="000000"/>
            </w14:solidFill>
            <w14:prstDash w14:val="solid"/>
            <w14:bevel/>
          </w14:textOutline>
        </w:rPr>
      </w:pPr>
    </w:p>
    <w:p w14:paraId="2DD75E67">
      <w:pPr>
        <w:pStyle w:val="3"/>
        <w:spacing w:before="101" w:line="222" w:lineRule="auto"/>
        <w:jc w:val="center"/>
        <w:rPr>
          <w:spacing w:val="8"/>
          <w14:textOutline w14:w="5793" w14:cap="sq" w14:cmpd="sng">
            <w14:solidFill>
              <w14:srgbClr w14:val="000000"/>
            </w14:solidFill>
            <w14:prstDash w14:val="solid"/>
            <w14:bevel/>
          </w14:textOutline>
        </w:rPr>
      </w:pPr>
    </w:p>
    <w:p w14:paraId="5EE4F30D">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337" w:tblpY="473"/>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127BC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65D3440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571E2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277F5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1BAD5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67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90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自然资源用途转用(征收)报批技术服务（2021年，2022年，2023年）</w:t>
            </w:r>
          </w:p>
        </w:tc>
      </w:tr>
      <w:tr w14:paraId="628F9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29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4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8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6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227BB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FE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4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FC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6.68</w:t>
            </w:r>
          </w:p>
        </w:tc>
      </w:tr>
      <w:tr w14:paraId="48470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787F3">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0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00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6.68</w:t>
            </w:r>
          </w:p>
        </w:tc>
      </w:tr>
      <w:tr w14:paraId="4F71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2A7BD">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8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44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3190F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123AB">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8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E4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40E10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C9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7EA6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14B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年度自然资源用途转用（征收）报批技术服务，取得省厅用地指标,  保障建设项目用地需求。</w:t>
            </w:r>
          </w:p>
        </w:tc>
      </w:tr>
      <w:tr w14:paraId="0273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41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26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7EA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CB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44CEA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C7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72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00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2021自然资源用途转用报批技术服务费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6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≤19.7万元</w:t>
            </w:r>
          </w:p>
        </w:tc>
      </w:tr>
      <w:tr w14:paraId="2097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2D44A">
            <w:pPr>
              <w:jc w:val="center"/>
              <w:rPr>
                <w:rFonts w:hint="eastAsia" w:ascii="宋体" w:hAnsi="宋体" w:eastAsia="宋体" w:cs="宋体"/>
                <w:i w:val="0"/>
                <w:iCs w:val="0"/>
                <w:color w:val="000000"/>
                <w:sz w:val="24"/>
                <w:szCs w:val="24"/>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09A5F">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83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2022自然资源用途转用报批技术服务费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1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≤17.1万元</w:t>
            </w:r>
          </w:p>
        </w:tc>
      </w:tr>
      <w:tr w14:paraId="57F5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AC377">
            <w:pPr>
              <w:jc w:val="center"/>
              <w:rPr>
                <w:rFonts w:hint="eastAsia" w:ascii="宋体" w:hAnsi="宋体" w:eastAsia="宋体" w:cs="宋体"/>
                <w:i w:val="0"/>
                <w:iCs w:val="0"/>
                <w:color w:val="000000"/>
                <w:sz w:val="24"/>
                <w:szCs w:val="24"/>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E6C3C">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73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2023自然资源用途转用报批技术服务费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9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≤30万元</w:t>
            </w:r>
          </w:p>
        </w:tc>
      </w:tr>
      <w:tr w14:paraId="498D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8C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B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AF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全县范围内用地报批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F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≤2000亩/年</w:t>
            </w:r>
          </w:p>
        </w:tc>
      </w:tr>
      <w:tr w14:paraId="59B95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9EE5F">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6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8E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取得省厅用地指标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7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取得省厅批复下达</w:t>
            </w:r>
          </w:p>
        </w:tc>
      </w:tr>
      <w:tr w14:paraId="0BCF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1F42D">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1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AD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是否按时完成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D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＝12月</w:t>
            </w:r>
          </w:p>
        </w:tc>
      </w:tr>
      <w:tr w14:paraId="5CD6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42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2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BE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促进县域经济发展</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5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保障项目需求用地,促进经济发展</w:t>
            </w:r>
          </w:p>
        </w:tc>
      </w:tr>
      <w:tr w14:paraId="6AB1C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30FE5">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3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EA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保障建设用地需求</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0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59CA5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9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3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CF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社会公众满意度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F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w:t>
            </w:r>
          </w:p>
        </w:tc>
      </w:tr>
    </w:tbl>
    <w:p w14:paraId="21C79419">
      <w:pPr>
        <w:pStyle w:val="3"/>
        <w:spacing w:before="101" w:line="222" w:lineRule="auto"/>
        <w:jc w:val="center"/>
        <w:rPr>
          <w:spacing w:val="8"/>
          <w14:textOutline w14:w="5793" w14:cap="sq" w14:cmpd="sng">
            <w14:solidFill>
              <w14:srgbClr w14:val="000000"/>
            </w14:solidFill>
            <w14:prstDash w14:val="solid"/>
            <w14:bevel/>
          </w14:textOutline>
        </w:rPr>
      </w:pPr>
    </w:p>
    <w:p w14:paraId="7597C27A">
      <w:pPr>
        <w:pStyle w:val="3"/>
        <w:spacing w:before="101" w:line="222" w:lineRule="auto"/>
        <w:jc w:val="center"/>
        <w:rPr>
          <w:spacing w:val="8"/>
          <w14:textOutline w14:w="5793" w14:cap="sq" w14:cmpd="sng">
            <w14:solidFill>
              <w14:srgbClr w14:val="000000"/>
            </w14:solidFill>
            <w14:prstDash w14:val="solid"/>
            <w14:bevel/>
          </w14:textOutline>
        </w:rPr>
      </w:pPr>
    </w:p>
    <w:p w14:paraId="3351A066">
      <w:pPr>
        <w:pStyle w:val="3"/>
        <w:spacing w:before="101" w:line="222" w:lineRule="auto"/>
        <w:jc w:val="center"/>
        <w:rPr>
          <w:spacing w:val="8"/>
          <w14:textOutline w14:w="5793" w14:cap="sq" w14:cmpd="sng">
            <w14:solidFill>
              <w14:srgbClr w14:val="000000"/>
            </w14:solidFill>
            <w14:prstDash w14:val="solid"/>
            <w14:bevel/>
          </w14:textOutline>
        </w:rPr>
      </w:pPr>
    </w:p>
    <w:p w14:paraId="12257400">
      <w:pPr>
        <w:pStyle w:val="3"/>
        <w:spacing w:before="101" w:line="222" w:lineRule="auto"/>
        <w:jc w:val="center"/>
        <w:rPr>
          <w:spacing w:val="8"/>
          <w14:textOutline w14:w="5793" w14:cap="sq" w14:cmpd="sng">
            <w14:solidFill>
              <w14:srgbClr w14:val="000000"/>
            </w14:solidFill>
            <w14:prstDash w14:val="solid"/>
            <w14:bevel/>
          </w14:textOutline>
        </w:rPr>
      </w:pPr>
    </w:p>
    <w:p w14:paraId="4579FFCB">
      <w:pPr>
        <w:pStyle w:val="3"/>
        <w:spacing w:before="101" w:line="222" w:lineRule="auto"/>
        <w:jc w:val="center"/>
        <w:rPr>
          <w:spacing w:val="8"/>
          <w14:textOutline w14:w="5793" w14:cap="sq" w14:cmpd="sng">
            <w14:solidFill>
              <w14:srgbClr w14:val="000000"/>
            </w14:solidFill>
            <w14:prstDash w14:val="solid"/>
            <w14:bevel/>
          </w14:textOutline>
        </w:rPr>
      </w:pPr>
    </w:p>
    <w:p w14:paraId="78A2D96E">
      <w:pPr>
        <w:pStyle w:val="3"/>
        <w:spacing w:before="101" w:line="222" w:lineRule="auto"/>
        <w:jc w:val="center"/>
        <w:rPr>
          <w:spacing w:val="8"/>
          <w14:textOutline w14:w="5793" w14:cap="sq" w14:cmpd="sng">
            <w14:solidFill>
              <w14:srgbClr w14:val="000000"/>
            </w14:solidFill>
            <w14:prstDash w14:val="solid"/>
            <w14:bevel/>
          </w14:textOutline>
        </w:rPr>
      </w:pPr>
    </w:p>
    <w:p w14:paraId="24297EFD">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247" w:tblpY="478"/>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56B25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08677CC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1152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206D4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423B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77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07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土地征收成片开发方案编制</w:t>
            </w:r>
          </w:p>
        </w:tc>
      </w:tr>
      <w:tr w14:paraId="3BF0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F9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3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1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2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4DA3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8B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5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12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7.19</w:t>
            </w:r>
          </w:p>
        </w:tc>
      </w:tr>
      <w:tr w14:paraId="1227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349E7">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1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22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7.19</w:t>
            </w:r>
          </w:p>
        </w:tc>
      </w:tr>
      <w:tr w14:paraId="01EFE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39F5F">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7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D0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3DB1C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3A9E3">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4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86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1133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92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1D46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20D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开展土地征收成片开发方案审批工作，确保土地征收程序符合法律法规，保护农民权益，保障建设用地需求。</w:t>
            </w:r>
          </w:p>
        </w:tc>
      </w:tr>
      <w:tr w14:paraId="4AAF7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79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B4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BB8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34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7EE3C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95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B4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2A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沔坊硅产业园土地征收成片开发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F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≤259500元</w:t>
            </w:r>
          </w:p>
        </w:tc>
      </w:tr>
      <w:tr w14:paraId="656A6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8DE0C">
            <w:pPr>
              <w:jc w:val="center"/>
              <w:rPr>
                <w:rFonts w:hint="eastAsia" w:ascii="宋体" w:hAnsi="宋体" w:eastAsia="宋体" w:cs="宋体"/>
                <w:i w:val="0"/>
                <w:iCs w:val="0"/>
                <w:color w:val="000000"/>
                <w:sz w:val="24"/>
                <w:szCs w:val="24"/>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D31A0">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2D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长征公园和花园食品生产基地土地征收成片开发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0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≤159250元</w:t>
            </w:r>
          </w:p>
        </w:tc>
      </w:tr>
      <w:tr w14:paraId="2021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7DB33">
            <w:pPr>
              <w:jc w:val="center"/>
              <w:rPr>
                <w:rFonts w:hint="eastAsia" w:ascii="宋体" w:hAnsi="宋体" w:eastAsia="宋体" w:cs="宋体"/>
                <w:i w:val="0"/>
                <w:iCs w:val="0"/>
                <w:color w:val="000000"/>
                <w:sz w:val="24"/>
                <w:szCs w:val="24"/>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BB1CC">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70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2023年土地征收成片开发方案</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C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≤300000元</w:t>
            </w:r>
          </w:p>
        </w:tc>
      </w:tr>
      <w:tr w14:paraId="21FA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F7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0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46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成片开发方案编制数量</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8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≥1个</w:t>
            </w:r>
          </w:p>
        </w:tc>
      </w:tr>
      <w:tr w14:paraId="60164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B0AAA">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0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83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取得批复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1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取得省政府批复</w:t>
            </w:r>
          </w:p>
        </w:tc>
      </w:tr>
      <w:tr w14:paraId="0E96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D0328">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0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D3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是否按时完成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B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≤2023年</w:t>
            </w:r>
          </w:p>
        </w:tc>
      </w:tr>
      <w:tr w14:paraId="67EB1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DE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3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07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是否促进项目建设发展</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D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合理利用土地，促进项目建设发展</w:t>
            </w:r>
          </w:p>
        </w:tc>
      </w:tr>
      <w:tr w14:paraId="35CEE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F4740">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4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AF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土地征收符合法规</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C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依法征收土地</w:t>
            </w:r>
          </w:p>
        </w:tc>
      </w:tr>
      <w:tr w14:paraId="03D28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8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A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B5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社会公众对土地征收无异议</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B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w:t>
            </w:r>
          </w:p>
        </w:tc>
      </w:tr>
    </w:tbl>
    <w:p w14:paraId="3F09260B">
      <w:pPr>
        <w:pStyle w:val="3"/>
        <w:spacing w:before="101" w:line="222" w:lineRule="auto"/>
        <w:jc w:val="center"/>
        <w:rPr>
          <w:spacing w:val="8"/>
          <w14:textOutline w14:w="5793" w14:cap="sq" w14:cmpd="sng">
            <w14:solidFill>
              <w14:srgbClr w14:val="000000"/>
            </w14:solidFill>
            <w14:prstDash w14:val="solid"/>
            <w14:bevel/>
          </w14:textOutline>
        </w:rPr>
      </w:pPr>
    </w:p>
    <w:p w14:paraId="77019936">
      <w:pPr>
        <w:pStyle w:val="3"/>
        <w:spacing w:before="101" w:line="222" w:lineRule="auto"/>
        <w:jc w:val="center"/>
        <w:rPr>
          <w:spacing w:val="8"/>
          <w14:textOutline w14:w="5793" w14:cap="sq" w14:cmpd="sng">
            <w14:solidFill>
              <w14:srgbClr w14:val="000000"/>
            </w14:solidFill>
            <w14:prstDash w14:val="solid"/>
            <w14:bevel/>
          </w14:textOutline>
        </w:rPr>
      </w:pPr>
    </w:p>
    <w:p w14:paraId="02358956">
      <w:pPr>
        <w:pStyle w:val="3"/>
        <w:spacing w:before="101" w:line="222" w:lineRule="auto"/>
        <w:jc w:val="center"/>
        <w:rPr>
          <w:spacing w:val="8"/>
          <w14:textOutline w14:w="5793" w14:cap="sq" w14:cmpd="sng">
            <w14:solidFill>
              <w14:srgbClr w14:val="000000"/>
            </w14:solidFill>
            <w14:prstDash w14:val="solid"/>
            <w14:bevel/>
          </w14:textOutline>
        </w:rPr>
      </w:pPr>
    </w:p>
    <w:p w14:paraId="5F830402">
      <w:pPr>
        <w:pStyle w:val="3"/>
        <w:spacing w:before="101" w:line="222" w:lineRule="auto"/>
        <w:jc w:val="center"/>
        <w:rPr>
          <w:spacing w:val="8"/>
          <w14:textOutline w14:w="5793" w14:cap="sq" w14:cmpd="sng">
            <w14:solidFill>
              <w14:srgbClr w14:val="000000"/>
            </w14:solidFill>
            <w14:prstDash w14:val="solid"/>
            <w14:bevel/>
          </w14:textOutline>
        </w:rPr>
      </w:pPr>
    </w:p>
    <w:p w14:paraId="05AEC00B">
      <w:pPr>
        <w:pStyle w:val="3"/>
        <w:spacing w:before="101" w:line="222" w:lineRule="auto"/>
        <w:jc w:val="center"/>
        <w:rPr>
          <w:spacing w:val="8"/>
          <w14:textOutline w14:w="5793" w14:cap="sq" w14:cmpd="sng">
            <w14:solidFill>
              <w14:srgbClr w14:val="000000"/>
            </w14:solidFill>
            <w14:prstDash w14:val="solid"/>
            <w14:bevel/>
          </w14:textOutline>
        </w:rPr>
      </w:pPr>
    </w:p>
    <w:p w14:paraId="7985BEE2">
      <w:pPr>
        <w:pStyle w:val="3"/>
        <w:spacing w:before="101" w:line="222" w:lineRule="auto"/>
        <w:jc w:val="center"/>
        <w:rPr>
          <w:spacing w:val="8"/>
          <w14:textOutline w14:w="5793" w14:cap="sq" w14:cmpd="sng">
            <w14:solidFill>
              <w14:srgbClr w14:val="000000"/>
            </w14:solidFill>
            <w14:prstDash w14:val="solid"/>
            <w14:bevel/>
          </w14:textOutline>
        </w:rPr>
      </w:pPr>
    </w:p>
    <w:p w14:paraId="584A465C">
      <w:pPr>
        <w:pStyle w:val="3"/>
        <w:spacing w:before="101" w:line="222" w:lineRule="auto"/>
        <w:jc w:val="center"/>
        <w:rPr>
          <w:spacing w:val="8"/>
          <w14:textOutline w14:w="5793" w14:cap="sq" w14:cmpd="sng">
            <w14:solidFill>
              <w14:srgbClr w14:val="000000"/>
            </w14:solidFill>
            <w14:prstDash w14:val="solid"/>
            <w14:bevel/>
          </w14:textOutline>
        </w:rPr>
      </w:pPr>
    </w:p>
    <w:p w14:paraId="5D4EA3A9">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292" w:tblpY="443"/>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5D5FA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0C90F5A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5BFAD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2D3C2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11CB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6D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2F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2022年高标准农田建设项目新增耕地核定和质量评定技术服务</w:t>
            </w:r>
          </w:p>
        </w:tc>
      </w:tr>
      <w:tr w14:paraId="2E16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0B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1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A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4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14E34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E6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2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4F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r>
      <w:tr w14:paraId="1623D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6C1C9">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2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D4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r>
      <w:tr w14:paraId="37B1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A1546">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2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26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2AC38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8263B">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8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F1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328B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47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5AAA8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AD8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对年度高标准农田建设项目进行核定和质量评定，对土壤进行检测，并出具核定和质量评定报告。</w:t>
            </w:r>
          </w:p>
        </w:tc>
      </w:tr>
      <w:tr w14:paraId="7737C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5E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12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791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AD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2ADA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58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66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3A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新增耕地核定单价</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9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≤20元/亩</w:t>
            </w:r>
          </w:p>
        </w:tc>
      </w:tr>
      <w:tr w14:paraId="7205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7572F">
            <w:pPr>
              <w:jc w:val="center"/>
              <w:rPr>
                <w:rFonts w:hint="eastAsia" w:ascii="宋体" w:hAnsi="宋体" w:eastAsia="宋体" w:cs="宋体"/>
                <w:i w:val="0"/>
                <w:iCs w:val="0"/>
                <w:color w:val="000000"/>
                <w:sz w:val="24"/>
                <w:szCs w:val="24"/>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7DA29">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86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新增耕地质量评定单价</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1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≤20元/亩</w:t>
            </w:r>
          </w:p>
        </w:tc>
      </w:tr>
      <w:tr w14:paraId="1B522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472AA">
            <w:pPr>
              <w:jc w:val="center"/>
              <w:rPr>
                <w:rFonts w:hint="eastAsia" w:ascii="宋体" w:hAnsi="宋体" w:eastAsia="宋体" w:cs="宋体"/>
                <w:i w:val="0"/>
                <w:iCs w:val="0"/>
                <w:color w:val="000000"/>
                <w:sz w:val="24"/>
                <w:szCs w:val="24"/>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8AD30">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DC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2021高标准农田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C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≤112.7万元</w:t>
            </w:r>
          </w:p>
        </w:tc>
      </w:tr>
      <w:tr w14:paraId="686A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1556C">
            <w:pPr>
              <w:jc w:val="center"/>
              <w:rPr>
                <w:rFonts w:hint="eastAsia" w:ascii="宋体" w:hAnsi="宋体" w:eastAsia="宋体" w:cs="宋体"/>
                <w:i w:val="0"/>
                <w:iCs w:val="0"/>
                <w:color w:val="000000"/>
                <w:sz w:val="24"/>
                <w:szCs w:val="24"/>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016A1">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85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2022高标准农田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1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≤200万元</w:t>
            </w:r>
          </w:p>
        </w:tc>
      </w:tr>
      <w:tr w14:paraId="278D4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E3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04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20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每年大约新增耕地核定面积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A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≤50000亩</w:t>
            </w:r>
          </w:p>
        </w:tc>
      </w:tr>
      <w:tr w14:paraId="39A50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C0225">
            <w:pPr>
              <w:jc w:val="center"/>
              <w:rPr>
                <w:rFonts w:hint="eastAsia" w:ascii="宋体" w:hAnsi="宋体" w:eastAsia="宋体" w:cs="宋体"/>
                <w:i w:val="0"/>
                <w:iCs w:val="0"/>
                <w:color w:val="000000"/>
                <w:sz w:val="24"/>
                <w:szCs w:val="24"/>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FDB1E">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E1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每年大约新增耕地质量评定规模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8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≤50000亩</w:t>
            </w:r>
          </w:p>
        </w:tc>
      </w:tr>
      <w:tr w14:paraId="4194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792E5">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5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AA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是否通过验收并进行报备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8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410E6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FA0AE">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8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F2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是否按时完成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0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需在项目报备前完成</w:t>
            </w:r>
          </w:p>
        </w:tc>
      </w:tr>
      <w:tr w14:paraId="573A5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41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5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B1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是否保障农村经济发展</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0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建设高标准农田, 保障并推动农村农业经济</w:t>
            </w:r>
          </w:p>
        </w:tc>
      </w:tr>
      <w:tr w14:paraId="44101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A3FF1">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2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7E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耕种条件是否得到改善</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6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耕种条件明显改善,提高产量</w:t>
            </w:r>
          </w:p>
        </w:tc>
      </w:tr>
      <w:tr w14:paraId="6B08A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F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F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97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5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r>
    </w:tbl>
    <w:p w14:paraId="33660A2B">
      <w:pPr>
        <w:pStyle w:val="3"/>
        <w:spacing w:before="101" w:line="222" w:lineRule="auto"/>
        <w:jc w:val="center"/>
        <w:rPr>
          <w:spacing w:val="8"/>
          <w14:textOutline w14:w="5793" w14:cap="sq" w14:cmpd="sng">
            <w14:solidFill>
              <w14:srgbClr w14:val="000000"/>
            </w14:solidFill>
            <w14:prstDash w14:val="solid"/>
            <w14:bevel/>
          </w14:textOutline>
        </w:rPr>
      </w:pPr>
    </w:p>
    <w:p w14:paraId="343AA7D4">
      <w:pPr>
        <w:pStyle w:val="3"/>
        <w:spacing w:before="101" w:line="222" w:lineRule="auto"/>
        <w:jc w:val="center"/>
        <w:rPr>
          <w:spacing w:val="8"/>
          <w14:textOutline w14:w="5793" w14:cap="sq" w14:cmpd="sng">
            <w14:solidFill>
              <w14:srgbClr w14:val="000000"/>
            </w14:solidFill>
            <w14:prstDash w14:val="solid"/>
            <w14:bevel/>
          </w14:textOutline>
        </w:rPr>
      </w:pPr>
    </w:p>
    <w:p w14:paraId="7941F83E">
      <w:pPr>
        <w:pStyle w:val="3"/>
        <w:spacing w:before="101" w:line="222" w:lineRule="auto"/>
        <w:jc w:val="center"/>
        <w:rPr>
          <w:spacing w:val="8"/>
          <w14:textOutline w14:w="5793" w14:cap="sq" w14:cmpd="sng">
            <w14:solidFill>
              <w14:srgbClr w14:val="000000"/>
            </w14:solidFill>
            <w14:prstDash w14:val="solid"/>
            <w14:bevel/>
          </w14:textOutline>
        </w:rPr>
      </w:pPr>
    </w:p>
    <w:p w14:paraId="0E7A5D4F">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292" w:tblpY="386"/>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07F70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5B42E1D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68837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69992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09AAA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91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17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耕地进出平衡方案编制技术服务</w:t>
            </w:r>
          </w:p>
        </w:tc>
      </w:tr>
      <w:tr w14:paraId="0157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82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E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0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4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51FDE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BC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5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F3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w:t>
            </w:r>
          </w:p>
        </w:tc>
      </w:tr>
      <w:tr w14:paraId="0696D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2FBD4">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A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6C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w:t>
            </w:r>
          </w:p>
        </w:tc>
      </w:tr>
      <w:tr w14:paraId="29745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4044A">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F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67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4CE5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5B848">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4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66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1827B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E9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59DF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2DE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在年度内补足同等数量、质量可以长期稳定利用耕地，严格耕地用途管制有关问题，做好年度耕地“进出平衡”工作，报省厅备案。</w:t>
            </w:r>
          </w:p>
        </w:tc>
      </w:tr>
      <w:tr w14:paraId="2218F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75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D6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9E0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2F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76748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8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2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9D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是否超过预算</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4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≤30万元</w:t>
            </w:r>
          </w:p>
        </w:tc>
      </w:tr>
      <w:tr w14:paraId="4C89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73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7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DB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耕地进出平衡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6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≤2000亩</w:t>
            </w:r>
          </w:p>
        </w:tc>
      </w:tr>
      <w:tr w14:paraId="0C55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0E96E">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7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B0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是否通过省厅备案</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7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通过省厅备案</w:t>
            </w:r>
          </w:p>
        </w:tc>
      </w:tr>
      <w:tr w14:paraId="2DC84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48EA5">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9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7C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是否及时完成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A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2023年之前完成</w:t>
            </w:r>
          </w:p>
        </w:tc>
      </w:tr>
      <w:tr w14:paraId="42198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CC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7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59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是否促进农村经济</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D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保障农村农业经济</w:t>
            </w:r>
          </w:p>
        </w:tc>
      </w:tr>
      <w:tr w14:paraId="0B308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F4E3A">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D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80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是否保障耕地进出平衡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7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保障耕地进出平衡</w:t>
            </w:r>
          </w:p>
        </w:tc>
      </w:tr>
      <w:tr w14:paraId="2B1B2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3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F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31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社会公众满意度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2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bl>
    <w:p w14:paraId="4CC3118D">
      <w:pPr>
        <w:pStyle w:val="3"/>
        <w:spacing w:before="101" w:line="222" w:lineRule="auto"/>
        <w:jc w:val="center"/>
        <w:rPr>
          <w:spacing w:val="8"/>
          <w14:textOutline w14:w="5793" w14:cap="sq" w14:cmpd="sng">
            <w14:solidFill>
              <w14:srgbClr w14:val="000000"/>
            </w14:solidFill>
            <w14:prstDash w14:val="solid"/>
            <w14:bevel/>
          </w14:textOutline>
        </w:rPr>
      </w:pPr>
    </w:p>
    <w:p w14:paraId="4A0AC7A1">
      <w:pPr>
        <w:pStyle w:val="3"/>
        <w:spacing w:before="101" w:line="222" w:lineRule="auto"/>
        <w:jc w:val="center"/>
        <w:rPr>
          <w:spacing w:val="8"/>
          <w14:textOutline w14:w="5793" w14:cap="sq" w14:cmpd="sng">
            <w14:solidFill>
              <w14:srgbClr w14:val="000000"/>
            </w14:solidFill>
            <w14:prstDash w14:val="solid"/>
            <w14:bevel/>
          </w14:textOutline>
        </w:rPr>
      </w:pPr>
    </w:p>
    <w:p w14:paraId="0D613C02">
      <w:pPr>
        <w:pStyle w:val="3"/>
        <w:spacing w:before="101" w:line="222" w:lineRule="auto"/>
        <w:jc w:val="center"/>
        <w:rPr>
          <w:spacing w:val="8"/>
          <w14:textOutline w14:w="5793" w14:cap="sq" w14:cmpd="sng">
            <w14:solidFill>
              <w14:srgbClr w14:val="000000"/>
            </w14:solidFill>
            <w14:prstDash w14:val="solid"/>
            <w14:bevel/>
          </w14:textOutline>
        </w:rPr>
      </w:pPr>
    </w:p>
    <w:p w14:paraId="726FE1EC">
      <w:pPr>
        <w:pStyle w:val="3"/>
        <w:spacing w:before="101" w:line="222" w:lineRule="auto"/>
        <w:jc w:val="center"/>
        <w:rPr>
          <w:spacing w:val="8"/>
          <w14:textOutline w14:w="5793" w14:cap="sq" w14:cmpd="sng">
            <w14:solidFill>
              <w14:srgbClr w14:val="000000"/>
            </w14:solidFill>
            <w14:prstDash w14:val="solid"/>
            <w14:bevel/>
          </w14:textOutline>
        </w:rPr>
      </w:pPr>
    </w:p>
    <w:p w14:paraId="05528808">
      <w:pPr>
        <w:pStyle w:val="3"/>
        <w:spacing w:before="101" w:line="222" w:lineRule="auto"/>
        <w:jc w:val="center"/>
        <w:rPr>
          <w:spacing w:val="8"/>
          <w14:textOutline w14:w="5793" w14:cap="sq" w14:cmpd="sng">
            <w14:solidFill>
              <w14:srgbClr w14:val="000000"/>
            </w14:solidFill>
            <w14:prstDash w14:val="solid"/>
            <w14:bevel/>
          </w14:textOutline>
        </w:rPr>
      </w:pPr>
    </w:p>
    <w:p w14:paraId="42C8AE41">
      <w:pPr>
        <w:pStyle w:val="3"/>
        <w:spacing w:before="101" w:line="222" w:lineRule="auto"/>
        <w:jc w:val="center"/>
        <w:rPr>
          <w:spacing w:val="8"/>
          <w14:textOutline w14:w="5793" w14:cap="sq" w14:cmpd="sng">
            <w14:solidFill>
              <w14:srgbClr w14:val="000000"/>
            </w14:solidFill>
            <w14:prstDash w14:val="solid"/>
            <w14:bevel/>
          </w14:textOutline>
        </w:rPr>
      </w:pPr>
    </w:p>
    <w:p w14:paraId="195D0413">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217" w:tblpY="293"/>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5032F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7B88604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59D4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79155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4FCF1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EF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16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耕地后备资源调查评价工作</w:t>
            </w:r>
          </w:p>
        </w:tc>
      </w:tr>
      <w:tr w14:paraId="2BEC7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D3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0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E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0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6FD44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6F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2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19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w:t>
            </w:r>
          </w:p>
        </w:tc>
      </w:tr>
      <w:tr w14:paraId="2159F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12B78">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9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56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w:t>
            </w:r>
          </w:p>
        </w:tc>
      </w:tr>
      <w:tr w14:paraId="5233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F739B">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2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77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55F6E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8BF79">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1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63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3F13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68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049BB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FE5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以第三次全国国土调查和2020年度国土变更调查成果为基础，构建耕地后备资源分类评价指标体系，逐地块开展调查评价工作，形成耕地后备资源潜力数据，为科学合理开发耕地后备资源，规范耕地占补平衡提供支撑。</w:t>
            </w:r>
          </w:p>
        </w:tc>
      </w:tr>
      <w:tr w14:paraId="4E40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55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B1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E2D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25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3EDD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E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B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3D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是否控制在预算内</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D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≤39.6万元</w:t>
            </w:r>
          </w:p>
        </w:tc>
      </w:tr>
      <w:tr w14:paraId="3413B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8A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2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46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调查评价图斑数</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9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＝9000个</w:t>
            </w:r>
          </w:p>
        </w:tc>
      </w:tr>
      <w:tr w14:paraId="77B3B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DC2E8">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1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85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是否通过验收</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8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市级复核后，逐级提交至国家核查并确保通过</w:t>
            </w:r>
          </w:p>
        </w:tc>
      </w:tr>
      <w:tr w14:paraId="2C37F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93E7A">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8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F5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是否按时完成</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4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按合同要求按时完成</w:t>
            </w:r>
          </w:p>
        </w:tc>
      </w:tr>
      <w:tr w14:paraId="7D50A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B5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4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4C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是否推动经济发展</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1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推动经济</w:t>
            </w:r>
          </w:p>
        </w:tc>
      </w:tr>
      <w:tr w14:paraId="2A228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2B648">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3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A9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保护耕地占补平衡</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5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占补平衡</w:t>
            </w:r>
          </w:p>
        </w:tc>
      </w:tr>
      <w:tr w14:paraId="2E71F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E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B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83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服务对象是否满意</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1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w:t>
            </w:r>
          </w:p>
        </w:tc>
      </w:tr>
    </w:tbl>
    <w:p w14:paraId="164D3777">
      <w:pPr>
        <w:pStyle w:val="3"/>
        <w:spacing w:before="101" w:line="222" w:lineRule="auto"/>
        <w:jc w:val="center"/>
        <w:rPr>
          <w:spacing w:val="8"/>
          <w14:textOutline w14:w="5793" w14:cap="sq" w14:cmpd="sng">
            <w14:solidFill>
              <w14:srgbClr w14:val="000000"/>
            </w14:solidFill>
            <w14:prstDash w14:val="solid"/>
            <w14:bevel/>
          </w14:textOutline>
        </w:rPr>
      </w:pPr>
    </w:p>
    <w:p w14:paraId="5DFD1E72">
      <w:pPr>
        <w:pStyle w:val="3"/>
        <w:spacing w:before="101" w:line="222" w:lineRule="auto"/>
        <w:jc w:val="center"/>
        <w:rPr>
          <w:spacing w:val="8"/>
          <w14:textOutline w14:w="5793" w14:cap="sq" w14:cmpd="sng">
            <w14:solidFill>
              <w14:srgbClr w14:val="000000"/>
            </w14:solidFill>
            <w14:prstDash w14:val="solid"/>
            <w14:bevel/>
          </w14:textOutline>
        </w:rPr>
      </w:pPr>
    </w:p>
    <w:p w14:paraId="118CF4B8">
      <w:pPr>
        <w:pStyle w:val="3"/>
        <w:spacing w:before="101" w:line="222" w:lineRule="auto"/>
        <w:jc w:val="center"/>
        <w:rPr>
          <w:spacing w:val="8"/>
          <w14:textOutline w14:w="5793" w14:cap="sq" w14:cmpd="sng">
            <w14:solidFill>
              <w14:srgbClr w14:val="000000"/>
            </w14:solidFill>
            <w14:prstDash w14:val="solid"/>
            <w14:bevel/>
          </w14:textOutline>
        </w:rPr>
      </w:pPr>
    </w:p>
    <w:p w14:paraId="081261F7">
      <w:pPr>
        <w:pStyle w:val="3"/>
        <w:spacing w:before="101" w:line="222" w:lineRule="auto"/>
        <w:jc w:val="center"/>
        <w:rPr>
          <w:spacing w:val="8"/>
          <w14:textOutline w14:w="5793" w14:cap="sq" w14:cmpd="sng">
            <w14:solidFill>
              <w14:srgbClr w14:val="000000"/>
            </w14:solidFill>
            <w14:prstDash w14:val="solid"/>
            <w14:bevel/>
          </w14:textOutline>
        </w:rPr>
      </w:pPr>
    </w:p>
    <w:p w14:paraId="460B6598">
      <w:pPr>
        <w:pStyle w:val="3"/>
        <w:spacing w:before="101" w:line="222" w:lineRule="auto"/>
        <w:jc w:val="center"/>
        <w:rPr>
          <w:spacing w:val="8"/>
          <w14:textOutline w14:w="5793" w14:cap="sq" w14:cmpd="sng">
            <w14:solidFill>
              <w14:srgbClr w14:val="000000"/>
            </w14:solidFill>
            <w14:prstDash w14:val="solid"/>
            <w14:bevel/>
          </w14:textOutline>
        </w:rPr>
      </w:pPr>
    </w:p>
    <w:p w14:paraId="6E11BAEC">
      <w:pPr>
        <w:pStyle w:val="3"/>
        <w:spacing w:before="101" w:line="222" w:lineRule="auto"/>
        <w:jc w:val="center"/>
        <w:rPr>
          <w:spacing w:val="8"/>
          <w14:textOutline w14:w="5793" w14:cap="sq" w14:cmpd="sng">
            <w14:solidFill>
              <w14:srgbClr w14:val="000000"/>
            </w14:solidFill>
            <w14:prstDash w14:val="solid"/>
            <w14:bevel/>
          </w14:textOutline>
        </w:rPr>
      </w:pPr>
    </w:p>
    <w:p w14:paraId="7464FDF6">
      <w:pPr>
        <w:pStyle w:val="3"/>
        <w:spacing w:before="101" w:line="222" w:lineRule="auto"/>
        <w:jc w:val="center"/>
        <w:rPr>
          <w:spacing w:val="8"/>
          <w14:textOutline w14:w="5793" w14:cap="sq" w14:cmpd="sng">
            <w14:solidFill>
              <w14:srgbClr w14:val="000000"/>
            </w14:solidFill>
            <w14:prstDash w14:val="solid"/>
            <w14:bevel/>
          </w14:textOutline>
        </w:rPr>
      </w:pPr>
    </w:p>
    <w:p w14:paraId="285074B1">
      <w:pPr>
        <w:pStyle w:val="3"/>
        <w:spacing w:before="101" w:line="222" w:lineRule="auto"/>
        <w:jc w:val="center"/>
        <w:rPr>
          <w:spacing w:val="8"/>
          <w14:textOutline w14:w="5793" w14:cap="sq" w14:cmpd="sng">
            <w14:solidFill>
              <w14:srgbClr w14:val="000000"/>
            </w14:solidFill>
            <w14:prstDash w14:val="solid"/>
            <w14:bevel/>
          </w14:textOutline>
        </w:rPr>
      </w:pPr>
    </w:p>
    <w:p w14:paraId="25689A8F">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262" w:tblpY="464"/>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71797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4FC65D4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7E9BE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18E41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28A02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7F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98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大由乡兰田村等二个乡镇二个村土地开发新增耕地指标回购款</w:t>
            </w:r>
          </w:p>
        </w:tc>
      </w:tr>
      <w:tr w14:paraId="08B7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18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E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2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3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4627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53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1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50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15.08</w:t>
            </w:r>
          </w:p>
        </w:tc>
      </w:tr>
      <w:tr w14:paraId="63BFB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A08A2">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0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D8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15.08</w:t>
            </w:r>
          </w:p>
        </w:tc>
      </w:tr>
      <w:tr w14:paraId="12DD7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90DB8">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2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29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449D8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E8B1C">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6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42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5529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12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45AAF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C4C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大由乡兰田村等二个乡镇二个村土地开发项目，由赣州地产进行投资，项目验收后政府回购。</w:t>
            </w:r>
          </w:p>
        </w:tc>
      </w:tr>
      <w:tr w14:paraId="31232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4D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13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B9F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DE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38674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A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2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D3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2024年预算数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5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＝1508250元</w:t>
            </w:r>
          </w:p>
        </w:tc>
      </w:tr>
      <w:tr w14:paraId="46DE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E6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85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77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新增耕地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1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16.7583公顷</w:t>
            </w:r>
          </w:p>
        </w:tc>
      </w:tr>
      <w:tr w14:paraId="164E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82D8E">
            <w:pPr>
              <w:jc w:val="center"/>
              <w:rPr>
                <w:rFonts w:hint="eastAsia" w:ascii="宋体" w:hAnsi="宋体" w:eastAsia="宋体" w:cs="宋体"/>
                <w:i w:val="0"/>
                <w:iCs w:val="0"/>
                <w:color w:val="000000"/>
                <w:sz w:val="24"/>
                <w:szCs w:val="24"/>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43058">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87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项目实施总规模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5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21.3299公顷</w:t>
            </w:r>
          </w:p>
        </w:tc>
      </w:tr>
      <w:tr w14:paraId="7DD67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8C0B4">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5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93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耕地平均质量等级</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7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10.2级</w:t>
            </w:r>
          </w:p>
        </w:tc>
      </w:tr>
      <w:tr w14:paraId="32C5A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56252">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6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7C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验收时间</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3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2019.11</w:t>
            </w:r>
          </w:p>
        </w:tc>
      </w:tr>
      <w:tr w14:paraId="50B8A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DF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E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00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农民人均年纯收入增量</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2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390元</w:t>
            </w:r>
          </w:p>
        </w:tc>
      </w:tr>
      <w:tr w14:paraId="3359E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81D54">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B4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项目建设受益人数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A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9620人</w:t>
            </w:r>
          </w:p>
        </w:tc>
      </w:tr>
      <w:tr w14:paraId="436B3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5B796">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2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生态效益指标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CB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改善农田生态系统</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3C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有效改善</w:t>
            </w:r>
          </w:p>
        </w:tc>
      </w:tr>
      <w:tr w14:paraId="10D96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7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5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52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社会公众满意度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8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w:t>
            </w:r>
          </w:p>
        </w:tc>
      </w:tr>
    </w:tbl>
    <w:p w14:paraId="052F08AD">
      <w:pPr>
        <w:pStyle w:val="3"/>
        <w:spacing w:before="101" w:line="222" w:lineRule="auto"/>
        <w:jc w:val="center"/>
        <w:rPr>
          <w:spacing w:val="8"/>
          <w14:textOutline w14:w="5793" w14:cap="sq" w14:cmpd="sng">
            <w14:solidFill>
              <w14:srgbClr w14:val="000000"/>
            </w14:solidFill>
            <w14:prstDash w14:val="solid"/>
            <w14:bevel/>
          </w14:textOutline>
        </w:rPr>
      </w:pPr>
    </w:p>
    <w:p w14:paraId="29776F79">
      <w:pPr>
        <w:pStyle w:val="3"/>
        <w:spacing w:before="101" w:line="222" w:lineRule="auto"/>
        <w:jc w:val="center"/>
        <w:rPr>
          <w:spacing w:val="8"/>
          <w14:textOutline w14:w="5793" w14:cap="sq" w14:cmpd="sng">
            <w14:solidFill>
              <w14:srgbClr w14:val="000000"/>
            </w14:solidFill>
            <w14:prstDash w14:val="solid"/>
            <w14:bevel/>
          </w14:textOutline>
        </w:rPr>
      </w:pPr>
    </w:p>
    <w:p w14:paraId="18BCE099">
      <w:pPr>
        <w:pStyle w:val="3"/>
        <w:spacing w:before="101" w:line="222" w:lineRule="auto"/>
        <w:jc w:val="center"/>
        <w:rPr>
          <w:spacing w:val="8"/>
          <w14:textOutline w14:w="5793" w14:cap="sq" w14:cmpd="sng">
            <w14:solidFill>
              <w14:srgbClr w14:val="000000"/>
            </w14:solidFill>
            <w14:prstDash w14:val="solid"/>
            <w14:bevel/>
          </w14:textOutline>
        </w:rPr>
      </w:pPr>
    </w:p>
    <w:p w14:paraId="2E9EEE22">
      <w:pPr>
        <w:pStyle w:val="3"/>
        <w:spacing w:before="101" w:line="222" w:lineRule="auto"/>
        <w:jc w:val="center"/>
        <w:rPr>
          <w:spacing w:val="8"/>
          <w14:textOutline w14:w="5793" w14:cap="sq" w14:cmpd="sng">
            <w14:solidFill>
              <w14:srgbClr w14:val="000000"/>
            </w14:solidFill>
            <w14:prstDash w14:val="solid"/>
            <w14:bevel/>
          </w14:textOutline>
        </w:rPr>
      </w:pPr>
    </w:p>
    <w:p w14:paraId="4855C008">
      <w:pPr>
        <w:pStyle w:val="3"/>
        <w:spacing w:before="101" w:line="222" w:lineRule="auto"/>
        <w:jc w:val="center"/>
        <w:rPr>
          <w:spacing w:val="8"/>
          <w14:textOutline w14:w="5793" w14:cap="sq" w14:cmpd="sng">
            <w14:solidFill>
              <w14:srgbClr w14:val="000000"/>
            </w14:solidFill>
            <w14:prstDash w14:val="solid"/>
            <w14:bevel/>
          </w14:textOutline>
        </w:rPr>
      </w:pPr>
    </w:p>
    <w:p w14:paraId="3504481A">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382" w:tblpY="359"/>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0571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4288ABA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78C1B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244DF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4FBA7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DB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21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控制性详细规划D-07-01地块部分用地性质调整论证</w:t>
            </w:r>
          </w:p>
        </w:tc>
      </w:tr>
      <w:tr w14:paraId="4B8F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2A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9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4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4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0766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07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C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74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0.56</w:t>
            </w:r>
          </w:p>
        </w:tc>
      </w:tr>
      <w:tr w14:paraId="21261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16C22">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5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4D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0.56</w:t>
            </w:r>
          </w:p>
        </w:tc>
      </w:tr>
      <w:tr w14:paraId="6C16C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BEF67">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7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D4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1998E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14030">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5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25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23830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08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19841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102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根据规划片区现状的土地开发和权属情况, 根据上层次规划和前期规划, 结合新的发展要求, 对D-07-01地块部分用地性质进行调整论证，有效指导规划片区的土地开发建设。</w:t>
            </w:r>
          </w:p>
        </w:tc>
      </w:tr>
      <w:tr w14:paraId="48409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0B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5F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B95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6B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5E5E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E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3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1F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合同价</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E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＝15万元</w:t>
            </w:r>
          </w:p>
        </w:tc>
      </w:tr>
      <w:tr w14:paraId="352BF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37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56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FE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用地面积</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0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约20亩</w:t>
            </w:r>
          </w:p>
        </w:tc>
      </w:tr>
      <w:tr w14:paraId="0DCF0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0F8D1">
            <w:pPr>
              <w:jc w:val="center"/>
              <w:rPr>
                <w:rFonts w:hint="eastAsia" w:ascii="宋体" w:hAnsi="宋体" w:eastAsia="宋体" w:cs="宋体"/>
                <w:i w:val="0"/>
                <w:iCs w:val="0"/>
                <w:color w:val="000000"/>
                <w:sz w:val="24"/>
                <w:szCs w:val="24"/>
                <w:u w:val="none"/>
              </w:rPr>
            </w:pP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119BF">
            <w:pPr>
              <w:jc w:val="center"/>
              <w:rPr>
                <w:rFonts w:hint="eastAsia" w:ascii="宋体" w:hAnsi="宋体" w:eastAsia="宋体" w:cs="宋体"/>
                <w:i w:val="0"/>
                <w:iCs w:val="0"/>
                <w:color w:val="000000"/>
                <w:sz w:val="24"/>
                <w:szCs w:val="24"/>
                <w:u w:val="none"/>
              </w:rPr>
            </w:pP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C4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最终成果包含论证报告、说明书、A3图集文本</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D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＝6套</w:t>
            </w:r>
          </w:p>
        </w:tc>
      </w:tr>
      <w:tr w14:paraId="7E4A7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D0134">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F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0A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成果验收</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5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通过县人大常委会及市县自然资源局备案</w:t>
            </w:r>
          </w:p>
        </w:tc>
      </w:tr>
      <w:tr w14:paraId="7BBA0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71A26">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F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12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实际工作时间</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F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≤32天</w:t>
            </w:r>
          </w:p>
        </w:tc>
      </w:tr>
      <w:tr w14:paraId="3BD4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25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4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CF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是否促进经济建设</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2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保障项目建设,促进经济发展</w:t>
            </w:r>
          </w:p>
        </w:tc>
      </w:tr>
      <w:tr w14:paraId="735FE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0DC84">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B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25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用地性质调整论证</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D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保障企业项目实施落地</w:t>
            </w:r>
          </w:p>
        </w:tc>
      </w:tr>
      <w:tr w14:paraId="1F6E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3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E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FA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C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w:t>
            </w:r>
          </w:p>
        </w:tc>
      </w:tr>
    </w:tbl>
    <w:p w14:paraId="0A01CF6C">
      <w:pPr>
        <w:pStyle w:val="3"/>
        <w:spacing w:before="101" w:line="222" w:lineRule="auto"/>
        <w:jc w:val="center"/>
        <w:rPr>
          <w:spacing w:val="8"/>
          <w14:textOutline w14:w="5793" w14:cap="sq" w14:cmpd="sng">
            <w14:solidFill>
              <w14:srgbClr w14:val="000000"/>
            </w14:solidFill>
            <w14:prstDash w14:val="solid"/>
            <w14:bevel/>
          </w14:textOutline>
        </w:rPr>
      </w:pPr>
    </w:p>
    <w:p w14:paraId="0DBDFBC5">
      <w:pPr>
        <w:pStyle w:val="3"/>
        <w:spacing w:before="101" w:line="222" w:lineRule="auto"/>
        <w:jc w:val="center"/>
        <w:rPr>
          <w:spacing w:val="8"/>
          <w14:textOutline w14:w="5793" w14:cap="sq" w14:cmpd="sng">
            <w14:solidFill>
              <w14:srgbClr w14:val="000000"/>
            </w14:solidFill>
            <w14:prstDash w14:val="solid"/>
            <w14:bevel/>
          </w14:textOutline>
        </w:rPr>
      </w:pPr>
    </w:p>
    <w:p w14:paraId="514DF0AB">
      <w:pPr>
        <w:pStyle w:val="3"/>
        <w:spacing w:before="101" w:line="222" w:lineRule="auto"/>
        <w:jc w:val="center"/>
        <w:rPr>
          <w:spacing w:val="8"/>
          <w14:textOutline w14:w="5793" w14:cap="sq" w14:cmpd="sng">
            <w14:solidFill>
              <w14:srgbClr w14:val="000000"/>
            </w14:solidFill>
            <w14:prstDash w14:val="solid"/>
            <w14:bevel/>
          </w14:textOutline>
        </w:rPr>
      </w:pPr>
    </w:p>
    <w:p w14:paraId="186A0758">
      <w:pPr>
        <w:pStyle w:val="3"/>
        <w:spacing w:before="101" w:line="222" w:lineRule="auto"/>
        <w:jc w:val="center"/>
        <w:rPr>
          <w:spacing w:val="8"/>
          <w14:textOutline w14:w="5793" w14:cap="sq" w14:cmpd="sng">
            <w14:solidFill>
              <w14:srgbClr w14:val="000000"/>
            </w14:solidFill>
            <w14:prstDash w14:val="solid"/>
            <w14:bevel/>
          </w14:textOutline>
        </w:rPr>
      </w:pPr>
    </w:p>
    <w:p w14:paraId="2861F121">
      <w:pPr>
        <w:pStyle w:val="3"/>
        <w:spacing w:before="101" w:line="222" w:lineRule="auto"/>
        <w:jc w:val="center"/>
        <w:rPr>
          <w:spacing w:val="8"/>
          <w14:textOutline w14:w="5793" w14:cap="sq" w14:cmpd="sng">
            <w14:solidFill>
              <w14:srgbClr w14:val="000000"/>
            </w14:solidFill>
            <w14:prstDash w14:val="solid"/>
            <w14:bevel/>
          </w14:textOutline>
        </w:rPr>
      </w:pPr>
    </w:p>
    <w:p w14:paraId="6C247CC1">
      <w:pPr>
        <w:pStyle w:val="3"/>
        <w:spacing w:before="101" w:line="222" w:lineRule="auto"/>
        <w:jc w:val="center"/>
        <w:rPr>
          <w:spacing w:val="8"/>
          <w14:textOutline w14:w="5793" w14:cap="sq" w14:cmpd="sng">
            <w14:solidFill>
              <w14:srgbClr w14:val="000000"/>
            </w14:solidFill>
            <w14:prstDash w14:val="solid"/>
            <w14:bevel/>
          </w14:textOutline>
        </w:rPr>
      </w:pPr>
    </w:p>
    <w:p w14:paraId="429AE6C5">
      <w:pPr>
        <w:pStyle w:val="3"/>
        <w:spacing w:before="101" w:line="222" w:lineRule="auto"/>
        <w:jc w:val="center"/>
        <w:rPr>
          <w:spacing w:val="8"/>
          <w14:textOutline w14:w="5793" w14:cap="sq" w14:cmpd="sng">
            <w14:solidFill>
              <w14:srgbClr w14:val="000000"/>
            </w14:solidFill>
            <w14:prstDash w14:val="solid"/>
            <w14:bevel/>
          </w14:textOutline>
        </w:rPr>
      </w:pPr>
    </w:p>
    <w:p w14:paraId="4401D1EB">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277" w:tblpY="472"/>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38462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2C71748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14C58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72B0A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528C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8D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AD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调整石城县东城片区、西城片区控制性详细规划(2013-2030)部分用地性质</w:t>
            </w:r>
          </w:p>
        </w:tc>
      </w:tr>
      <w:tr w14:paraId="1F42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F1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0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9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0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5891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FF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1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18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2.48</w:t>
            </w:r>
          </w:p>
        </w:tc>
      </w:tr>
      <w:tr w14:paraId="6D177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DA0E8">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1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9A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2.48</w:t>
            </w:r>
          </w:p>
        </w:tc>
      </w:tr>
      <w:tr w14:paraId="5C3C2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C1E76">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4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08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6B00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2C189">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C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1C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37CC9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C2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5193D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024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《石城县东城片区、西城片区控制性详细规划（2013-2030）》中19宗地块用地性质调整及6宗地块规划编制，总调整用地规模约2152.15亩；提交和完善规划平面图，按上级要求应提交的其他成果。</w:t>
            </w:r>
          </w:p>
        </w:tc>
      </w:tr>
      <w:tr w14:paraId="3F815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482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25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CAE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9E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01B0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2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6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C1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2024预算技术服务费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A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＝24.75万元</w:t>
            </w:r>
          </w:p>
        </w:tc>
      </w:tr>
      <w:tr w14:paraId="7167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32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3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B3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用地规模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C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＝2152.15亩</w:t>
            </w:r>
          </w:p>
        </w:tc>
      </w:tr>
      <w:tr w14:paraId="7DAF4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B1A12">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1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6B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验收评审通过率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2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0F328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B3C36">
            <w:pPr>
              <w:jc w:val="center"/>
              <w:rPr>
                <w:rFonts w:hint="eastAsia" w:ascii="宋体" w:hAnsi="宋体" w:eastAsia="宋体" w:cs="宋体"/>
                <w:i w:val="0"/>
                <w:iCs w:val="0"/>
                <w:color w:val="000000"/>
                <w:sz w:val="24"/>
                <w:szCs w:val="24"/>
                <w:u w:val="none"/>
              </w:rPr>
            </w:pPr>
          </w:p>
        </w:tc>
        <w:tc>
          <w:tcPr>
            <w:tcW w:w="2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32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F9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完成时间</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0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＝3个月</w:t>
            </w:r>
          </w:p>
        </w:tc>
      </w:tr>
      <w:tr w14:paraId="4620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504C1">
            <w:pPr>
              <w:jc w:val="center"/>
              <w:rPr>
                <w:rFonts w:hint="eastAsia" w:ascii="宋体" w:hAnsi="宋体" w:eastAsia="宋体" w:cs="宋体"/>
                <w:i w:val="0"/>
                <w:iCs w:val="0"/>
                <w:color w:val="000000"/>
                <w:sz w:val="24"/>
                <w:szCs w:val="24"/>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82877">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E8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服务期限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5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2013年至2030年</w:t>
            </w:r>
          </w:p>
        </w:tc>
      </w:tr>
      <w:tr w14:paraId="32C0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6C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7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32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出让土地收益</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5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＝6宗</w:t>
            </w:r>
          </w:p>
        </w:tc>
      </w:tr>
      <w:tr w14:paraId="0DF0C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ED33A">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5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F6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城市布局更新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F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＝2152.15亩</w:t>
            </w:r>
          </w:p>
        </w:tc>
      </w:tr>
      <w:tr w14:paraId="258CC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9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8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28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社会公众满意度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7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w:t>
            </w:r>
          </w:p>
        </w:tc>
      </w:tr>
    </w:tbl>
    <w:p w14:paraId="35FC82BD">
      <w:pPr>
        <w:pStyle w:val="3"/>
        <w:spacing w:before="101" w:line="222" w:lineRule="auto"/>
        <w:jc w:val="center"/>
        <w:rPr>
          <w:spacing w:val="8"/>
          <w14:textOutline w14:w="5793" w14:cap="sq" w14:cmpd="sng">
            <w14:solidFill>
              <w14:srgbClr w14:val="000000"/>
            </w14:solidFill>
            <w14:prstDash w14:val="solid"/>
            <w14:bevel/>
          </w14:textOutline>
        </w:rPr>
      </w:pPr>
    </w:p>
    <w:p w14:paraId="12C45194">
      <w:pPr>
        <w:pStyle w:val="3"/>
        <w:spacing w:before="101" w:line="222" w:lineRule="auto"/>
        <w:jc w:val="center"/>
        <w:rPr>
          <w:spacing w:val="8"/>
          <w14:textOutline w14:w="5793" w14:cap="sq" w14:cmpd="sng">
            <w14:solidFill>
              <w14:srgbClr w14:val="000000"/>
            </w14:solidFill>
            <w14:prstDash w14:val="solid"/>
            <w14:bevel/>
          </w14:textOutline>
        </w:rPr>
      </w:pPr>
    </w:p>
    <w:p w14:paraId="41668A73">
      <w:pPr>
        <w:pStyle w:val="3"/>
        <w:spacing w:before="101" w:line="222" w:lineRule="auto"/>
        <w:jc w:val="center"/>
        <w:rPr>
          <w:spacing w:val="8"/>
          <w14:textOutline w14:w="5793" w14:cap="sq" w14:cmpd="sng">
            <w14:solidFill>
              <w14:srgbClr w14:val="000000"/>
            </w14:solidFill>
            <w14:prstDash w14:val="solid"/>
            <w14:bevel/>
          </w14:textOutline>
        </w:rPr>
      </w:pPr>
    </w:p>
    <w:p w14:paraId="3851B568">
      <w:pPr>
        <w:pStyle w:val="3"/>
        <w:spacing w:before="101" w:line="222" w:lineRule="auto"/>
        <w:jc w:val="center"/>
        <w:rPr>
          <w:spacing w:val="8"/>
          <w14:textOutline w14:w="5793" w14:cap="sq" w14:cmpd="sng">
            <w14:solidFill>
              <w14:srgbClr w14:val="000000"/>
            </w14:solidFill>
            <w14:prstDash w14:val="solid"/>
            <w14:bevel/>
          </w14:textOutline>
        </w:rPr>
      </w:pPr>
    </w:p>
    <w:p w14:paraId="21343AF1">
      <w:pPr>
        <w:pStyle w:val="3"/>
        <w:spacing w:before="101" w:line="222" w:lineRule="auto"/>
        <w:jc w:val="center"/>
        <w:rPr>
          <w:spacing w:val="8"/>
          <w14:textOutline w14:w="5793" w14:cap="sq" w14:cmpd="sng">
            <w14:solidFill>
              <w14:srgbClr w14:val="000000"/>
            </w14:solidFill>
            <w14:prstDash w14:val="solid"/>
            <w14:bevel/>
          </w14:textOutline>
        </w:rPr>
      </w:pPr>
    </w:p>
    <w:p w14:paraId="5E829780">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277" w:tblpY="363"/>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69EE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7A23F1A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08E0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165F8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36A54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F7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FB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石城县城市功能和品质提升规划技术服务</w:t>
            </w:r>
          </w:p>
        </w:tc>
      </w:tr>
      <w:tr w14:paraId="355CC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66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4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5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0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1BAB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E5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B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9F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3.13</w:t>
            </w:r>
          </w:p>
        </w:tc>
      </w:tr>
      <w:tr w14:paraId="581A7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A1F92">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7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FC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3.13</w:t>
            </w:r>
          </w:p>
        </w:tc>
      </w:tr>
      <w:tr w14:paraId="6077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00EB0">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9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32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7DB4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29BC8">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6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B8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1453C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7B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1283D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2EF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对我县城市道路布局、交通组织、城市标识标牌风格、城市色彩和城市绿道（骑行道和慢行道）等进行综合设计。</w:t>
            </w:r>
          </w:p>
        </w:tc>
      </w:tr>
      <w:tr w14:paraId="78506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F0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21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328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2B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5255A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2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E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EE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当年编制费用</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1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＝313000元</w:t>
            </w:r>
          </w:p>
        </w:tc>
      </w:tr>
      <w:tr w14:paraId="6C4F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B2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D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5B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规划文本数量</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1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＝4个</w:t>
            </w:r>
          </w:p>
        </w:tc>
      </w:tr>
      <w:tr w14:paraId="1F918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D7A49">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5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05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设计成果</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B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需达到修建性详细规划深度</w:t>
            </w:r>
          </w:p>
        </w:tc>
      </w:tr>
      <w:tr w14:paraId="5889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30E55">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5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B0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编制期限</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3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＝1年</w:t>
            </w:r>
          </w:p>
        </w:tc>
      </w:tr>
      <w:tr w14:paraId="49A71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14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D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E6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城市整体形象LOGO设计结合我县旅游设计</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0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提升城市形象，带动旅游</w:t>
            </w:r>
          </w:p>
        </w:tc>
      </w:tr>
      <w:tr w14:paraId="5892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20BAD">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6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4F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完善标识标牌</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5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提升城市品质</w:t>
            </w:r>
          </w:p>
        </w:tc>
      </w:tr>
      <w:tr w14:paraId="441D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FBEC4">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B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生态效益指标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AE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指引城市绿道</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B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倡导绿色出行</w:t>
            </w:r>
          </w:p>
        </w:tc>
      </w:tr>
      <w:tr w14:paraId="0AE5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3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F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A8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社会公众满意度</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D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r>
    </w:tbl>
    <w:p w14:paraId="787066A2">
      <w:pPr>
        <w:pStyle w:val="3"/>
        <w:spacing w:before="101" w:line="222" w:lineRule="auto"/>
        <w:jc w:val="center"/>
        <w:rPr>
          <w:spacing w:val="8"/>
          <w14:textOutline w14:w="5793" w14:cap="sq" w14:cmpd="sng">
            <w14:solidFill>
              <w14:srgbClr w14:val="000000"/>
            </w14:solidFill>
            <w14:prstDash w14:val="solid"/>
            <w14:bevel/>
          </w14:textOutline>
        </w:rPr>
      </w:pPr>
    </w:p>
    <w:p w14:paraId="5546C103">
      <w:pPr>
        <w:pStyle w:val="3"/>
        <w:spacing w:before="101" w:line="222" w:lineRule="auto"/>
        <w:jc w:val="center"/>
        <w:rPr>
          <w:spacing w:val="8"/>
          <w14:textOutline w14:w="5793" w14:cap="sq" w14:cmpd="sng">
            <w14:solidFill>
              <w14:srgbClr w14:val="000000"/>
            </w14:solidFill>
            <w14:prstDash w14:val="solid"/>
            <w14:bevel/>
          </w14:textOutline>
        </w:rPr>
      </w:pPr>
    </w:p>
    <w:p w14:paraId="0CD6C49C">
      <w:pPr>
        <w:pStyle w:val="3"/>
        <w:spacing w:before="101" w:line="222" w:lineRule="auto"/>
        <w:jc w:val="center"/>
        <w:rPr>
          <w:spacing w:val="8"/>
          <w14:textOutline w14:w="5793" w14:cap="sq" w14:cmpd="sng">
            <w14:solidFill>
              <w14:srgbClr w14:val="000000"/>
            </w14:solidFill>
            <w14:prstDash w14:val="solid"/>
            <w14:bevel/>
          </w14:textOutline>
        </w:rPr>
      </w:pPr>
    </w:p>
    <w:p w14:paraId="3002D329">
      <w:pPr>
        <w:pStyle w:val="3"/>
        <w:spacing w:before="101" w:line="222" w:lineRule="auto"/>
        <w:jc w:val="center"/>
        <w:rPr>
          <w:spacing w:val="8"/>
          <w14:textOutline w14:w="5793" w14:cap="sq" w14:cmpd="sng">
            <w14:solidFill>
              <w14:srgbClr w14:val="000000"/>
            </w14:solidFill>
            <w14:prstDash w14:val="solid"/>
            <w14:bevel/>
          </w14:textOutline>
        </w:rPr>
      </w:pPr>
    </w:p>
    <w:p w14:paraId="630F3936">
      <w:pPr>
        <w:pStyle w:val="3"/>
        <w:spacing w:before="101" w:line="222" w:lineRule="auto"/>
        <w:jc w:val="center"/>
        <w:rPr>
          <w:spacing w:val="8"/>
          <w14:textOutline w14:w="5793" w14:cap="sq" w14:cmpd="sng">
            <w14:solidFill>
              <w14:srgbClr w14:val="000000"/>
            </w14:solidFill>
            <w14:prstDash w14:val="solid"/>
            <w14:bevel/>
          </w14:textOutline>
        </w:rPr>
      </w:pPr>
    </w:p>
    <w:p w14:paraId="38C5CA44">
      <w:pPr>
        <w:pStyle w:val="3"/>
        <w:spacing w:before="101" w:line="222" w:lineRule="auto"/>
        <w:jc w:val="center"/>
        <w:rPr>
          <w:spacing w:val="8"/>
          <w14:textOutline w14:w="5793" w14:cap="sq" w14:cmpd="sng">
            <w14:solidFill>
              <w14:srgbClr w14:val="000000"/>
            </w14:solidFill>
            <w14:prstDash w14:val="solid"/>
            <w14:bevel/>
          </w14:textOutline>
        </w:rPr>
      </w:pPr>
    </w:p>
    <w:p w14:paraId="5475ACD7">
      <w:pPr>
        <w:pStyle w:val="3"/>
        <w:spacing w:before="101" w:line="222" w:lineRule="auto"/>
        <w:jc w:val="center"/>
        <w:rPr>
          <w:spacing w:val="8"/>
          <w14:textOutline w14:w="5793" w14:cap="sq" w14:cmpd="sng">
            <w14:solidFill>
              <w14:srgbClr w14:val="000000"/>
            </w14:solidFill>
            <w14:prstDash w14:val="solid"/>
            <w14:bevel/>
          </w14:textOutline>
        </w:rPr>
      </w:pPr>
    </w:p>
    <w:p w14:paraId="469F7FCF">
      <w:pPr>
        <w:pStyle w:val="3"/>
        <w:spacing w:before="101" w:line="222" w:lineRule="auto"/>
        <w:jc w:val="center"/>
        <w:rPr>
          <w:spacing w:val="8"/>
          <w14:textOutline w14:w="5793" w14:cap="sq" w14:cmpd="sng">
            <w14:solidFill>
              <w14:srgbClr w14:val="000000"/>
            </w14:solidFill>
            <w14:prstDash w14:val="solid"/>
            <w14:bevel/>
          </w14:textOutline>
        </w:rPr>
      </w:pPr>
    </w:p>
    <w:p w14:paraId="6849B485">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262" w:tblpY="397"/>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5D49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63B35AB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4F61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5D28C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71FF0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D8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266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琴江镇坝口村、睦富村、琴口村、西外村村庄规划</w:t>
            </w:r>
          </w:p>
        </w:tc>
      </w:tr>
      <w:tr w14:paraId="2BAC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4B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4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8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4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5DBAE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36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3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D6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3.24</w:t>
            </w:r>
          </w:p>
        </w:tc>
      </w:tr>
      <w:tr w14:paraId="1A5F5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06B57">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B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7C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3.24</w:t>
            </w:r>
          </w:p>
        </w:tc>
      </w:tr>
      <w:tr w14:paraId="07272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83D10">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A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21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56B20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E583A">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D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02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45A03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D8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23F53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EA4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编制琴江镇坝口村、睦富村、琴口村、西外村村庄规划，结合村庄实际情况，对各项建设及产业发展进行综合部署。</w:t>
            </w:r>
          </w:p>
        </w:tc>
      </w:tr>
      <w:tr w14:paraId="6EED4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9F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C7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41A4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0C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4A757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B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2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DE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2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≤323625元</w:t>
            </w:r>
          </w:p>
        </w:tc>
      </w:tr>
      <w:tr w14:paraId="18BB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9C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B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E2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村庄规划部署范围</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F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＝4个</w:t>
            </w:r>
          </w:p>
        </w:tc>
      </w:tr>
      <w:tr w14:paraId="3D92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0F555">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9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64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村庄规划是否通过专家验收评审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7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通过评审</w:t>
            </w:r>
          </w:p>
        </w:tc>
      </w:tr>
      <w:tr w14:paraId="079C7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2D62F">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7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2A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按合同要求完成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1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按合同要求及时完成</w:t>
            </w:r>
          </w:p>
        </w:tc>
      </w:tr>
      <w:tr w14:paraId="027F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40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2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96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结合村庄实际，对各项建设和产业发展进行综合部署，促进乡村经济振兴</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5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促进乡村经济振兴</w:t>
            </w:r>
          </w:p>
        </w:tc>
      </w:tr>
      <w:tr w14:paraId="346C3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F755A">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4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4C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村庄规划统一规划整齐有序</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5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统一有序</w:t>
            </w:r>
          </w:p>
        </w:tc>
      </w:tr>
      <w:tr w14:paraId="57287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AD0A5">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B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生态效益指标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27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是否保护生态</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B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保护</w:t>
            </w:r>
          </w:p>
        </w:tc>
      </w:tr>
      <w:tr w14:paraId="481F7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5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C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75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社会公众满意度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7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w:t>
            </w:r>
          </w:p>
        </w:tc>
      </w:tr>
    </w:tbl>
    <w:p w14:paraId="09F99ED2">
      <w:pPr>
        <w:pStyle w:val="3"/>
        <w:spacing w:before="101" w:line="222" w:lineRule="auto"/>
        <w:jc w:val="center"/>
        <w:rPr>
          <w:spacing w:val="8"/>
          <w14:textOutline w14:w="5793" w14:cap="sq" w14:cmpd="sng">
            <w14:solidFill>
              <w14:srgbClr w14:val="000000"/>
            </w14:solidFill>
            <w14:prstDash w14:val="solid"/>
            <w14:bevel/>
          </w14:textOutline>
        </w:rPr>
      </w:pPr>
    </w:p>
    <w:p w14:paraId="121DF9B6">
      <w:pPr>
        <w:pStyle w:val="3"/>
        <w:spacing w:before="101" w:line="222" w:lineRule="auto"/>
        <w:jc w:val="center"/>
        <w:rPr>
          <w:spacing w:val="8"/>
          <w14:textOutline w14:w="5793" w14:cap="sq" w14:cmpd="sng">
            <w14:solidFill>
              <w14:srgbClr w14:val="000000"/>
            </w14:solidFill>
            <w14:prstDash w14:val="solid"/>
            <w14:bevel/>
          </w14:textOutline>
        </w:rPr>
      </w:pPr>
    </w:p>
    <w:p w14:paraId="278CC94B">
      <w:pPr>
        <w:pStyle w:val="3"/>
        <w:spacing w:before="101" w:line="222" w:lineRule="auto"/>
        <w:jc w:val="center"/>
        <w:rPr>
          <w:spacing w:val="8"/>
          <w14:textOutline w14:w="5793" w14:cap="sq" w14:cmpd="sng">
            <w14:solidFill>
              <w14:srgbClr w14:val="000000"/>
            </w14:solidFill>
            <w14:prstDash w14:val="solid"/>
            <w14:bevel/>
          </w14:textOutline>
        </w:rPr>
      </w:pPr>
    </w:p>
    <w:p w14:paraId="79E6448E">
      <w:pPr>
        <w:pStyle w:val="3"/>
        <w:spacing w:before="101" w:line="222" w:lineRule="auto"/>
        <w:jc w:val="center"/>
        <w:rPr>
          <w:spacing w:val="8"/>
          <w14:textOutline w14:w="5793" w14:cap="sq" w14:cmpd="sng">
            <w14:solidFill>
              <w14:srgbClr w14:val="000000"/>
            </w14:solidFill>
            <w14:prstDash w14:val="solid"/>
            <w14:bevel/>
          </w14:textOutline>
        </w:rPr>
      </w:pPr>
    </w:p>
    <w:p w14:paraId="319509D3">
      <w:pPr>
        <w:pStyle w:val="3"/>
        <w:spacing w:before="101" w:line="222" w:lineRule="auto"/>
        <w:jc w:val="center"/>
        <w:rPr>
          <w:spacing w:val="8"/>
          <w14:textOutline w14:w="5793" w14:cap="sq" w14:cmpd="sng">
            <w14:solidFill>
              <w14:srgbClr w14:val="000000"/>
            </w14:solidFill>
            <w14:prstDash w14:val="solid"/>
            <w14:bevel/>
          </w14:textOutline>
        </w:rPr>
      </w:pPr>
    </w:p>
    <w:p w14:paraId="60B20563">
      <w:pPr>
        <w:pStyle w:val="3"/>
        <w:spacing w:before="101" w:line="222" w:lineRule="auto"/>
        <w:jc w:val="center"/>
        <w:rPr>
          <w:spacing w:val="8"/>
          <w14:textOutline w14:w="5793" w14:cap="sq" w14:cmpd="sng">
            <w14:solidFill>
              <w14:srgbClr w14:val="000000"/>
            </w14:solidFill>
            <w14:prstDash w14:val="solid"/>
            <w14:bevel/>
          </w14:textOutline>
        </w:rPr>
      </w:pPr>
    </w:p>
    <w:p w14:paraId="380EBAAE">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262" w:tblpY="265"/>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6430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59DD291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48AB5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4A707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11E5E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F5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F6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编制11个乡(镇)13个示范村村庄规划</w:t>
            </w:r>
          </w:p>
        </w:tc>
      </w:tr>
      <w:tr w14:paraId="0D177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28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6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3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4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4C8CD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A2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B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DE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9.46</w:t>
            </w:r>
          </w:p>
        </w:tc>
      </w:tr>
      <w:tr w14:paraId="7F17C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B09CB">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D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EE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9.46</w:t>
            </w:r>
          </w:p>
        </w:tc>
      </w:tr>
      <w:tr w14:paraId="216E6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3A4A3">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8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DD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63D81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058C3">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F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DA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36507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42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13DFF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DCD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根据上级统一部署，我县有序开展了村庄规划编制工作，本次选取了11个乡镇13个示范村进行村庄规划编制工作，将省、市、县政府关于实施乡村振兴战略的决策部署落实到实处。</w:t>
            </w:r>
          </w:p>
        </w:tc>
      </w:tr>
      <w:tr w14:paraId="56EA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FC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4D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E29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1D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3E5A6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C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2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6A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2024年编制费用</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8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≤945750元</w:t>
            </w:r>
          </w:p>
        </w:tc>
      </w:tr>
      <w:tr w14:paraId="222F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7C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2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B4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编制村庄数</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1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＝13个</w:t>
            </w:r>
          </w:p>
        </w:tc>
      </w:tr>
      <w:tr w14:paraId="35016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7F7DD">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9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714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按江西省“多规合一”实用性村庄规划编制技术规程</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D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＝11个</w:t>
            </w:r>
          </w:p>
        </w:tc>
      </w:tr>
      <w:tr w14:paraId="7F569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360FD">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3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8E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编制期限</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00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＝0.5年</w:t>
            </w:r>
          </w:p>
        </w:tc>
      </w:tr>
      <w:tr w14:paraId="40A93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CA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6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50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了解村庄存在的实际问题、农民意愿、村庄发展动力，村庄的实际发展需求</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A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7DF1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C73D0">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C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FC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有序指引村庄产业、民生建设，助力乡村振兴</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3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＝15年</w:t>
            </w:r>
          </w:p>
        </w:tc>
      </w:tr>
      <w:tr w14:paraId="395F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7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A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7C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村民满意度</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B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bl>
    <w:p w14:paraId="06180F40">
      <w:pPr>
        <w:pStyle w:val="3"/>
        <w:spacing w:before="101" w:line="222" w:lineRule="auto"/>
        <w:jc w:val="center"/>
        <w:rPr>
          <w:spacing w:val="8"/>
          <w14:textOutline w14:w="5793" w14:cap="sq" w14:cmpd="sng">
            <w14:solidFill>
              <w14:srgbClr w14:val="000000"/>
            </w14:solidFill>
            <w14:prstDash w14:val="solid"/>
            <w14:bevel/>
          </w14:textOutline>
        </w:rPr>
      </w:pPr>
    </w:p>
    <w:p w14:paraId="74B14326">
      <w:pPr>
        <w:pStyle w:val="3"/>
        <w:spacing w:before="101" w:line="222" w:lineRule="auto"/>
        <w:jc w:val="center"/>
        <w:rPr>
          <w:spacing w:val="8"/>
          <w14:textOutline w14:w="5793" w14:cap="sq" w14:cmpd="sng">
            <w14:solidFill>
              <w14:srgbClr w14:val="000000"/>
            </w14:solidFill>
            <w14:prstDash w14:val="solid"/>
            <w14:bevel/>
          </w14:textOutline>
        </w:rPr>
      </w:pPr>
    </w:p>
    <w:p w14:paraId="11649A9F">
      <w:pPr>
        <w:pStyle w:val="3"/>
        <w:spacing w:before="101" w:line="222" w:lineRule="auto"/>
        <w:jc w:val="center"/>
        <w:rPr>
          <w:spacing w:val="8"/>
          <w14:textOutline w14:w="5793" w14:cap="sq" w14:cmpd="sng">
            <w14:solidFill>
              <w14:srgbClr w14:val="000000"/>
            </w14:solidFill>
            <w14:prstDash w14:val="solid"/>
            <w14:bevel/>
          </w14:textOutline>
        </w:rPr>
      </w:pPr>
    </w:p>
    <w:p w14:paraId="5FAA8B23">
      <w:pPr>
        <w:pStyle w:val="3"/>
        <w:spacing w:before="101" w:line="222" w:lineRule="auto"/>
        <w:jc w:val="center"/>
        <w:rPr>
          <w:spacing w:val="8"/>
          <w14:textOutline w14:w="5793" w14:cap="sq" w14:cmpd="sng">
            <w14:solidFill>
              <w14:srgbClr w14:val="000000"/>
            </w14:solidFill>
            <w14:prstDash w14:val="solid"/>
            <w14:bevel/>
          </w14:textOutline>
        </w:rPr>
      </w:pPr>
    </w:p>
    <w:p w14:paraId="1056B7BB">
      <w:pPr>
        <w:pStyle w:val="3"/>
        <w:spacing w:before="101" w:line="222" w:lineRule="auto"/>
        <w:jc w:val="center"/>
        <w:rPr>
          <w:spacing w:val="8"/>
          <w14:textOutline w14:w="5793" w14:cap="sq" w14:cmpd="sng">
            <w14:solidFill>
              <w14:srgbClr w14:val="000000"/>
            </w14:solidFill>
            <w14:prstDash w14:val="solid"/>
            <w14:bevel/>
          </w14:textOutline>
        </w:rPr>
      </w:pPr>
    </w:p>
    <w:p w14:paraId="5C5584C6">
      <w:pPr>
        <w:pStyle w:val="3"/>
        <w:spacing w:before="101" w:line="222" w:lineRule="auto"/>
        <w:jc w:val="center"/>
        <w:rPr>
          <w:spacing w:val="8"/>
          <w14:textOutline w14:w="5793" w14:cap="sq" w14:cmpd="sng">
            <w14:solidFill>
              <w14:srgbClr w14:val="000000"/>
            </w14:solidFill>
            <w14:prstDash w14:val="solid"/>
            <w14:bevel/>
          </w14:textOutline>
        </w:rPr>
      </w:pPr>
    </w:p>
    <w:p w14:paraId="492F8757">
      <w:pPr>
        <w:pStyle w:val="3"/>
        <w:spacing w:before="101" w:line="222" w:lineRule="auto"/>
        <w:jc w:val="center"/>
        <w:rPr>
          <w:spacing w:val="8"/>
          <w14:textOutline w14:w="5793" w14:cap="sq" w14:cmpd="sng">
            <w14:solidFill>
              <w14:srgbClr w14:val="000000"/>
            </w14:solidFill>
            <w14:prstDash w14:val="solid"/>
            <w14:bevel/>
          </w14:textOutline>
        </w:rPr>
      </w:pPr>
    </w:p>
    <w:p w14:paraId="711F665C">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157" w:tblpY="420"/>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749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469995C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3A483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70FFE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3277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27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5D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开展县级国土空间规划一张图数据建库工作</w:t>
            </w:r>
          </w:p>
        </w:tc>
      </w:tr>
      <w:tr w14:paraId="23BA3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7F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F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1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F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1CF1A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00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F9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3A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2.25</w:t>
            </w:r>
          </w:p>
        </w:tc>
      </w:tr>
      <w:tr w14:paraId="6E08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F2EC3">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0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85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2.25</w:t>
            </w:r>
          </w:p>
        </w:tc>
      </w:tr>
      <w:tr w14:paraId="7855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D685A">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6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30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3F94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A5CF5">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6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7A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55537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34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7C9AB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47C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收集自然资源业务数据，完善“一张图”系统底板底图底数，构建国土空间规划实施监督数据基础，完成县级国土空间规划“一张图”数据建库工作。</w:t>
            </w:r>
          </w:p>
        </w:tc>
      </w:tr>
      <w:tr w14:paraId="723E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D49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69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A9A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21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03BD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A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9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F6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E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＝40万元</w:t>
            </w:r>
          </w:p>
        </w:tc>
      </w:tr>
      <w:tr w14:paraId="4D0AA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F1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4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66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控规数据入库</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1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＝35.17平方公里</w:t>
            </w:r>
          </w:p>
        </w:tc>
      </w:tr>
      <w:tr w14:paraId="3E83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33C2C">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F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66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9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＝2000坐标系</w:t>
            </w:r>
          </w:p>
        </w:tc>
      </w:tr>
      <w:tr w14:paraId="1243D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0BBD2">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E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D5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8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＝1年</w:t>
            </w:r>
          </w:p>
        </w:tc>
      </w:tr>
      <w:tr w14:paraId="371A9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79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4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8A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促进当地经济发展</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E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提升项目审批时效</w:t>
            </w:r>
          </w:p>
        </w:tc>
      </w:tr>
      <w:tr w14:paraId="2D8C7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0085F">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0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9C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支撑全县国土空间规划编制和自然资源业务管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2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提供数据支撑</w:t>
            </w:r>
          </w:p>
        </w:tc>
      </w:tr>
      <w:tr w14:paraId="03E6B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6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1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9B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C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w:t>
            </w:r>
          </w:p>
        </w:tc>
      </w:tr>
    </w:tbl>
    <w:p w14:paraId="090498A4">
      <w:pPr>
        <w:pStyle w:val="3"/>
        <w:spacing w:before="101" w:line="222" w:lineRule="auto"/>
        <w:jc w:val="center"/>
        <w:rPr>
          <w:spacing w:val="8"/>
          <w14:textOutline w14:w="5793" w14:cap="sq" w14:cmpd="sng">
            <w14:solidFill>
              <w14:srgbClr w14:val="000000"/>
            </w14:solidFill>
            <w14:prstDash w14:val="solid"/>
            <w14:bevel/>
          </w14:textOutline>
        </w:rPr>
      </w:pPr>
    </w:p>
    <w:p w14:paraId="6FADA83A">
      <w:pPr>
        <w:pStyle w:val="3"/>
        <w:spacing w:before="101" w:line="222" w:lineRule="auto"/>
        <w:jc w:val="center"/>
        <w:rPr>
          <w:spacing w:val="8"/>
          <w14:textOutline w14:w="5793" w14:cap="sq" w14:cmpd="sng">
            <w14:solidFill>
              <w14:srgbClr w14:val="000000"/>
            </w14:solidFill>
            <w14:prstDash w14:val="solid"/>
            <w14:bevel/>
          </w14:textOutline>
        </w:rPr>
      </w:pPr>
    </w:p>
    <w:p w14:paraId="657C17AB">
      <w:pPr>
        <w:pStyle w:val="3"/>
        <w:spacing w:before="101" w:line="222" w:lineRule="auto"/>
        <w:jc w:val="center"/>
        <w:rPr>
          <w:spacing w:val="8"/>
          <w14:textOutline w14:w="5793" w14:cap="sq" w14:cmpd="sng">
            <w14:solidFill>
              <w14:srgbClr w14:val="000000"/>
            </w14:solidFill>
            <w14:prstDash w14:val="solid"/>
            <w14:bevel/>
          </w14:textOutline>
        </w:rPr>
      </w:pPr>
    </w:p>
    <w:p w14:paraId="1B3ADDBA">
      <w:pPr>
        <w:pStyle w:val="3"/>
        <w:spacing w:before="101" w:line="222" w:lineRule="auto"/>
        <w:jc w:val="center"/>
        <w:rPr>
          <w:spacing w:val="8"/>
          <w14:textOutline w14:w="5793" w14:cap="sq" w14:cmpd="sng">
            <w14:solidFill>
              <w14:srgbClr w14:val="000000"/>
            </w14:solidFill>
            <w14:prstDash w14:val="solid"/>
            <w14:bevel/>
          </w14:textOutline>
        </w:rPr>
      </w:pPr>
    </w:p>
    <w:p w14:paraId="14D86562">
      <w:pPr>
        <w:pStyle w:val="3"/>
        <w:spacing w:before="101" w:line="222" w:lineRule="auto"/>
        <w:jc w:val="center"/>
        <w:rPr>
          <w:spacing w:val="8"/>
          <w14:textOutline w14:w="5793" w14:cap="sq" w14:cmpd="sng">
            <w14:solidFill>
              <w14:srgbClr w14:val="000000"/>
            </w14:solidFill>
            <w14:prstDash w14:val="solid"/>
            <w14:bevel/>
          </w14:textOutline>
        </w:rPr>
      </w:pPr>
    </w:p>
    <w:p w14:paraId="60DFCD6C">
      <w:pPr>
        <w:pStyle w:val="3"/>
        <w:spacing w:before="101" w:line="222" w:lineRule="auto"/>
        <w:jc w:val="center"/>
        <w:rPr>
          <w:spacing w:val="8"/>
          <w14:textOutline w14:w="5793" w14:cap="sq" w14:cmpd="sng">
            <w14:solidFill>
              <w14:srgbClr w14:val="000000"/>
            </w14:solidFill>
            <w14:prstDash w14:val="solid"/>
            <w14:bevel/>
          </w14:textOutline>
        </w:rPr>
      </w:pPr>
    </w:p>
    <w:p w14:paraId="471F2267">
      <w:pPr>
        <w:pStyle w:val="3"/>
        <w:spacing w:before="101" w:line="222" w:lineRule="auto"/>
        <w:jc w:val="center"/>
        <w:rPr>
          <w:spacing w:val="8"/>
          <w14:textOutline w14:w="5793" w14:cap="sq" w14:cmpd="sng">
            <w14:solidFill>
              <w14:srgbClr w14:val="000000"/>
            </w14:solidFill>
            <w14:prstDash w14:val="solid"/>
            <w14:bevel/>
          </w14:textOutline>
        </w:rPr>
      </w:pPr>
    </w:p>
    <w:p w14:paraId="6DE0253E">
      <w:pPr>
        <w:pStyle w:val="3"/>
        <w:spacing w:before="101" w:line="222" w:lineRule="auto"/>
        <w:jc w:val="center"/>
        <w:rPr>
          <w:spacing w:val="8"/>
          <w14:textOutline w14:w="5793" w14:cap="sq" w14:cmpd="sng">
            <w14:solidFill>
              <w14:srgbClr w14:val="000000"/>
            </w14:solidFill>
            <w14:prstDash w14:val="solid"/>
            <w14:bevel/>
          </w14:textOutline>
        </w:rPr>
      </w:pPr>
    </w:p>
    <w:p w14:paraId="208566EB">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202" w:tblpY="360"/>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5E6D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5E2C7B7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5B3B3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06FAE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3C1A1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BD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86E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石城县城乡控制性详细规划编制</w:t>
            </w:r>
          </w:p>
        </w:tc>
      </w:tr>
      <w:tr w14:paraId="2B76E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51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6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3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C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058C1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D2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8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6B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34.34</w:t>
            </w:r>
          </w:p>
        </w:tc>
      </w:tr>
      <w:tr w14:paraId="4713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7B900">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B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28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34.34</w:t>
            </w:r>
          </w:p>
        </w:tc>
      </w:tr>
      <w:tr w14:paraId="44CEF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D0585">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C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B0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5FDCD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055C8">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D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5E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5B4E9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D8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7DFDF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C0C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对县域地块的使用控制和环境容量控制、建筑建造控制和城市设计引导、市政工程设施和公共服务设施配套，以及交通活动控制和环境保护规定，应用指标量化、条文规定、图则标定等方式 对各要素进行控制和引导。</w:t>
            </w:r>
          </w:p>
        </w:tc>
      </w:tr>
      <w:tr w14:paraId="2B300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0E4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4E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C2C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61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2F1B6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A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2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BD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编制费用</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A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≤3434000元</w:t>
            </w:r>
          </w:p>
        </w:tc>
      </w:tr>
      <w:tr w14:paraId="0A81A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16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5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AF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管控开发边界内用地</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B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＝30平方公里</w:t>
            </w:r>
          </w:p>
        </w:tc>
      </w:tr>
      <w:tr w14:paraId="030C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00507">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A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01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是否通过验收评审</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8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7964F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4FFEF">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4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EC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按实际工作需要</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6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57384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BF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9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BF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规划城乡建设，促进经济发展</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8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79AA1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FF32B">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B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23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指导城市有序更新建设</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A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＝30平方公里</w:t>
            </w:r>
          </w:p>
        </w:tc>
      </w:tr>
      <w:tr w14:paraId="578C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D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D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3F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社会公众满意度</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2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≥96%</w:t>
            </w:r>
          </w:p>
        </w:tc>
      </w:tr>
    </w:tbl>
    <w:p w14:paraId="47587673">
      <w:pPr>
        <w:pStyle w:val="3"/>
        <w:spacing w:before="101" w:line="222" w:lineRule="auto"/>
        <w:jc w:val="center"/>
        <w:rPr>
          <w:spacing w:val="8"/>
          <w14:textOutline w14:w="5793" w14:cap="sq" w14:cmpd="sng">
            <w14:solidFill>
              <w14:srgbClr w14:val="000000"/>
            </w14:solidFill>
            <w14:prstDash w14:val="solid"/>
            <w14:bevel/>
          </w14:textOutline>
        </w:rPr>
      </w:pPr>
    </w:p>
    <w:p w14:paraId="5E98DD71">
      <w:pPr>
        <w:pStyle w:val="3"/>
        <w:spacing w:before="101" w:line="222" w:lineRule="auto"/>
        <w:jc w:val="center"/>
        <w:rPr>
          <w:spacing w:val="8"/>
          <w14:textOutline w14:w="5793" w14:cap="sq" w14:cmpd="sng">
            <w14:solidFill>
              <w14:srgbClr w14:val="000000"/>
            </w14:solidFill>
            <w14:prstDash w14:val="solid"/>
            <w14:bevel/>
          </w14:textOutline>
        </w:rPr>
      </w:pPr>
    </w:p>
    <w:p w14:paraId="4E3C48FB">
      <w:pPr>
        <w:pStyle w:val="3"/>
        <w:spacing w:before="101" w:line="222" w:lineRule="auto"/>
        <w:jc w:val="center"/>
        <w:rPr>
          <w:spacing w:val="8"/>
          <w14:textOutline w14:w="5793" w14:cap="sq" w14:cmpd="sng">
            <w14:solidFill>
              <w14:srgbClr w14:val="000000"/>
            </w14:solidFill>
            <w14:prstDash w14:val="solid"/>
            <w14:bevel/>
          </w14:textOutline>
        </w:rPr>
      </w:pPr>
    </w:p>
    <w:p w14:paraId="154BBCC9">
      <w:pPr>
        <w:pStyle w:val="3"/>
        <w:spacing w:before="101" w:line="222" w:lineRule="auto"/>
        <w:jc w:val="center"/>
        <w:rPr>
          <w:spacing w:val="8"/>
          <w14:textOutline w14:w="5793" w14:cap="sq" w14:cmpd="sng">
            <w14:solidFill>
              <w14:srgbClr w14:val="000000"/>
            </w14:solidFill>
            <w14:prstDash w14:val="solid"/>
            <w14:bevel/>
          </w14:textOutline>
        </w:rPr>
      </w:pPr>
    </w:p>
    <w:p w14:paraId="58B34A49">
      <w:pPr>
        <w:pStyle w:val="3"/>
        <w:spacing w:before="101" w:line="222" w:lineRule="auto"/>
        <w:jc w:val="center"/>
        <w:rPr>
          <w:spacing w:val="8"/>
          <w14:textOutline w14:w="5793" w14:cap="sq" w14:cmpd="sng">
            <w14:solidFill>
              <w14:srgbClr w14:val="000000"/>
            </w14:solidFill>
            <w14:prstDash w14:val="solid"/>
            <w14:bevel/>
          </w14:textOutline>
        </w:rPr>
      </w:pPr>
    </w:p>
    <w:p w14:paraId="530F57F7">
      <w:pPr>
        <w:pStyle w:val="3"/>
        <w:spacing w:before="101" w:line="222" w:lineRule="auto"/>
        <w:jc w:val="center"/>
        <w:rPr>
          <w:spacing w:val="8"/>
          <w14:textOutline w14:w="5793" w14:cap="sq" w14:cmpd="sng">
            <w14:solidFill>
              <w14:srgbClr w14:val="000000"/>
            </w14:solidFill>
            <w14:prstDash w14:val="solid"/>
            <w14:bevel/>
          </w14:textOutline>
        </w:rPr>
      </w:pPr>
    </w:p>
    <w:p w14:paraId="70EDBF9F">
      <w:pPr>
        <w:pStyle w:val="3"/>
        <w:spacing w:before="101" w:line="222" w:lineRule="auto"/>
        <w:jc w:val="center"/>
        <w:rPr>
          <w:spacing w:val="8"/>
          <w14:textOutline w14:w="5793" w14:cap="sq" w14:cmpd="sng">
            <w14:solidFill>
              <w14:srgbClr w14:val="000000"/>
            </w14:solidFill>
            <w14:prstDash w14:val="solid"/>
            <w14:bevel/>
          </w14:textOutline>
        </w:rPr>
      </w:pPr>
    </w:p>
    <w:p w14:paraId="3983184B">
      <w:pPr>
        <w:pStyle w:val="3"/>
        <w:spacing w:before="101" w:line="222" w:lineRule="auto"/>
        <w:jc w:val="center"/>
        <w:rPr>
          <w:spacing w:val="8"/>
          <w14:textOutline w14:w="5793" w14:cap="sq" w14:cmpd="sng">
            <w14:solidFill>
              <w14:srgbClr w14:val="000000"/>
            </w14:solidFill>
            <w14:prstDash w14:val="solid"/>
            <w14:bevel/>
          </w14:textOutline>
        </w:rPr>
      </w:pPr>
    </w:p>
    <w:p w14:paraId="05487EA2">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022" w:tblpY="459"/>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7F5F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18083EF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113AB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4C980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0BD3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77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C1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石城县市政基础设施专项规划编制</w:t>
            </w:r>
          </w:p>
        </w:tc>
      </w:tr>
      <w:tr w14:paraId="7117C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8C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8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9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0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6691A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CC5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C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A5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7.8</w:t>
            </w:r>
          </w:p>
        </w:tc>
      </w:tr>
      <w:tr w14:paraId="2C58F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6EF05">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D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E6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7.8</w:t>
            </w:r>
          </w:p>
        </w:tc>
      </w:tr>
      <w:tr w14:paraId="5710F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29BA1">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C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13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44F1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3B6DA">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D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F2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48F0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AB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6FE7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046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为提升城市基础设施品质，对城市道路、公共交通、供排水、燃气热力、园林、环卫、污水处理、垃圾处理、防洪、地下公共设施及附属设施的土建、管道等进行科学系统地规划。</w:t>
            </w:r>
          </w:p>
        </w:tc>
      </w:tr>
      <w:tr w14:paraId="2C155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C9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487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D0A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8E9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7DCA9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F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4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7D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市政设施编制合同价</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7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≤80万元</w:t>
            </w:r>
          </w:p>
        </w:tc>
      </w:tr>
      <w:tr w14:paraId="45A0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D0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F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FC8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规划范围</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8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＝30平方公里</w:t>
            </w:r>
          </w:p>
        </w:tc>
      </w:tr>
      <w:tr w14:paraId="5CCB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C0641">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0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25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是否通过专家评审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4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通过评审</w:t>
            </w:r>
          </w:p>
        </w:tc>
      </w:tr>
      <w:tr w14:paraId="7CE2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65AFF">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1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32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编制完成时间</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6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≤2年</w:t>
            </w:r>
          </w:p>
        </w:tc>
      </w:tr>
      <w:tr w14:paraId="63EFC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CC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C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33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是否提升城市基础设施品质</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A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提升城市基础设施规划和品质</w:t>
            </w:r>
          </w:p>
        </w:tc>
      </w:tr>
      <w:tr w14:paraId="3A14D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A1ED3">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3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68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城市基础设施科学规划</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F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提升科学合理</w:t>
            </w:r>
          </w:p>
        </w:tc>
      </w:tr>
      <w:tr w14:paraId="0D4FC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C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5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1C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社会公众满意度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E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w:t>
            </w:r>
          </w:p>
        </w:tc>
      </w:tr>
    </w:tbl>
    <w:p w14:paraId="42C2F91B">
      <w:pPr>
        <w:pStyle w:val="3"/>
        <w:spacing w:before="101" w:line="222" w:lineRule="auto"/>
        <w:jc w:val="center"/>
        <w:rPr>
          <w:spacing w:val="8"/>
          <w14:textOutline w14:w="5793" w14:cap="sq" w14:cmpd="sng">
            <w14:solidFill>
              <w14:srgbClr w14:val="000000"/>
            </w14:solidFill>
            <w14:prstDash w14:val="solid"/>
            <w14:bevel/>
          </w14:textOutline>
        </w:rPr>
      </w:pPr>
    </w:p>
    <w:p w14:paraId="35DB858C">
      <w:pPr>
        <w:pStyle w:val="3"/>
        <w:spacing w:before="101" w:line="222" w:lineRule="auto"/>
        <w:jc w:val="center"/>
        <w:rPr>
          <w:spacing w:val="8"/>
          <w14:textOutline w14:w="5793" w14:cap="sq" w14:cmpd="sng">
            <w14:solidFill>
              <w14:srgbClr w14:val="000000"/>
            </w14:solidFill>
            <w14:prstDash w14:val="solid"/>
            <w14:bevel/>
          </w14:textOutline>
        </w:rPr>
      </w:pPr>
    </w:p>
    <w:p w14:paraId="088783F0">
      <w:pPr>
        <w:pStyle w:val="3"/>
        <w:spacing w:before="101" w:line="222" w:lineRule="auto"/>
        <w:jc w:val="center"/>
        <w:rPr>
          <w:spacing w:val="8"/>
          <w14:textOutline w14:w="5793" w14:cap="sq" w14:cmpd="sng">
            <w14:solidFill>
              <w14:srgbClr w14:val="000000"/>
            </w14:solidFill>
            <w14:prstDash w14:val="solid"/>
            <w14:bevel/>
          </w14:textOutline>
        </w:rPr>
      </w:pPr>
    </w:p>
    <w:p w14:paraId="57834C9C">
      <w:pPr>
        <w:pStyle w:val="3"/>
        <w:spacing w:before="101" w:line="222" w:lineRule="auto"/>
        <w:jc w:val="center"/>
        <w:rPr>
          <w:spacing w:val="8"/>
          <w14:textOutline w14:w="5793" w14:cap="sq" w14:cmpd="sng">
            <w14:solidFill>
              <w14:srgbClr w14:val="000000"/>
            </w14:solidFill>
            <w14:prstDash w14:val="solid"/>
            <w14:bevel/>
          </w14:textOutline>
        </w:rPr>
      </w:pPr>
    </w:p>
    <w:p w14:paraId="71BDAD2D">
      <w:pPr>
        <w:pStyle w:val="3"/>
        <w:spacing w:before="101" w:line="222" w:lineRule="auto"/>
        <w:jc w:val="center"/>
        <w:rPr>
          <w:spacing w:val="8"/>
          <w14:textOutline w14:w="5793" w14:cap="sq" w14:cmpd="sng">
            <w14:solidFill>
              <w14:srgbClr w14:val="000000"/>
            </w14:solidFill>
            <w14:prstDash w14:val="solid"/>
            <w14:bevel/>
          </w14:textOutline>
        </w:rPr>
      </w:pPr>
    </w:p>
    <w:p w14:paraId="1CAB4C04">
      <w:pPr>
        <w:pStyle w:val="3"/>
        <w:spacing w:before="101" w:line="222" w:lineRule="auto"/>
        <w:jc w:val="center"/>
        <w:rPr>
          <w:spacing w:val="8"/>
          <w14:textOutline w14:w="5793" w14:cap="sq" w14:cmpd="sng">
            <w14:solidFill>
              <w14:srgbClr w14:val="000000"/>
            </w14:solidFill>
            <w14:prstDash w14:val="solid"/>
            <w14:bevel/>
          </w14:textOutline>
        </w:rPr>
      </w:pPr>
    </w:p>
    <w:p w14:paraId="69B1D046">
      <w:pPr>
        <w:pStyle w:val="3"/>
        <w:spacing w:before="101" w:line="222" w:lineRule="auto"/>
        <w:jc w:val="center"/>
        <w:rPr>
          <w:spacing w:val="8"/>
          <w14:textOutline w14:w="5793" w14:cap="sq" w14:cmpd="sng">
            <w14:solidFill>
              <w14:srgbClr w14:val="000000"/>
            </w14:solidFill>
            <w14:prstDash w14:val="solid"/>
            <w14:bevel/>
          </w14:textOutline>
        </w:rPr>
      </w:pPr>
    </w:p>
    <w:p w14:paraId="045F3507">
      <w:pPr>
        <w:pStyle w:val="3"/>
        <w:spacing w:before="101" w:line="222" w:lineRule="auto"/>
        <w:jc w:val="center"/>
        <w:rPr>
          <w:spacing w:val="8"/>
          <w14:textOutline w14:w="5793" w14:cap="sq" w14:cmpd="sng">
            <w14:solidFill>
              <w14:srgbClr w14:val="000000"/>
            </w14:solidFill>
            <w14:prstDash w14:val="solid"/>
            <w14:bevel/>
          </w14:textOutline>
        </w:rPr>
      </w:pPr>
    </w:p>
    <w:p w14:paraId="5224739D">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097" w:tblpY="460"/>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7D91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21F2244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737D9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74E77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548E5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56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2D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编制石城县4个市级重点村及1个传统村落保护村庄规划</w:t>
            </w:r>
          </w:p>
        </w:tc>
      </w:tr>
      <w:tr w14:paraId="39ECA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CF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A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4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C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3039D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46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0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1B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6.54</w:t>
            </w:r>
          </w:p>
        </w:tc>
      </w:tr>
      <w:tr w14:paraId="31445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D019C">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C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6F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6.54</w:t>
            </w:r>
          </w:p>
        </w:tc>
      </w:tr>
      <w:tr w14:paraId="28E08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55B5C">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C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04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3352F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34DD5">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A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F1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2B3C3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A2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07A7F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127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科学编制重点村庄及传统村落村庄规划，明确村庄布局，有效衔接各类规划，并根据村庄发展实际情况，保留乡村特色风貌，为我县打造具有石城特色的秀美乡村提供依据。</w:t>
            </w:r>
          </w:p>
        </w:tc>
      </w:tr>
      <w:tr w14:paraId="5F867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7D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777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86C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2C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46E67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73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D7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84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每个村庄规划成本</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F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＝24.9万元</w:t>
            </w:r>
          </w:p>
        </w:tc>
      </w:tr>
      <w:tr w14:paraId="136E5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DB8BA">
            <w:pPr>
              <w:jc w:val="center"/>
              <w:rPr>
                <w:rFonts w:hint="eastAsia" w:ascii="宋体" w:hAnsi="宋体" w:eastAsia="宋体" w:cs="宋体"/>
                <w:i w:val="0"/>
                <w:iCs w:val="0"/>
                <w:color w:val="000000"/>
                <w:sz w:val="24"/>
                <w:szCs w:val="24"/>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ECBD6">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7D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2024项目经费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2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＝65.38万元</w:t>
            </w:r>
          </w:p>
        </w:tc>
      </w:tr>
      <w:tr w14:paraId="1F4E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67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C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F5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4个市级重点村级1个传统村落</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3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＝5个</w:t>
            </w:r>
          </w:p>
        </w:tc>
      </w:tr>
      <w:tr w14:paraId="01CD3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38D02">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2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AD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得到县政府批复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4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获得政府批复</w:t>
            </w:r>
          </w:p>
        </w:tc>
      </w:tr>
      <w:tr w14:paraId="084C8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18276">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8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CA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2022年完成编制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B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2022年完成编制</w:t>
            </w:r>
          </w:p>
        </w:tc>
      </w:tr>
      <w:tr w14:paraId="6683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6D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5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8F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保障乡村发展</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B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保障乡村发展</w:t>
            </w:r>
          </w:p>
        </w:tc>
      </w:tr>
      <w:tr w14:paraId="6B02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2C8F4">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7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CA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提升村庄品质</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3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提升村庄品质</w:t>
            </w:r>
          </w:p>
        </w:tc>
      </w:tr>
      <w:tr w14:paraId="00EF4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D2A63">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A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生态效益指标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0A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维护生态功能</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7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维护生态功能</w:t>
            </w:r>
          </w:p>
        </w:tc>
      </w:tr>
      <w:tr w14:paraId="2D402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B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E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B9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满意度达到100%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F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bl>
    <w:p w14:paraId="4062119E">
      <w:pPr>
        <w:pStyle w:val="3"/>
        <w:spacing w:before="101" w:line="222" w:lineRule="auto"/>
        <w:jc w:val="center"/>
        <w:rPr>
          <w:spacing w:val="8"/>
          <w14:textOutline w14:w="5793" w14:cap="sq" w14:cmpd="sng">
            <w14:solidFill>
              <w14:srgbClr w14:val="000000"/>
            </w14:solidFill>
            <w14:prstDash w14:val="solid"/>
            <w14:bevel/>
          </w14:textOutline>
        </w:rPr>
      </w:pPr>
    </w:p>
    <w:p w14:paraId="6F9520E1">
      <w:pPr>
        <w:pStyle w:val="3"/>
        <w:spacing w:before="101" w:line="222" w:lineRule="auto"/>
        <w:jc w:val="center"/>
        <w:rPr>
          <w:spacing w:val="8"/>
          <w14:textOutline w14:w="5793" w14:cap="sq" w14:cmpd="sng">
            <w14:solidFill>
              <w14:srgbClr w14:val="000000"/>
            </w14:solidFill>
            <w14:prstDash w14:val="solid"/>
            <w14:bevel/>
          </w14:textOutline>
        </w:rPr>
      </w:pPr>
    </w:p>
    <w:p w14:paraId="2F3DDDC6">
      <w:pPr>
        <w:pStyle w:val="3"/>
        <w:spacing w:before="101" w:line="222" w:lineRule="auto"/>
        <w:jc w:val="center"/>
        <w:rPr>
          <w:spacing w:val="8"/>
          <w14:textOutline w14:w="5793" w14:cap="sq" w14:cmpd="sng">
            <w14:solidFill>
              <w14:srgbClr w14:val="000000"/>
            </w14:solidFill>
            <w14:prstDash w14:val="solid"/>
            <w14:bevel/>
          </w14:textOutline>
        </w:rPr>
      </w:pPr>
    </w:p>
    <w:p w14:paraId="7487AD40">
      <w:pPr>
        <w:pStyle w:val="3"/>
        <w:spacing w:before="101" w:line="222" w:lineRule="auto"/>
        <w:jc w:val="center"/>
        <w:rPr>
          <w:spacing w:val="8"/>
          <w14:textOutline w14:w="5793" w14:cap="sq" w14:cmpd="sng">
            <w14:solidFill>
              <w14:srgbClr w14:val="000000"/>
            </w14:solidFill>
            <w14:prstDash w14:val="solid"/>
            <w14:bevel/>
          </w14:textOutline>
        </w:rPr>
      </w:pPr>
    </w:p>
    <w:p w14:paraId="3DD9F69E">
      <w:pPr>
        <w:pStyle w:val="3"/>
        <w:spacing w:before="101" w:line="222" w:lineRule="auto"/>
        <w:jc w:val="center"/>
        <w:rPr>
          <w:spacing w:val="8"/>
          <w14:textOutline w14:w="5793" w14:cap="sq" w14:cmpd="sng">
            <w14:solidFill>
              <w14:srgbClr w14:val="000000"/>
            </w14:solidFill>
            <w14:prstDash w14:val="solid"/>
            <w14:bevel/>
          </w14:textOutline>
        </w:rPr>
      </w:pPr>
    </w:p>
    <w:p w14:paraId="515B26AA">
      <w:pPr>
        <w:pStyle w:val="3"/>
        <w:spacing w:before="101" w:line="222" w:lineRule="auto"/>
        <w:jc w:val="center"/>
        <w:rPr>
          <w:spacing w:val="8"/>
          <w14:textOutline w14:w="5793" w14:cap="sq" w14:cmpd="sng">
            <w14:solidFill>
              <w14:srgbClr w14:val="000000"/>
            </w14:solidFill>
            <w14:prstDash w14:val="solid"/>
            <w14:bevel/>
          </w14:textOutline>
        </w:rPr>
      </w:pPr>
    </w:p>
    <w:p w14:paraId="2BC5841A">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202" w:tblpY="251"/>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6936C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401C3BE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79A2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18D08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3C917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26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82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15个省定重点村和3个传统村落村庄规划</w:t>
            </w:r>
          </w:p>
        </w:tc>
      </w:tr>
      <w:tr w14:paraId="52932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F7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1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B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9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4D84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F0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D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64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22.52</w:t>
            </w:r>
          </w:p>
        </w:tc>
      </w:tr>
      <w:tr w14:paraId="57EB7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0C8DC">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A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1F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22.52</w:t>
            </w:r>
          </w:p>
        </w:tc>
      </w:tr>
      <w:tr w14:paraId="66B6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B0B86">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3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C3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1D228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40D5A">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7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3D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31A91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79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74E48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1F2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编制15个省定重点村和3个传统村落村庄规划，村庄建设有规划，助力乡村振兴。</w:t>
            </w:r>
          </w:p>
        </w:tc>
      </w:tr>
      <w:tr w14:paraId="2CA46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05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4A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BDB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A1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4447F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7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5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A4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项目经费</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3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≤250万元</w:t>
            </w:r>
          </w:p>
        </w:tc>
      </w:tr>
      <w:tr w14:paraId="24E8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13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A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35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村庄规划数量</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8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＝18个</w:t>
            </w:r>
          </w:p>
        </w:tc>
      </w:tr>
      <w:tr w14:paraId="4F8CE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F6BC7">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C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D2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项目是否通过验收评审</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1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100%通过</w:t>
            </w:r>
          </w:p>
        </w:tc>
      </w:tr>
      <w:tr w14:paraId="659BB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1A341">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5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E8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完成时限</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A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及时完成各项目</w:t>
            </w:r>
          </w:p>
        </w:tc>
      </w:tr>
      <w:tr w14:paraId="2E7E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63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F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A7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土地成片开发、用途报批</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A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土地集约利用、促进项目落地及经济社会发展</w:t>
            </w:r>
          </w:p>
        </w:tc>
      </w:tr>
      <w:tr w14:paraId="49FE3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556AA">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E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F1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省定重点村及传统村落村庄规划</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B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建设美丽乡村，促进农村发展</w:t>
            </w:r>
          </w:p>
        </w:tc>
      </w:tr>
      <w:tr w14:paraId="3789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C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B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28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1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w:t>
            </w:r>
          </w:p>
        </w:tc>
      </w:tr>
    </w:tbl>
    <w:p w14:paraId="5D009BEE">
      <w:pPr>
        <w:pStyle w:val="3"/>
        <w:spacing w:before="101" w:line="222" w:lineRule="auto"/>
        <w:jc w:val="center"/>
        <w:rPr>
          <w:spacing w:val="8"/>
          <w14:textOutline w14:w="5793" w14:cap="sq" w14:cmpd="sng">
            <w14:solidFill>
              <w14:srgbClr w14:val="000000"/>
            </w14:solidFill>
            <w14:prstDash w14:val="solid"/>
            <w14:bevel/>
          </w14:textOutline>
        </w:rPr>
      </w:pPr>
    </w:p>
    <w:p w14:paraId="76D275D8">
      <w:pPr>
        <w:pStyle w:val="3"/>
        <w:spacing w:before="101" w:line="222" w:lineRule="auto"/>
        <w:jc w:val="center"/>
        <w:rPr>
          <w:spacing w:val="8"/>
          <w14:textOutline w14:w="5793" w14:cap="sq" w14:cmpd="sng">
            <w14:solidFill>
              <w14:srgbClr w14:val="000000"/>
            </w14:solidFill>
            <w14:prstDash w14:val="solid"/>
            <w14:bevel/>
          </w14:textOutline>
        </w:rPr>
      </w:pPr>
    </w:p>
    <w:p w14:paraId="0AA464F4">
      <w:pPr>
        <w:pStyle w:val="3"/>
        <w:spacing w:before="101" w:line="222" w:lineRule="auto"/>
        <w:jc w:val="center"/>
        <w:rPr>
          <w:spacing w:val="8"/>
          <w14:textOutline w14:w="5793" w14:cap="sq" w14:cmpd="sng">
            <w14:solidFill>
              <w14:srgbClr w14:val="000000"/>
            </w14:solidFill>
            <w14:prstDash w14:val="solid"/>
            <w14:bevel/>
          </w14:textOutline>
        </w:rPr>
      </w:pPr>
    </w:p>
    <w:p w14:paraId="2DFECA66">
      <w:pPr>
        <w:pStyle w:val="3"/>
        <w:spacing w:before="101" w:line="222" w:lineRule="auto"/>
        <w:jc w:val="center"/>
        <w:rPr>
          <w:spacing w:val="8"/>
          <w14:textOutline w14:w="5793" w14:cap="sq" w14:cmpd="sng">
            <w14:solidFill>
              <w14:srgbClr w14:val="000000"/>
            </w14:solidFill>
            <w14:prstDash w14:val="solid"/>
            <w14:bevel/>
          </w14:textOutline>
        </w:rPr>
      </w:pPr>
    </w:p>
    <w:p w14:paraId="3F155D30">
      <w:pPr>
        <w:pStyle w:val="3"/>
        <w:spacing w:before="101" w:line="222" w:lineRule="auto"/>
        <w:jc w:val="center"/>
        <w:rPr>
          <w:spacing w:val="8"/>
          <w14:textOutline w14:w="5793" w14:cap="sq" w14:cmpd="sng">
            <w14:solidFill>
              <w14:srgbClr w14:val="000000"/>
            </w14:solidFill>
            <w14:prstDash w14:val="solid"/>
            <w14:bevel/>
          </w14:textOutline>
        </w:rPr>
      </w:pPr>
    </w:p>
    <w:p w14:paraId="37E92A13">
      <w:pPr>
        <w:pStyle w:val="3"/>
        <w:spacing w:before="101" w:line="222" w:lineRule="auto"/>
        <w:jc w:val="center"/>
        <w:rPr>
          <w:spacing w:val="8"/>
          <w14:textOutline w14:w="5793" w14:cap="sq" w14:cmpd="sng">
            <w14:solidFill>
              <w14:srgbClr w14:val="000000"/>
            </w14:solidFill>
            <w14:prstDash w14:val="solid"/>
            <w14:bevel/>
          </w14:textOutline>
        </w:rPr>
      </w:pPr>
    </w:p>
    <w:p w14:paraId="7CB342AE">
      <w:pPr>
        <w:pStyle w:val="3"/>
        <w:spacing w:before="101" w:line="222" w:lineRule="auto"/>
        <w:jc w:val="center"/>
        <w:rPr>
          <w:spacing w:val="8"/>
          <w14:textOutline w14:w="5793" w14:cap="sq" w14:cmpd="sng">
            <w14:solidFill>
              <w14:srgbClr w14:val="000000"/>
            </w14:solidFill>
            <w14:prstDash w14:val="solid"/>
            <w14:bevel/>
          </w14:textOutline>
        </w:rPr>
      </w:pPr>
    </w:p>
    <w:p w14:paraId="02CC1009">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307" w:tblpY="348"/>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4DB8F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279311B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55BA3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52995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0EC6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44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90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耕地和永久基本农田核实处置工作</w:t>
            </w:r>
          </w:p>
        </w:tc>
      </w:tr>
      <w:tr w14:paraId="2319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CC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9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9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3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77C5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BD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3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D3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1.99</w:t>
            </w:r>
          </w:p>
        </w:tc>
      </w:tr>
      <w:tr w14:paraId="30DFA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2F735">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4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4D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1.99</w:t>
            </w:r>
          </w:p>
        </w:tc>
      </w:tr>
      <w:tr w14:paraId="074B4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13FDB">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E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66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01EBA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0D851">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F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C8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2D95E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1E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0B0B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718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为巩固成果，严守耕地红线，有效处置启用前形成的少量非耕地等问题，减少因划定不实而产生部、省级耕地违法图斑。确保本行政区域内耕地和永久基本农田数量不减少、质量不降低。</w:t>
            </w:r>
          </w:p>
        </w:tc>
      </w:tr>
      <w:tr w14:paraId="3058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B9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0B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29D5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61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75681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E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9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03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支付项目技术费用</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C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＝199000元</w:t>
            </w:r>
          </w:p>
        </w:tc>
      </w:tr>
      <w:tr w14:paraId="6E146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5C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7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DF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永久农田中的非耕地核实处置面积</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56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＝200.01亩</w:t>
            </w:r>
          </w:p>
        </w:tc>
      </w:tr>
      <w:tr w14:paraId="2DE7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C69D9">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9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49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是否按处置要求进行恢复或调整补划</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B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w:t>
            </w:r>
          </w:p>
        </w:tc>
      </w:tr>
      <w:tr w14:paraId="516B8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B5EE9">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6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14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是否2023年底前恢复或调整补划到位</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F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w:t>
            </w:r>
          </w:p>
        </w:tc>
      </w:tr>
      <w:tr w14:paraId="4AC73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35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3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99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永久基本农田产生的经济收入</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1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＝200000元</w:t>
            </w:r>
          </w:p>
        </w:tc>
      </w:tr>
      <w:tr w14:paraId="5F35A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A9819">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7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48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行政区内耕地和永久基本农田数量不减少</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6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数量不减少</w:t>
            </w:r>
          </w:p>
        </w:tc>
      </w:tr>
      <w:tr w14:paraId="4CFBE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6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0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FB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群众满意度</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5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r>
    </w:tbl>
    <w:p w14:paraId="550898AD">
      <w:pPr>
        <w:pStyle w:val="3"/>
        <w:spacing w:before="101" w:line="222" w:lineRule="auto"/>
        <w:jc w:val="center"/>
        <w:rPr>
          <w:spacing w:val="8"/>
          <w14:textOutline w14:w="5793" w14:cap="sq" w14:cmpd="sng">
            <w14:solidFill>
              <w14:srgbClr w14:val="000000"/>
            </w14:solidFill>
            <w14:prstDash w14:val="solid"/>
            <w14:bevel/>
          </w14:textOutline>
        </w:rPr>
      </w:pPr>
    </w:p>
    <w:p w14:paraId="7969711E">
      <w:pPr>
        <w:pStyle w:val="3"/>
        <w:spacing w:before="101" w:line="222" w:lineRule="auto"/>
        <w:jc w:val="center"/>
        <w:rPr>
          <w:spacing w:val="8"/>
          <w14:textOutline w14:w="5793" w14:cap="sq" w14:cmpd="sng">
            <w14:solidFill>
              <w14:srgbClr w14:val="000000"/>
            </w14:solidFill>
            <w14:prstDash w14:val="solid"/>
            <w14:bevel/>
          </w14:textOutline>
        </w:rPr>
      </w:pPr>
    </w:p>
    <w:p w14:paraId="6616CFD1">
      <w:pPr>
        <w:pStyle w:val="3"/>
        <w:spacing w:before="101" w:line="222" w:lineRule="auto"/>
        <w:jc w:val="center"/>
        <w:rPr>
          <w:spacing w:val="8"/>
          <w14:textOutline w14:w="5793" w14:cap="sq" w14:cmpd="sng">
            <w14:solidFill>
              <w14:srgbClr w14:val="000000"/>
            </w14:solidFill>
            <w14:prstDash w14:val="solid"/>
            <w14:bevel/>
          </w14:textOutline>
        </w:rPr>
      </w:pPr>
    </w:p>
    <w:p w14:paraId="11B3DA87">
      <w:pPr>
        <w:pStyle w:val="3"/>
        <w:spacing w:before="101" w:line="222" w:lineRule="auto"/>
        <w:jc w:val="center"/>
        <w:rPr>
          <w:spacing w:val="8"/>
          <w14:textOutline w14:w="5793" w14:cap="sq" w14:cmpd="sng">
            <w14:solidFill>
              <w14:srgbClr w14:val="000000"/>
            </w14:solidFill>
            <w14:prstDash w14:val="solid"/>
            <w14:bevel/>
          </w14:textOutline>
        </w:rPr>
      </w:pPr>
    </w:p>
    <w:p w14:paraId="0D214CB6">
      <w:pPr>
        <w:pStyle w:val="3"/>
        <w:spacing w:before="101" w:line="222" w:lineRule="auto"/>
        <w:jc w:val="center"/>
        <w:rPr>
          <w:spacing w:val="8"/>
          <w14:textOutline w14:w="5793" w14:cap="sq" w14:cmpd="sng">
            <w14:solidFill>
              <w14:srgbClr w14:val="000000"/>
            </w14:solidFill>
            <w14:prstDash w14:val="solid"/>
            <w14:bevel/>
          </w14:textOutline>
        </w:rPr>
      </w:pPr>
    </w:p>
    <w:p w14:paraId="23ECBCED">
      <w:pPr>
        <w:pStyle w:val="3"/>
        <w:spacing w:before="101" w:line="222" w:lineRule="auto"/>
        <w:jc w:val="center"/>
        <w:rPr>
          <w:spacing w:val="8"/>
          <w14:textOutline w14:w="5793" w14:cap="sq" w14:cmpd="sng">
            <w14:solidFill>
              <w14:srgbClr w14:val="000000"/>
            </w14:solidFill>
            <w14:prstDash w14:val="solid"/>
            <w14:bevel/>
          </w14:textOutline>
        </w:rPr>
      </w:pPr>
    </w:p>
    <w:p w14:paraId="6AAA7C11">
      <w:pPr>
        <w:pStyle w:val="3"/>
        <w:spacing w:before="101" w:line="222" w:lineRule="auto"/>
        <w:jc w:val="center"/>
        <w:rPr>
          <w:spacing w:val="8"/>
          <w14:textOutline w14:w="5793" w14:cap="sq" w14:cmpd="sng">
            <w14:solidFill>
              <w14:srgbClr w14:val="000000"/>
            </w14:solidFill>
            <w14:prstDash w14:val="solid"/>
            <w14:bevel/>
          </w14:textOutline>
        </w:rPr>
      </w:pPr>
    </w:p>
    <w:p w14:paraId="2230BF36">
      <w:pPr>
        <w:pStyle w:val="3"/>
        <w:spacing w:before="101" w:line="222" w:lineRule="auto"/>
        <w:jc w:val="center"/>
        <w:rPr>
          <w:spacing w:val="8"/>
          <w14:textOutline w14:w="5793" w14:cap="sq" w14:cmpd="sng">
            <w14:solidFill>
              <w14:srgbClr w14:val="000000"/>
            </w14:solidFill>
            <w14:prstDash w14:val="solid"/>
            <w14:bevel/>
          </w14:textOutline>
        </w:rPr>
      </w:pPr>
    </w:p>
    <w:p w14:paraId="0B4828DD">
      <w:pPr>
        <w:pStyle w:val="3"/>
        <w:spacing w:before="101" w:line="222" w:lineRule="auto"/>
        <w:jc w:val="center"/>
        <w:rPr>
          <w:spacing w:val="8"/>
          <w14:textOutline w14:w="5793" w14:cap="sq" w14:cmpd="sng">
            <w14:solidFill>
              <w14:srgbClr w14:val="000000"/>
            </w14:solidFill>
            <w14:prstDash w14:val="solid"/>
            <w14:bevel/>
          </w14:textOutline>
        </w:rPr>
      </w:pPr>
    </w:p>
    <w:p w14:paraId="38EFE7D7">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127" w:tblpY="463"/>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688DD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0AD17EE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4FD18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581B0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05F5F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F5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41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编制11个宅改村庄规划和71个通则式村庄规划</w:t>
            </w:r>
          </w:p>
        </w:tc>
      </w:tr>
      <w:tr w14:paraId="396C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C0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1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E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8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4FA5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CF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D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4C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27.5</w:t>
            </w:r>
          </w:p>
        </w:tc>
      </w:tr>
      <w:tr w14:paraId="2B4AA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8A91E">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C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F7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27.5</w:t>
            </w:r>
          </w:p>
        </w:tc>
      </w:tr>
      <w:tr w14:paraId="1A34B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E1B67">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4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4D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5D2E1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23082">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A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2B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634DA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53A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2B36E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E46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根据省市统一部署，有序开展村庄规划编制工作，参照前期已开展的村庄规划编制工作，除非必要编制多规合一村庄规划的村庄外，剩余村统一编制通则式村庄规划。完成全县各村规划编制工作。</w:t>
            </w:r>
          </w:p>
        </w:tc>
      </w:tr>
      <w:tr w14:paraId="20333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F38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E6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899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B9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27CDD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8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E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F0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当年项目成本</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F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≤2750000元</w:t>
            </w:r>
          </w:p>
        </w:tc>
      </w:tr>
      <w:tr w14:paraId="19505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E2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2F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73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宅改村庄规划数量</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4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＝11个</w:t>
            </w:r>
          </w:p>
        </w:tc>
      </w:tr>
      <w:tr w14:paraId="5CAB4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BFAF7">
            <w:pPr>
              <w:jc w:val="center"/>
              <w:rPr>
                <w:rFonts w:hint="eastAsia" w:ascii="宋体" w:hAnsi="宋体" w:eastAsia="宋体" w:cs="宋体"/>
                <w:i w:val="0"/>
                <w:iCs w:val="0"/>
                <w:color w:val="000000"/>
                <w:sz w:val="24"/>
                <w:szCs w:val="24"/>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5868E">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B3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通则式村庄规划</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2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＝71个</w:t>
            </w:r>
          </w:p>
        </w:tc>
      </w:tr>
      <w:tr w14:paraId="5FC7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140CC">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5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56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完成数据成果报备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A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551B8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A4865">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D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73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““十四五””规划期间</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8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＝14年</w:t>
            </w:r>
          </w:p>
        </w:tc>
      </w:tr>
      <w:tr w14:paraId="0DBED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BD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5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DD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是否带动农村经济链发展</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D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带动农村经济链发展</w:t>
            </w:r>
          </w:p>
        </w:tc>
      </w:tr>
      <w:tr w14:paraId="7C1C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A5716">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E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9D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建设美丽乡村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D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1F4E2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3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7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87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社会公众对该项工作的满意度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1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r>
    </w:tbl>
    <w:p w14:paraId="3D97CED8">
      <w:pPr>
        <w:pStyle w:val="3"/>
        <w:spacing w:before="101" w:line="222" w:lineRule="auto"/>
        <w:jc w:val="center"/>
        <w:rPr>
          <w:spacing w:val="8"/>
          <w14:textOutline w14:w="5793" w14:cap="sq" w14:cmpd="sng">
            <w14:solidFill>
              <w14:srgbClr w14:val="000000"/>
            </w14:solidFill>
            <w14:prstDash w14:val="solid"/>
            <w14:bevel/>
          </w14:textOutline>
        </w:rPr>
      </w:pPr>
    </w:p>
    <w:p w14:paraId="5EDD326B">
      <w:pPr>
        <w:pStyle w:val="3"/>
        <w:spacing w:before="101" w:line="222" w:lineRule="auto"/>
        <w:jc w:val="center"/>
        <w:rPr>
          <w:spacing w:val="8"/>
          <w14:textOutline w14:w="5793" w14:cap="sq" w14:cmpd="sng">
            <w14:solidFill>
              <w14:srgbClr w14:val="000000"/>
            </w14:solidFill>
            <w14:prstDash w14:val="solid"/>
            <w14:bevel/>
          </w14:textOutline>
        </w:rPr>
      </w:pPr>
    </w:p>
    <w:p w14:paraId="5DDA451A">
      <w:pPr>
        <w:pStyle w:val="3"/>
        <w:spacing w:before="101" w:line="222" w:lineRule="auto"/>
        <w:jc w:val="center"/>
        <w:rPr>
          <w:spacing w:val="8"/>
          <w14:textOutline w14:w="5793" w14:cap="sq" w14:cmpd="sng">
            <w14:solidFill>
              <w14:srgbClr w14:val="000000"/>
            </w14:solidFill>
            <w14:prstDash w14:val="solid"/>
            <w14:bevel/>
          </w14:textOutline>
        </w:rPr>
      </w:pPr>
    </w:p>
    <w:p w14:paraId="197D9C7A">
      <w:pPr>
        <w:pStyle w:val="3"/>
        <w:spacing w:before="101" w:line="222" w:lineRule="auto"/>
        <w:jc w:val="center"/>
        <w:rPr>
          <w:spacing w:val="8"/>
          <w14:textOutline w14:w="5793" w14:cap="sq" w14:cmpd="sng">
            <w14:solidFill>
              <w14:srgbClr w14:val="000000"/>
            </w14:solidFill>
            <w14:prstDash w14:val="solid"/>
            <w14:bevel/>
          </w14:textOutline>
        </w:rPr>
      </w:pPr>
    </w:p>
    <w:p w14:paraId="49D03629">
      <w:pPr>
        <w:pStyle w:val="3"/>
        <w:spacing w:before="101" w:line="222" w:lineRule="auto"/>
        <w:jc w:val="center"/>
        <w:rPr>
          <w:spacing w:val="8"/>
          <w14:textOutline w14:w="5793" w14:cap="sq" w14:cmpd="sng">
            <w14:solidFill>
              <w14:srgbClr w14:val="000000"/>
            </w14:solidFill>
            <w14:prstDash w14:val="solid"/>
            <w14:bevel/>
          </w14:textOutline>
        </w:rPr>
      </w:pPr>
    </w:p>
    <w:p w14:paraId="4CBB4A27">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247" w:tblpY="345"/>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44FE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0E7676D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1510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6A420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1D855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C8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90A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东城加油站东侧山体滑坡地质灾害治理及工程监理费</w:t>
            </w:r>
          </w:p>
        </w:tc>
      </w:tr>
      <w:tr w14:paraId="4AF51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35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2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1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B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47726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9E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F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D3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10.78</w:t>
            </w:r>
          </w:p>
        </w:tc>
      </w:tr>
      <w:tr w14:paraId="18B1A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A301D">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B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81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10.78</w:t>
            </w:r>
          </w:p>
        </w:tc>
      </w:tr>
      <w:tr w14:paraId="6E154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571F1">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D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B4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1C704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D6224">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B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3E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4A106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EA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77DB2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150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东城加油站地质灾害二期土石方及边坡附属工程，消除东城加油站安全隐患，保障居民生命财产安全。</w:t>
            </w:r>
          </w:p>
        </w:tc>
      </w:tr>
      <w:tr w14:paraId="0BA0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34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6BA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C45E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5C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1C539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1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8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40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东城加油站地质灾害工程款</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3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≤107.8万元</w:t>
            </w:r>
          </w:p>
        </w:tc>
      </w:tr>
      <w:tr w14:paraId="753E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CE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9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A0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东城加油站地质灾害治理</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4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1处</w:t>
            </w:r>
          </w:p>
        </w:tc>
      </w:tr>
      <w:tr w14:paraId="6FE88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A89A4">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7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13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治理工程通过验收</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E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通过验收</w:t>
            </w:r>
          </w:p>
        </w:tc>
      </w:tr>
      <w:tr w14:paraId="40B81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ACC7C">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F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50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完成时效</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F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2021年底前</w:t>
            </w:r>
          </w:p>
        </w:tc>
      </w:tr>
      <w:tr w14:paraId="2C931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53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3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60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保障群众生命财产安全</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B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739E0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BDDDE">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6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015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消除安全隐患</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9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消除安全隐患</w:t>
            </w:r>
          </w:p>
        </w:tc>
      </w:tr>
      <w:tr w14:paraId="4752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6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F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93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社会公众满意度</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B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w:t>
            </w:r>
          </w:p>
        </w:tc>
      </w:tr>
    </w:tbl>
    <w:p w14:paraId="54F0CC52">
      <w:pPr>
        <w:pStyle w:val="3"/>
        <w:spacing w:before="101" w:line="222" w:lineRule="auto"/>
        <w:jc w:val="center"/>
        <w:rPr>
          <w:spacing w:val="8"/>
          <w14:textOutline w14:w="5793" w14:cap="sq" w14:cmpd="sng">
            <w14:solidFill>
              <w14:srgbClr w14:val="000000"/>
            </w14:solidFill>
            <w14:prstDash w14:val="solid"/>
            <w14:bevel/>
          </w14:textOutline>
        </w:rPr>
      </w:pPr>
    </w:p>
    <w:p w14:paraId="2D64E38C">
      <w:pPr>
        <w:pStyle w:val="3"/>
        <w:spacing w:before="101" w:line="222" w:lineRule="auto"/>
        <w:jc w:val="center"/>
        <w:rPr>
          <w:spacing w:val="8"/>
          <w14:textOutline w14:w="5793" w14:cap="sq" w14:cmpd="sng">
            <w14:solidFill>
              <w14:srgbClr w14:val="000000"/>
            </w14:solidFill>
            <w14:prstDash w14:val="solid"/>
            <w14:bevel/>
          </w14:textOutline>
        </w:rPr>
      </w:pPr>
    </w:p>
    <w:p w14:paraId="48C80544">
      <w:pPr>
        <w:pStyle w:val="3"/>
        <w:spacing w:before="101" w:line="222" w:lineRule="auto"/>
        <w:jc w:val="center"/>
        <w:rPr>
          <w:spacing w:val="8"/>
          <w14:textOutline w14:w="5793" w14:cap="sq" w14:cmpd="sng">
            <w14:solidFill>
              <w14:srgbClr w14:val="000000"/>
            </w14:solidFill>
            <w14:prstDash w14:val="solid"/>
            <w14:bevel/>
          </w14:textOutline>
        </w:rPr>
      </w:pPr>
    </w:p>
    <w:p w14:paraId="600A5F71">
      <w:pPr>
        <w:pStyle w:val="3"/>
        <w:spacing w:before="101" w:line="222" w:lineRule="auto"/>
        <w:jc w:val="center"/>
        <w:rPr>
          <w:spacing w:val="8"/>
          <w14:textOutline w14:w="5793" w14:cap="sq" w14:cmpd="sng">
            <w14:solidFill>
              <w14:srgbClr w14:val="000000"/>
            </w14:solidFill>
            <w14:prstDash w14:val="solid"/>
            <w14:bevel/>
          </w14:textOutline>
        </w:rPr>
      </w:pPr>
    </w:p>
    <w:p w14:paraId="3182644E">
      <w:pPr>
        <w:pStyle w:val="3"/>
        <w:spacing w:before="101" w:line="222" w:lineRule="auto"/>
        <w:jc w:val="center"/>
        <w:rPr>
          <w:spacing w:val="8"/>
          <w14:textOutline w14:w="5793" w14:cap="sq" w14:cmpd="sng">
            <w14:solidFill>
              <w14:srgbClr w14:val="000000"/>
            </w14:solidFill>
            <w14:prstDash w14:val="solid"/>
            <w14:bevel/>
          </w14:textOutline>
        </w:rPr>
      </w:pPr>
    </w:p>
    <w:p w14:paraId="718082C5">
      <w:pPr>
        <w:pStyle w:val="3"/>
        <w:spacing w:before="101" w:line="222" w:lineRule="auto"/>
        <w:jc w:val="center"/>
        <w:rPr>
          <w:spacing w:val="8"/>
          <w14:textOutline w14:w="5793" w14:cap="sq" w14:cmpd="sng">
            <w14:solidFill>
              <w14:srgbClr w14:val="000000"/>
            </w14:solidFill>
            <w14:prstDash w14:val="solid"/>
            <w14:bevel/>
          </w14:textOutline>
        </w:rPr>
      </w:pPr>
    </w:p>
    <w:p w14:paraId="267CFA23">
      <w:pPr>
        <w:pStyle w:val="3"/>
        <w:spacing w:before="101" w:line="222" w:lineRule="auto"/>
        <w:jc w:val="center"/>
        <w:rPr>
          <w:spacing w:val="8"/>
          <w14:textOutline w14:w="5793" w14:cap="sq" w14:cmpd="sng">
            <w14:solidFill>
              <w14:srgbClr w14:val="000000"/>
            </w14:solidFill>
            <w14:prstDash w14:val="solid"/>
            <w14:bevel/>
          </w14:textOutline>
        </w:rPr>
      </w:pPr>
    </w:p>
    <w:p w14:paraId="1264D6F2">
      <w:pPr>
        <w:pStyle w:val="3"/>
        <w:spacing w:before="101" w:line="222" w:lineRule="auto"/>
        <w:jc w:val="center"/>
        <w:rPr>
          <w:spacing w:val="8"/>
          <w14:textOutline w14:w="5793" w14:cap="sq" w14:cmpd="sng">
            <w14:solidFill>
              <w14:srgbClr w14:val="000000"/>
            </w14:solidFill>
            <w14:prstDash w14:val="solid"/>
            <w14:bevel/>
          </w14:textOutline>
        </w:rPr>
      </w:pPr>
    </w:p>
    <w:p w14:paraId="1F70BC8D">
      <w:pPr>
        <w:pStyle w:val="3"/>
        <w:spacing w:before="101" w:line="222" w:lineRule="auto"/>
        <w:jc w:val="center"/>
        <w:rPr>
          <w:spacing w:val="8"/>
          <w14:textOutline w14:w="5793" w14:cap="sq" w14:cmpd="sng">
            <w14:solidFill>
              <w14:srgbClr w14:val="000000"/>
            </w14:solidFill>
            <w14:prstDash w14:val="solid"/>
            <w14:bevel/>
          </w14:textOutline>
        </w:rPr>
      </w:pPr>
    </w:p>
    <w:p w14:paraId="363633F8">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367" w:tblpY="388"/>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2CE5E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1D8391D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284A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269FD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34A24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ED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6D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屏山镇等六个乡镇旱改水土地整治项目回购款</w:t>
            </w:r>
          </w:p>
        </w:tc>
      </w:tr>
      <w:tr w14:paraId="5E550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EC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D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E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5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1E50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BF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1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39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28.29</w:t>
            </w:r>
          </w:p>
        </w:tc>
      </w:tr>
      <w:tr w14:paraId="01567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C07B">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F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5A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28.29</w:t>
            </w:r>
          </w:p>
        </w:tc>
      </w:tr>
      <w:tr w14:paraId="66AA1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283D7">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5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93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1F7F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66BD2">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5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6E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3BDB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1C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0ADA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A0A4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扎实推进“造地增粮富民工程”建设，贯彻“占水田补水田”，加快我县土地整治工作，落实耕地占补平衡要求，保障我县发展用地，促进经济发展。</w:t>
            </w:r>
          </w:p>
        </w:tc>
      </w:tr>
      <w:tr w14:paraId="2EB8F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D4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30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1E8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5F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1E11B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0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9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55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旱改水整治回购款</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8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＝2828553元</w:t>
            </w:r>
          </w:p>
        </w:tc>
      </w:tr>
      <w:tr w14:paraId="763BD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B8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08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9E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实施总规模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3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＝233.37亩</w:t>
            </w:r>
          </w:p>
        </w:tc>
      </w:tr>
      <w:tr w14:paraId="73C42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29F47">
            <w:pPr>
              <w:jc w:val="center"/>
              <w:rPr>
                <w:rFonts w:hint="eastAsia" w:ascii="宋体" w:hAnsi="宋体" w:eastAsia="宋体" w:cs="宋体"/>
                <w:i w:val="0"/>
                <w:iCs w:val="0"/>
                <w:color w:val="000000"/>
                <w:sz w:val="24"/>
                <w:szCs w:val="24"/>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A718A">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EB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新增耕地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6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＝217.58亩</w:t>
            </w:r>
          </w:p>
        </w:tc>
      </w:tr>
      <w:tr w14:paraId="16CB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45182">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0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F2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灌溉排涝功能</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6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6EF0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413E9">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E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3E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按合同期限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F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＝1年</w:t>
            </w:r>
          </w:p>
        </w:tc>
      </w:tr>
      <w:tr w14:paraId="2BF4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5E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A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4F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农民人均年纯收入增量</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C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＝321元</w:t>
            </w:r>
          </w:p>
        </w:tc>
      </w:tr>
      <w:tr w14:paraId="5AD0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382F3">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2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EF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项目建设受益人数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4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＝9675人</w:t>
            </w:r>
          </w:p>
        </w:tc>
      </w:tr>
      <w:tr w14:paraId="66833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973AA">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A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生态效益指标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8A8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改善农田生态系统</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E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4BDA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8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7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0E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C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bl>
    <w:p w14:paraId="51DA4572">
      <w:pPr>
        <w:pStyle w:val="3"/>
        <w:spacing w:before="101" w:line="222" w:lineRule="auto"/>
        <w:jc w:val="center"/>
        <w:rPr>
          <w:spacing w:val="8"/>
          <w14:textOutline w14:w="5793" w14:cap="sq" w14:cmpd="sng">
            <w14:solidFill>
              <w14:srgbClr w14:val="000000"/>
            </w14:solidFill>
            <w14:prstDash w14:val="solid"/>
            <w14:bevel/>
          </w14:textOutline>
        </w:rPr>
      </w:pPr>
    </w:p>
    <w:p w14:paraId="1D0FD514">
      <w:pPr>
        <w:pStyle w:val="3"/>
        <w:spacing w:before="101" w:line="222" w:lineRule="auto"/>
        <w:jc w:val="center"/>
        <w:rPr>
          <w:spacing w:val="8"/>
          <w14:textOutline w14:w="5793" w14:cap="sq" w14:cmpd="sng">
            <w14:solidFill>
              <w14:srgbClr w14:val="000000"/>
            </w14:solidFill>
            <w14:prstDash w14:val="solid"/>
            <w14:bevel/>
          </w14:textOutline>
        </w:rPr>
      </w:pPr>
    </w:p>
    <w:p w14:paraId="4B46B174">
      <w:pPr>
        <w:pStyle w:val="3"/>
        <w:spacing w:before="101" w:line="222" w:lineRule="auto"/>
        <w:jc w:val="center"/>
        <w:rPr>
          <w:spacing w:val="8"/>
          <w14:textOutline w14:w="5793" w14:cap="sq" w14:cmpd="sng">
            <w14:solidFill>
              <w14:srgbClr w14:val="000000"/>
            </w14:solidFill>
            <w14:prstDash w14:val="solid"/>
            <w14:bevel/>
          </w14:textOutline>
        </w:rPr>
      </w:pPr>
    </w:p>
    <w:p w14:paraId="1D239F22">
      <w:pPr>
        <w:pStyle w:val="3"/>
        <w:spacing w:before="101" w:line="222" w:lineRule="auto"/>
        <w:jc w:val="center"/>
        <w:rPr>
          <w:spacing w:val="8"/>
          <w14:textOutline w14:w="5793" w14:cap="sq" w14:cmpd="sng">
            <w14:solidFill>
              <w14:srgbClr w14:val="000000"/>
            </w14:solidFill>
            <w14:prstDash w14:val="solid"/>
            <w14:bevel/>
          </w14:textOutline>
        </w:rPr>
      </w:pPr>
    </w:p>
    <w:p w14:paraId="2C9901A0">
      <w:pPr>
        <w:pStyle w:val="3"/>
        <w:spacing w:before="101" w:line="222" w:lineRule="auto"/>
        <w:jc w:val="center"/>
        <w:rPr>
          <w:spacing w:val="8"/>
          <w14:textOutline w14:w="5793" w14:cap="sq" w14:cmpd="sng">
            <w14:solidFill>
              <w14:srgbClr w14:val="000000"/>
            </w14:solidFill>
            <w14:prstDash w14:val="solid"/>
            <w14:bevel/>
          </w14:textOutline>
        </w:rPr>
      </w:pPr>
    </w:p>
    <w:p w14:paraId="38E484C4">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292" w:tblpY="305"/>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36C8F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5A3EB2A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79A0F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2DCB2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56060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B5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154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木兰乡田江村等2个乡镇5个村土地开发新增耕地指标回购</w:t>
            </w:r>
          </w:p>
        </w:tc>
      </w:tr>
      <w:tr w14:paraId="22CDB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6E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0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B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E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1A749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F6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D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7F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4.45</w:t>
            </w:r>
          </w:p>
        </w:tc>
      </w:tr>
      <w:tr w14:paraId="5C8F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705FF">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3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3F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4.45</w:t>
            </w:r>
          </w:p>
        </w:tc>
      </w:tr>
      <w:tr w14:paraId="39FCC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79A8D">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B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9C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4D9A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AEDA0">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9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15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69D0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27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217E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2A8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扎实推进“造地增粮富民工程”建设，加快土地开发工作步伐，落实耕地占补平衡要求，保障我县发展用地，促进县域经济发展。</w:t>
            </w:r>
          </w:p>
        </w:tc>
      </w:tr>
      <w:tr w14:paraId="151A5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92F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1B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462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DD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4EBB7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F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D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67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2024年预算</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6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＝44.5元</w:t>
            </w:r>
          </w:p>
        </w:tc>
      </w:tr>
      <w:tr w14:paraId="2353E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01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4F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38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实施总规模</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F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495.492亩</w:t>
            </w:r>
          </w:p>
        </w:tc>
      </w:tr>
      <w:tr w14:paraId="082B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C308F">
            <w:pPr>
              <w:jc w:val="center"/>
              <w:rPr>
                <w:rFonts w:hint="eastAsia" w:ascii="宋体" w:hAnsi="宋体" w:eastAsia="宋体" w:cs="宋体"/>
                <w:i w:val="0"/>
                <w:iCs w:val="0"/>
                <w:color w:val="000000"/>
                <w:sz w:val="24"/>
                <w:szCs w:val="24"/>
                <w:u w:val="none"/>
              </w:rPr>
            </w:pP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41329">
            <w:pPr>
              <w:jc w:val="center"/>
              <w:rPr>
                <w:rFonts w:hint="eastAsia" w:ascii="宋体" w:hAnsi="宋体" w:eastAsia="宋体" w:cs="宋体"/>
                <w:i w:val="0"/>
                <w:iCs w:val="0"/>
                <w:color w:val="000000"/>
                <w:sz w:val="24"/>
                <w:szCs w:val="24"/>
                <w:u w:val="none"/>
              </w:rPr>
            </w:pP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BF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实际新增耕地</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6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424.6665亩</w:t>
            </w:r>
          </w:p>
        </w:tc>
      </w:tr>
      <w:tr w14:paraId="164A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10023">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3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23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耕地平均质量等级</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D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10.4</w:t>
            </w:r>
          </w:p>
        </w:tc>
      </w:tr>
      <w:tr w14:paraId="177A2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FCF53">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F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1C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按合同期</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0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按合同期限</w:t>
            </w:r>
          </w:p>
        </w:tc>
      </w:tr>
      <w:tr w14:paraId="47FF0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C6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0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E6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农民人均年纯收入增量</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5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430元</w:t>
            </w:r>
          </w:p>
        </w:tc>
      </w:tr>
      <w:tr w14:paraId="31C20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02F5A">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E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83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项目建设受益人数</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7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15800人</w:t>
            </w:r>
          </w:p>
        </w:tc>
      </w:tr>
      <w:tr w14:paraId="183D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49DE8">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3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生态效益指标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91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是否改善生态</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6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有效改善</w:t>
            </w:r>
          </w:p>
        </w:tc>
      </w:tr>
      <w:tr w14:paraId="08D1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9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3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01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7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w:t>
            </w:r>
          </w:p>
        </w:tc>
      </w:tr>
    </w:tbl>
    <w:p w14:paraId="73E64264">
      <w:pPr>
        <w:pStyle w:val="3"/>
        <w:spacing w:before="101" w:line="222" w:lineRule="auto"/>
        <w:jc w:val="center"/>
        <w:rPr>
          <w:spacing w:val="8"/>
          <w14:textOutline w14:w="5793" w14:cap="sq" w14:cmpd="sng">
            <w14:solidFill>
              <w14:srgbClr w14:val="000000"/>
            </w14:solidFill>
            <w14:prstDash w14:val="solid"/>
            <w14:bevel/>
          </w14:textOutline>
        </w:rPr>
      </w:pPr>
    </w:p>
    <w:p w14:paraId="51DFE9E2">
      <w:pPr>
        <w:pStyle w:val="3"/>
        <w:spacing w:before="101" w:line="222" w:lineRule="auto"/>
        <w:jc w:val="center"/>
        <w:rPr>
          <w:spacing w:val="8"/>
          <w14:textOutline w14:w="5793" w14:cap="sq" w14:cmpd="sng">
            <w14:solidFill>
              <w14:srgbClr w14:val="000000"/>
            </w14:solidFill>
            <w14:prstDash w14:val="solid"/>
            <w14:bevel/>
          </w14:textOutline>
        </w:rPr>
      </w:pPr>
    </w:p>
    <w:p w14:paraId="39BA9BCA">
      <w:pPr>
        <w:pStyle w:val="3"/>
        <w:spacing w:before="101" w:line="222" w:lineRule="auto"/>
        <w:jc w:val="center"/>
        <w:rPr>
          <w:spacing w:val="8"/>
          <w14:textOutline w14:w="5793" w14:cap="sq" w14:cmpd="sng">
            <w14:solidFill>
              <w14:srgbClr w14:val="000000"/>
            </w14:solidFill>
            <w14:prstDash w14:val="solid"/>
            <w14:bevel/>
          </w14:textOutline>
        </w:rPr>
      </w:pPr>
    </w:p>
    <w:p w14:paraId="12D63542">
      <w:pPr>
        <w:pStyle w:val="3"/>
        <w:spacing w:before="101" w:line="222" w:lineRule="auto"/>
        <w:jc w:val="center"/>
        <w:rPr>
          <w:spacing w:val="8"/>
          <w14:textOutline w14:w="5793" w14:cap="sq" w14:cmpd="sng">
            <w14:solidFill>
              <w14:srgbClr w14:val="000000"/>
            </w14:solidFill>
            <w14:prstDash w14:val="solid"/>
            <w14:bevel/>
          </w14:textOutline>
        </w:rPr>
      </w:pPr>
    </w:p>
    <w:p w14:paraId="3A15BB16">
      <w:pPr>
        <w:pStyle w:val="3"/>
        <w:spacing w:before="101" w:line="222" w:lineRule="auto"/>
        <w:jc w:val="center"/>
        <w:rPr>
          <w:spacing w:val="8"/>
          <w14:textOutline w14:w="5793" w14:cap="sq" w14:cmpd="sng">
            <w14:solidFill>
              <w14:srgbClr w14:val="000000"/>
            </w14:solidFill>
            <w14:prstDash w14:val="solid"/>
            <w14:bevel/>
          </w14:textOutline>
        </w:rPr>
      </w:pPr>
    </w:p>
    <w:p w14:paraId="1EE900EC">
      <w:pPr>
        <w:pStyle w:val="3"/>
        <w:spacing w:before="101" w:line="222" w:lineRule="auto"/>
        <w:jc w:val="center"/>
        <w:rPr>
          <w:spacing w:val="8"/>
          <w14:textOutline w14:w="5793" w14:cap="sq" w14:cmpd="sng">
            <w14:solidFill>
              <w14:srgbClr w14:val="000000"/>
            </w14:solidFill>
            <w14:prstDash w14:val="solid"/>
            <w14:bevel/>
          </w14:textOutline>
        </w:rPr>
      </w:pPr>
    </w:p>
    <w:p w14:paraId="6745EE09">
      <w:pPr>
        <w:pStyle w:val="3"/>
        <w:spacing w:before="101" w:line="222" w:lineRule="auto"/>
        <w:jc w:val="center"/>
        <w:rPr>
          <w:spacing w:val="8"/>
          <w14:textOutline w14:w="5793" w14:cap="sq" w14:cmpd="sng">
            <w14:solidFill>
              <w14:srgbClr w14:val="000000"/>
            </w14:solidFill>
            <w14:prstDash w14:val="solid"/>
            <w14:bevel/>
          </w14:textOutline>
        </w:rPr>
      </w:pPr>
    </w:p>
    <w:p w14:paraId="00CB9ECD">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262" w:tblpY="378"/>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5A09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74F8702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1467E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0FCD3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4112A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B7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CE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2019年度12个项目旱改水项目新增耕地指标回购</w:t>
            </w:r>
          </w:p>
        </w:tc>
      </w:tr>
      <w:tr w14:paraId="3263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89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4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5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1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1433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6A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A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64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46.34</w:t>
            </w:r>
          </w:p>
        </w:tc>
      </w:tr>
      <w:tr w14:paraId="3A5F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550AC">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E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BA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46.34</w:t>
            </w:r>
          </w:p>
        </w:tc>
      </w:tr>
      <w:tr w14:paraId="349E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02274">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D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CB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34877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8C673">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3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FC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12D4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29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3759D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F30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扎实推进“造地增粮富民工程”建设，加快土地开发工作步伐，落实耕地占补平衡要求，保障我县发展用地，促进县域经济发展。</w:t>
            </w:r>
          </w:p>
        </w:tc>
      </w:tr>
      <w:tr w14:paraId="449F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F7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A5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CA6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2B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43349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E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8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A3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指标回购款</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2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＝4827920元</w:t>
            </w:r>
          </w:p>
        </w:tc>
      </w:tr>
      <w:tr w14:paraId="094FB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D1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DE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B7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建设规模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5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＝363.93亩</w:t>
            </w:r>
          </w:p>
        </w:tc>
      </w:tr>
      <w:tr w14:paraId="44A48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756BF">
            <w:pPr>
              <w:jc w:val="center"/>
              <w:rPr>
                <w:rFonts w:hint="eastAsia" w:ascii="宋体" w:hAnsi="宋体" w:eastAsia="宋体" w:cs="宋体"/>
                <w:i w:val="0"/>
                <w:iCs w:val="0"/>
                <w:color w:val="000000"/>
                <w:sz w:val="24"/>
                <w:szCs w:val="24"/>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E8050">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EC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新增水田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F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＝332.96亩</w:t>
            </w:r>
          </w:p>
        </w:tc>
      </w:tr>
      <w:tr w14:paraId="7BBCC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AD48D">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4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6E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灌溉排涝机制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8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6D7A5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62104">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B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61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项目工期</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E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＝7个月</w:t>
            </w:r>
          </w:p>
        </w:tc>
      </w:tr>
      <w:tr w14:paraId="187C0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3C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6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26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增加农民人均年纯收入</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C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3D26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3219A">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F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生态效益指标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D6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改善生态环境</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1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6FCBB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7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E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0A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4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bl>
    <w:p w14:paraId="103EFFBA">
      <w:pPr>
        <w:pStyle w:val="3"/>
        <w:spacing w:before="101" w:line="222" w:lineRule="auto"/>
        <w:jc w:val="center"/>
        <w:rPr>
          <w:spacing w:val="8"/>
          <w14:textOutline w14:w="5793" w14:cap="sq" w14:cmpd="sng">
            <w14:solidFill>
              <w14:srgbClr w14:val="000000"/>
            </w14:solidFill>
            <w14:prstDash w14:val="solid"/>
            <w14:bevel/>
          </w14:textOutline>
        </w:rPr>
      </w:pPr>
    </w:p>
    <w:p w14:paraId="17131BD6">
      <w:pPr>
        <w:pStyle w:val="3"/>
        <w:spacing w:before="101" w:line="222" w:lineRule="auto"/>
        <w:jc w:val="center"/>
        <w:rPr>
          <w:spacing w:val="8"/>
          <w14:textOutline w14:w="5793" w14:cap="sq" w14:cmpd="sng">
            <w14:solidFill>
              <w14:srgbClr w14:val="000000"/>
            </w14:solidFill>
            <w14:prstDash w14:val="solid"/>
            <w14:bevel/>
          </w14:textOutline>
        </w:rPr>
      </w:pPr>
    </w:p>
    <w:p w14:paraId="4D9D27ED">
      <w:pPr>
        <w:pStyle w:val="3"/>
        <w:spacing w:before="101" w:line="222" w:lineRule="auto"/>
        <w:jc w:val="center"/>
        <w:rPr>
          <w:spacing w:val="8"/>
          <w14:textOutline w14:w="5793" w14:cap="sq" w14:cmpd="sng">
            <w14:solidFill>
              <w14:srgbClr w14:val="000000"/>
            </w14:solidFill>
            <w14:prstDash w14:val="solid"/>
            <w14:bevel/>
          </w14:textOutline>
        </w:rPr>
      </w:pPr>
    </w:p>
    <w:p w14:paraId="70609961">
      <w:pPr>
        <w:pStyle w:val="3"/>
        <w:spacing w:before="101" w:line="222" w:lineRule="auto"/>
        <w:jc w:val="center"/>
        <w:rPr>
          <w:spacing w:val="8"/>
          <w14:textOutline w14:w="5793" w14:cap="sq" w14:cmpd="sng">
            <w14:solidFill>
              <w14:srgbClr w14:val="000000"/>
            </w14:solidFill>
            <w14:prstDash w14:val="solid"/>
            <w14:bevel/>
          </w14:textOutline>
        </w:rPr>
      </w:pPr>
    </w:p>
    <w:p w14:paraId="5D1F1A9D">
      <w:pPr>
        <w:pStyle w:val="3"/>
        <w:spacing w:before="101" w:line="222" w:lineRule="auto"/>
        <w:jc w:val="center"/>
        <w:rPr>
          <w:spacing w:val="8"/>
          <w14:textOutline w14:w="5793" w14:cap="sq" w14:cmpd="sng">
            <w14:solidFill>
              <w14:srgbClr w14:val="000000"/>
            </w14:solidFill>
            <w14:prstDash w14:val="solid"/>
            <w14:bevel/>
          </w14:textOutline>
        </w:rPr>
      </w:pPr>
    </w:p>
    <w:p w14:paraId="0C27A239">
      <w:pPr>
        <w:pStyle w:val="3"/>
        <w:spacing w:before="101" w:line="222" w:lineRule="auto"/>
        <w:jc w:val="center"/>
        <w:rPr>
          <w:spacing w:val="8"/>
          <w14:textOutline w14:w="5793" w14:cap="sq" w14:cmpd="sng">
            <w14:solidFill>
              <w14:srgbClr w14:val="000000"/>
            </w14:solidFill>
            <w14:prstDash w14:val="solid"/>
            <w14:bevel/>
          </w14:textOutline>
        </w:rPr>
      </w:pPr>
    </w:p>
    <w:p w14:paraId="77BDF74F">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112" w:tblpY="952"/>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2082F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78B4A2A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7B35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61519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07AAA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50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A90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自然资源智能视频监控系统项目</w:t>
            </w:r>
          </w:p>
        </w:tc>
      </w:tr>
      <w:tr w14:paraId="1DC18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D9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6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5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2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6A20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67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2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2E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9.54</w:t>
            </w:r>
          </w:p>
        </w:tc>
      </w:tr>
      <w:tr w14:paraId="34DB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668BB">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8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48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9.54</w:t>
            </w:r>
          </w:p>
        </w:tc>
      </w:tr>
      <w:tr w14:paraId="6C7D0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495B6">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D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AF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323B5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A8EDD">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B8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F4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62A5F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1BE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396F1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D66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在全县范围内对重要矿产资源、耕地资源重点区域，同时兼顾生态保护红线及城镇开发边界等区域进行全方位监控管理，形成全域范围的智慧资源监管体系。</w:t>
            </w:r>
          </w:p>
        </w:tc>
      </w:tr>
      <w:tr w14:paraId="01F3D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23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D6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A8C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04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2ED6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85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E9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68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预计41个高空视频监控点费用</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8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＝542.92万元</w:t>
            </w:r>
          </w:p>
        </w:tc>
      </w:tr>
      <w:tr w14:paraId="132E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17EB5">
            <w:pPr>
              <w:jc w:val="center"/>
              <w:rPr>
                <w:rFonts w:hint="eastAsia" w:ascii="宋体" w:hAnsi="宋体" w:eastAsia="宋体" w:cs="宋体"/>
                <w:i w:val="0"/>
                <w:iCs w:val="0"/>
                <w:color w:val="000000"/>
                <w:sz w:val="24"/>
                <w:szCs w:val="24"/>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980F0">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39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智能监管平台软件部署费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C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＝35.12万元</w:t>
            </w:r>
          </w:p>
        </w:tc>
      </w:tr>
      <w:tr w14:paraId="51B75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B5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85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8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建设高空视频监控点数量</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C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＝41个</w:t>
            </w:r>
          </w:p>
        </w:tc>
      </w:tr>
      <w:tr w14:paraId="0A80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84463">
            <w:pPr>
              <w:jc w:val="center"/>
              <w:rPr>
                <w:rFonts w:hint="eastAsia" w:ascii="宋体" w:hAnsi="宋体" w:eastAsia="宋体" w:cs="宋体"/>
                <w:i w:val="0"/>
                <w:iCs w:val="0"/>
                <w:color w:val="000000"/>
                <w:sz w:val="24"/>
                <w:szCs w:val="24"/>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D6F50">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F5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部署智能监管平台软件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9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＝1套</w:t>
            </w:r>
          </w:p>
        </w:tc>
      </w:tr>
      <w:tr w14:paraId="2716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A080F">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3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FD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通过验收率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D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72B6D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90BEB">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D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4F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预计完成时间</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0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合同签约3年，外加2年质保</w:t>
            </w:r>
          </w:p>
        </w:tc>
      </w:tr>
      <w:tr w14:paraId="5F70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4C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E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3F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保护资源，促进经济发展</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5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r>
      <w:tr w14:paraId="12A00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18872">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7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C9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保护土地和矿产等自然资源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A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通过智能监管, 保护土地和矿产等自然资源</w:t>
            </w:r>
          </w:p>
        </w:tc>
      </w:tr>
      <w:tr w14:paraId="2D92B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D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0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BA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B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w:t>
            </w:r>
          </w:p>
        </w:tc>
      </w:tr>
    </w:tbl>
    <w:p w14:paraId="7B2475AF">
      <w:pPr>
        <w:pStyle w:val="3"/>
        <w:spacing w:before="101" w:line="222" w:lineRule="auto"/>
        <w:jc w:val="center"/>
        <w:rPr>
          <w:spacing w:val="8"/>
          <w14:textOutline w14:w="5793" w14:cap="sq" w14:cmpd="sng">
            <w14:solidFill>
              <w14:srgbClr w14:val="000000"/>
            </w14:solidFill>
            <w14:prstDash w14:val="solid"/>
            <w14:bevel/>
          </w14:textOutline>
        </w:rPr>
      </w:pPr>
    </w:p>
    <w:p w14:paraId="4572C17A">
      <w:pPr>
        <w:pStyle w:val="3"/>
        <w:spacing w:before="101" w:line="222" w:lineRule="auto"/>
        <w:jc w:val="center"/>
        <w:rPr>
          <w:spacing w:val="8"/>
          <w14:textOutline w14:w="5793" w14:cap="sq" w14:cmpd="sng">
            <w14:solidFill>
              <w14:srgbClr w14:val="000000"/>
            </w14:solidFill>
            <w14:prstDash w14:val="solid"/>
            <w14:bevel/>
          </w14:textOutline>
        </w:rPr>
      </w:pPr>
    </w:p>
    <w:p w14:paraId="6E496540">
      <w:pPr>
        <w:pStyle w:val="3"/>
        <w:spacing w:before="101" w:line="222" w:lineRule="auto"/>
        <w:jc w:val="center"/>
        <w:rPr>
          <w:spacing w:val="8"/>
          <w14:textOutline w14:w="5793" w14:cap="sq" w14:cmpd="sng">
            <w14:solidFill>
              <w14:srgbClr w14:val="000000"/>
            </w14:solidFill>
            <w14:prstDash w14:val="solid"/>
            <w14:bevel/>
          </w14:textOutline>
        </w:rPr>
      </w:pPr>
    </w:p>
    <w:p w14:paraId="6C3C01E0">
      <w:pPr>
        <w:pStyle w:val="3"/>
        <w:spacing w:before="101" w:line="222" w:lineRule="auto"/>
        <w:jc w:val="center"/>
        <w:rPr>
          <w:spacing w:val="8"/>
          <w14:textOutline w14:w="5793" w14:cap="sq" w14:cmpd="sng">
            <w14:solidFill>
              <w14:srgbClr w14:val="000000"/>
            </w14:solidFill>
            <w14:prstDash w14:val="solid"/>
            <w14:bevel/>
          </w14:textOutline>
        </w:rPr>
      </w:pPr>
    </w:p>
    <w:p w14:paraId="7649945E">
      <w:pPr>
        <w:pStyle w:val="3"/>
        <w:spacing w:before="101" w:line="222" w:lineRule="auto"/>
        <w:jc w:val="center"/>
        <w:rPr>
          <w:spacing w:val="8"/>
          <w14:textOutline w14:w="5793" w14:cap="sq" w14:cmpd="sng">
            <w14:solidFill>
              <w14:srgbClr w14:val="000000"/>
            </w14:solidFill>
            <w14:prstDash w14:val="solid"/>
            <w14:bevel/>
          </w14:textOutline>
        </w:rPr>
      </w:pPr>
    </w:p>
    <w:p w14:paraId="4224B02A">
      <w:pPr>
        <w:pStyle w:val="3"/>
        <w:spacing w:before="101" w:line="222" w:lineRule="auto"/>
        <w:jc w:val="center"/>
        <w:rPr>
          <w:spacing w:val="8"/>
          <w14:textOutline w14:w="5793" w14:cap="sq" w14:cmpd="sng">
            <w14:solidFill>
              <w14:srgbClr w14:val="000000"/>
            </w14:solidFill>
            <w14:prstDash w14:val="solid"/>
            <w14:bevel/>
          </w14:textOutline>
        </w:rPr>
      </w:pPr>
    </w:p>
    <w:p w14:paraId="0718D0F1">
      <w:pPr>
        <w:pStyle w:val="3"/>
        <w:spacing w:before="101" w:line="222" w:lineRule="auto"/>
        <w:jc w:val="center"/>
        <w:rPr>
          <w:spacing w:val="8"/>
          <w14:textOutline w14:w="5793" w14:cap="sq" w14:cmpd="sng">
            <w14:solidFill>
              <w14:srgbClr w14:val="000000"/>
            </w14:solidFill>
            <w14:prstDash w14:val="solid"/>
            <w14:bevel/>
          </w14:textOutline>
        </w:rPr>
      </w:pPr>
    </w:p>
    <w:p w14:paraId="75B019BC">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142" w:tblpY="494"/>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3A1FD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114F249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690CD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7372C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01BD9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B5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77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石城县工业园土地集约利用监测统计工作和批而未用土地清数建库更新工作</w:t>
            </w:r>
          </w:p>
        </w:tc>
      </w:tr>
      <w:tr w14:paraId="06599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B6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B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5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3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6549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9B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A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CE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r>
      <w:tr w14:paraId="44A7D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27C20">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8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1F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r>
      <w:tr w14:paraId="3279D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FA99D">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9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BA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4D262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CC5D6">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F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FF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74864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AF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5E24E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B84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为石城县提供准确的土地利用变化情况，便于及时进行土地利用数据更新与对比分析，以便编制土地利用变化图等；全面理清批而未用土地现实情况，挖掘原因，发现问题，提出解决之策，促进批而未用土地消化利用。</w:t>
            </w:r>
          </w:p>
        </w:tc>
      </w:tr>
      <w:tr w14:paraId="45D2A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63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7A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E03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C51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3409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7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6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57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项目经费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A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＝150000元</w:t>
            </w:r>
          </w:p>
        </w:tc>
      </w:tr>
      <w:tr w14:paraId="42E89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5D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D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53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石城县产业园土地利用变化情况；批而未用土地总数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1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≥500亩</w:t>
            </w:r>
          </w:p>
        </w:tc>
      </w:tr>
      <w:tr w14:paraId="6551C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3385E">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5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A8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按上级质量执行</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4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16C5E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7AD3F">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5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83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土地集约利用监测统计工作（2023年9月）；批而未用土地清数建库（2023年10月）</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2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＝1年</w:t>
            </w:r>
          </w:p>
        </w:tc>
      </w:tr>
      <w:tr w14:paraId="1963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359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B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22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清理出全县可用土地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3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保障用地</w:t>
            </w:r>
          </w:p>
        </w:tc>
      </w:tr>
      <w:tr w14:paraId="7884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92632">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3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EC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盘活全县可利用土地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5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6E6A1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6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4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E4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服务对象该该项工作满意度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F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r>
    </w:tbl>
    <w:p w14:paraId="7DFC4925">
      <w:pPr>
        <w:pStyle w:val="3"/>
        <w:spacing w:before="101" w:line="222" w:lineRule="auto"/>
        <w:jc w:val="center"/>
        <w:rPr>
          <w:spacing w:val="8"/>
          <w14:textOutline w14:w="5793" w14:cap="sq" w14:cmpd="sng">
            <w14:solidFill>
              <w14:srgbClr w14:val="000000"/>
            </w14:solidFill>
            <w14:prstDash w14:val="solid"/>
            <w14:bevel/>
          </w14:textOutline>
        </w:rPr>
      </w:pPr>
    </w:p>
    <w:p w14:paraId="49937579">
      <w:pPr>
        <w:pStyle w:val="3"/>
        <w:spacing w:before="101" w:line="222" w:lineRule="auto"/>
        <w:jc w:val="center"/>
        <w:rPr>
          <w:spacing w:val="8"/>
          <w14:textOutline w14:w="5793" w14:cap="sq" w14:cmpd="sng">
            <w14:solidFill>
              <w14:srgbClr w14:val="000000"/>
            </w14:solidFill>
            <w14:prstDash w14:val="solid"/>
            <w14:bevel/>
          </w14:textOutline>
        </w:rPr>
      </w:pPr>
    </w:p>
    <w:p w14:paraId="5C2C0A39">
      <w:pPr>
        <w:pStyle w:val="3"/>
        <w:spacing w:before="101" w:line="222" w:lineRule="auto"/>
        <w:jc w:val="center"/>
        <w:rPr>
          <w:spacing w:val="8"/>
          <w14:textOutline w14:w="5793" w14:cap="sq" w14:cmpd="sng">
            <w14:solidFill>
              <w14:srgbClr w14:val="000000"/>
            </w14:solidFill>
            <w14:prstDash w14:val="solid"/>
            <w14:bevel/>
          </w14:textOutline>
        </w:rPr>
      </w:pPr>
    </w:p>
    <w:p w14:paraId="300ABFAD">
      <w:pPr>
        <w:pStyle w:val="3"/>
        <w:spacing w:before="101" w:line="222" w:lineRule="auto"/>
        <w:jc w:val="center"/>
        <w:rPr>
          <w:spacing w:val="8"/>
          <w14:textOutline w14:w="5793" w14:cap="sq" w14:cmpd="sng">
            <w14:solidFill>
              <w14:srgbClr w14:val="000000"/>
            </w14:solidFill>
            <w14:prstDash w14:val="solid"/>
            <w14:bevel/>
          </w14:textOutline>
        </w:rPr>
      </w:pPr>
    </w:p>
    <w:p w14:paraId="1611940B">
      <w:pPr>
        <w:pStyle w:val="3"/>
        <w:spacing w:before="101" w:line="222" w:lineRule="auto"/>
        <w:jc w:val="center"/>
        <w:rPr>
          <w:spacing w:val="8"/>
          <w14:textOutline w14:w="5793" w14:cap="sq" w14:cmpd="sng">
            <w14:solidFill>
              <w14:srgbClr w14:val="000000"/>
            </w14:solidFill>
            <w14:prstDash w14:val="solid"/>
            <w14:bevel/>
          </w14:textOutline>
        </w:rPr>
      </w:pPr>
    </w:p>
    <w:p w14:paraId="740A5C31">
      <w:pPr>
        <w:pStyle w:val="3"/>
        <w:spacing w:before="101" w:line="222" w:lineRule="auto"/>
        <w:jc w:val="center"/>
        <w:rPr>
          <w:spacing w:val="8"/>
          <w14:textOutline w14:w="5793" w14:cap="sq" w14:cmpd="sng">
            <w14:solidFill>
              <w14:srgbClr w14:val="000000"/>
            </w14:solidFill>
            <w14:prstDash w14:val="solid"/>
            <w14:bevel/>
          </w14:textOutline>
        </w:rPr>
      </w:pPr>
    </w:p>
    <w:p w14:paraId="0819E81F">
      <w:pPr>
        <w:pStyle w:val="3"/>
        <w:spacing w:before="101" w:line="222" w:lineRule="auto"/>
        <w:jc w:val="center"/>
        <w:rPr>
          <w:spacing w:val="8"/>
          <w14:textOutline w14:w="5793" w14:cap="sq" w14:cmpd="sng">
            <w14:solidFill>
              <w14:srgbClr w14:val="000000"/>
            </w14:solidFill>
            <w14:prstDash w14:val="solid"/>
            <w14:bevel/>
          </w14:textOutline>
        </w:rPr>
      </w:pPr>
    </w:p>
    <w:p w14:paraId="4E10F303">
      <w:pPr>
        <w:pStyle w:val="3"/>
        <w:spacing w:before="101" w:line="222" w:lineRule="auto"/>
        <w:jc w:val="center"/>
        <w:rPr>
          <w:spacing w:val="8"/>
          <w14:textOutline w14:w="5793" w14:cap="sq" w14:cmpd="sng">
            <w14:solidFill>
              <w14:srgbClr w14:val="000000"/>
            </w14:solidFill>
            <w14:prstDash w14:val="solid"/>
            <w14:bevel/>
          </w14:textOutline>
        </w:rPr>
      </w:pPr>
    </w:p>
    <w:p w14:paraId="6923814C">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127" w:tblpY="855"/>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0A8BF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1EE9DF2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17707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2C581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5EB93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32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71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石城县2021年度开发区设立情况分类调查、集约用地全面评价和低效用地调查评估</w:t>
            </w:r>
          </w:p>
        </w:tc>
      </w:tr>
      <w:tr w14:paraId="333A0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6F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5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B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5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62FCF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2F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0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E8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1.47</w:t>
            </w:r>
          </w:p>
        </w:tc>
      </w:tr>
      <w:tr w14:paraId="4FBE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10549">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7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D7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1.47</w:t>
            </w:r>
          </w:p>
        </w:tc>
      </w:tr>
      <w:tr w14:paraId="4A87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0F496">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8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B9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2DC63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97CAF">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BB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74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3DBF7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AE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34D20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D57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在土地集约利用基础上，开展低效用地调查、定性认定、定量评估、标图建库，编制形成节约集约全面评价和低效用地调查评估。</w:t>
            </w:r>
          </w:p>
        </w:tc>
      </w:tr>
      <w:tr w14:paraId="24BF3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E8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C3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3A0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63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31744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4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6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BA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项目经费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F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＝260925元</w:t>
            </w:r>
          </w:p>
        </w:tc>
      </w:tr>
      <w:tr w14:paraId="4991E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0E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3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82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石城县产业园范围，低效用地情况</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0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638AC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1F49F">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C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D4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质量验收合格</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2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2285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CFD67">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8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DE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工作完成及时性</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4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≤1年</w:t>
            </w:r>
          </w:p>
        </w:tc>
      </w:tr>
      <w:tr w14:paraId="336A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DE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F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20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保障产业园土地节约集约利用</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E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5B373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F172C">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8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A2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促进工业园产业发展</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D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395F6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4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3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BF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对象对该项工作满意度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F4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r>
    </w:tbl>
    <w:p w14:paraId="27B5A713">
      <w:pPr>
        <w:pStyle w:val="3"/>
        <w:spacing w:before="101" w:line="222" w:lineRule="auto"/>
        <w:jc w:val="center"/>
        <w:rPr>
          <w:spacing w:val="8"/>
          <w14:textOutline w14:w="5793" w14:cap="sq" w14:cmpd="sng">
            <w14:solidFill>
              <w14:srgbClr w14:val="000000"/>
            </w14:solidFill>
            <w14:prstDash w14:val="solid"/>
            <w14:bevel/>
          </w14:textOutline>
        </w:rPr>
      </w:pPr>
    </w:p>
    <w:p w14:paraId="15049185">
      <w:pPr>
        <w:pStyle w:val="3"/>
        <w:spacing w:before="101" w:line="222" w:lineRule="auto"/>
        <w:jc w:val="center"/>
        <w:rPr>
          <w:spacing w:val="8"/>
          <w14:textOutline w14:w="5793" w14:cap="sq" w14:cmpd="sng">
            <w14:solidFill>
              <w14:srgbClr w14:val="000000"/>
            </w14:solidFill>
            <w14:prstDash w14:val="solid"/>
            <w14:bevel/>
          </w14:textOutline>
        </w:rPr>
      </w:pPr>
    </w:p>
    <w:p w14:paraId="50ED0C95">
      <w:pPr>
        <w:pStyle w:val="3"/>
        <w:spacing w:before="101" w:line="222" w:lineRule="auto"/>
        <w:jc w:val="center"/>
        <w:rPr>
          <w:spacing w:val="8"/>
          <w14:textOutline w14:w="5793" w14:cap="sq" w14:cmpd="sng">
            <w14:solidFill>
              <w14:srgbClr w14:val="000000"/>
            </w14:solidFill>
            <w14:prstDash w14:val="solid"/>
            <w14:bevel/>
          </w14:textOutline>
        </w:rPr>
      </w:pPr>
    </w:p>
    <w:p w14:paraId="7223ED35">
      <w:pPr>
        <w:pStyle w:val="3"/>
        <w:spacing w:before="101" w:line="222" w:lineRule="auto"/>
        <w:jc w:val="center"/>
        <w:rPr>
          <w:spacing w:val="8"/>
          <w14:textOutline w14:w="5793" w14:cap="sq" w14:cmpd="sng">
            <w14:solidFill>
              <w14:srgbClr w14:val="000000"/>
            </w14:solidFill>
            <w14:prstDash w14:val="solid"/>
            <w14:bevel/>
          </w14:textOutline>
        </w:rPr>
      </w:pPr>
    </w:p>
    <w:p w14:paraId="4D89678E">
      <w:pPr>
        <w:pStyle w:val="3"/>
        <w:spacing w:before="101" w:line="222" w:lineRule="auto"/>
        <w:jc w:val="center"/>
        <w:rPr>
          <w:spacing w:val="8"/>
          <w14:textOutline w14:w="5793" w14:cap="sq" w14:cmpd="sng">
            <w14:solidFill>
              <w14:srgbClr w14:val="000000"/>
            </w14:solidFill>
            <w14:prstDash w14:val="solid"/>
            <w14:bevel/>
          </w14:textOutline>
        </w:rPr>
      </w:pPr>
    </w:p>
    <w:p w14:paraId="6B7EBBEA">
      <w:pPr>
        <w:pStyle w:val="3"/>
        <w:spacing w:before="101" w:line="222" w:lineRule="auto"/>
        <w:jc w:val="center"/>
        <w:rPr>
          <w:spacing w:val="8"/>
          <w14:textOutline w14:w="5793" w14:cap="sq" w14:cmpd="sng">
            <w14:solidFill>
              <w14:srgbClr w14:val="000000"/>
            </w14:solidFill>
            <w14:prstDash w14:val="solid"/>
            <w14:bevel/>
          </w14:textOutline>
        </w:rPr>
      </w:pPr>
    </w:p>
    <w:p w14:paraId="455D97FD">
      <w:pPr>
        <w:pStyle w:val="3"/>
        <w:spacing w:before="101" w:line="222" w:lineRule="auto"/>
        <w:jc w:val="center"/>
        <w:rPr>
          <w:spacing w:val="8"/>
          <w14:textOutline w14:w="5793" w14:cap="sq" w14:cmpd="sng">
            <w14:solidFill>
              <w14:srgbClr w14:val="000000"/>
            </w14:solidFill>
            <w14:prstDash w14:val="solid"/>
            <w14:bevel/>
          </w14:textOutline>
        </w:rPr>
      </w:pPr>
    </w:p>
    <w:p w14:paraId="5E258CD3">
      <w:pPr>
        <w:pStyle w:val="3"/>
        <w:spacing w:before="101" w:line="222" w:lineRule="auto"/>
        <w:jc w:val="center"/>
        <w:rPr>
          <w:spacing w:val="8"/>
          <w14:textOutline w14:w="5793" w14:cap="sq" w14:cmpd="sng">
            <w14:solidFill>
              <w14:srgbClr w14:val="000000"/>
            </w14:solidFill>
            <w14:prstDash w14:val="solid"/>
            <w14:bevel/>
          </w14:textOutline>
        </w:rPr>
      </w:pPr>
    </w:p>
    <w:p w14:paraId="49F87A8D">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247" w:tblpY="452"/>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012AA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4685AD7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01F1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2BBC6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14286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84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19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2023年度土壤污染状况调查项目</w:t>
            </w:r>
          </w:p>
        </w:tc>
      </w:tr>
      <w:tr w14:paraId="5FCC9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B5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A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3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1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5BA45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3B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4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5C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w:t>
            </w:r>
          </w:p>
        </w:tc>
      </w:tr>
      <w:tr w14:paraId="478D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0FD3D">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37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99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w:t>
            </w:r>
          </w:p>
        </w:tc>
      </w:tr>
      <w:tr w14:paraId="2854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4E1F5">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C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6B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6E07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F7B4A">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6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95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5E887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81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17FDF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2C8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为我县2023年度涉及土地性质变更为“一住两公”（住宅、公共管理与公共服务）地块土壤污染状况调查，达到每宗地在供地时及时办理工程规划许可证。</w:t>
            </w:r>
          </w:p>
        </w:tc>
      </w:tr>
      <w:tr w14:paraId="2AE27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5B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ED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23B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79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73F4B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6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7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45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项目经费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2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＝270000元</w:t>
            </w:r>
          </w:p>
        </w:tc>
      </w:tr>
      <w:tr w14:paraId="3A063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FB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1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7E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15总土地土壤污染状况调查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F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＝15宗</w:t>
            </w:r>
          </w:p>
        </w:tc>
      </w:tr>
      <w:tr w14:paraId="5213B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9964F">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9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1F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供地正常运行</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9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260E2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7CE8E">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8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C3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完成土壤污染状况调查后，确保正常供地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9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≤1年</w:t>
            </w:r>
          </w:p>
        </w:tc>
      </w:tr>
      <w:tr w14:paraId="4F7E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53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C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7E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保护资源，稳定经济发展</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0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10C9F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0C7A4">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7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F9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规范用地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B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r>
      <w:tr w14:paraId="18F18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1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B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8C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规范耕地、用地资源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5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r>
    </w:tbl>
    <w:p w14:paraId="332BEA42">
      <w:pPr>
        <w:pStyle w:val="3"/>
        <w:spacing w:before="101" w:line="222" w:lineRule="auto"/>
        <w:jc w:val="center"/>
        <w:rPr>
          <w:spacing w:val="8"/>
          <w14:textOutline w14:w="5793" w14:cap="sq" w14:cmpd="sng">
            <w14:solidFill>
              <w14:srgbClr w14:val="000000"/>
            </w14:solidFill>
            <w14:prstDash w14:val="solid"/>
            <w14:bevel/>
          </w14:textOutline>
        </w:rPr>
      </w:pPr>
    </w:p>
    <w:p w14:paraId="7CFF4CAD">
      <w:pPr>
        <w:pStyle w:val="3"/>
        <w:spacing w:before="101" w:line="222" w:lineRule="auto"/>
        <w:jc w:val="center"/>
        <w:rPr>
          <w:spacing w:val="8"/>
          <w14:textOutline w14:w="5793" w14:cap="sq" w14:cmpd="sng">
            <w14:solidFill>
              <w14:srgbClr w14:val="000000"/>
            </w14:solidFill>
            <w14:prstDash w14:val="solid"/>
            <w14:bevel/>
          </w14:textOutline>
        </w:rPr>
      </w:pPr>
    </w:p>
    <w:p w14:paraId="7EFB378A">
      <w:pPr>
        <w:pStyle w:val="3"/>
        <w:spacing w:before="101" w:line="222" w:lineRule="auto"/>
        <w:jc w:val="center"/>
        <w:rPr>
          <w:spacing w:val="8"/>
          <w14:textOutline w14:w="5793" w14:cap="sq" w14:cmpd="sng">
            <w14:solidFill>
              <w14:srgbClr w14:val="000000"/>
            </w14:solidFill>
            <w14:prstDash w14:val="solid"/>
            <w14:bevel/>
          </w14:textOutline>
        </w:rPr>
      </w:pPr>
    </w:p>
    <w:p w14:paraId="394CE630">
      <w:pPr>
        <w:pStyle w:val="3"/>
        <w:spacing w:before="101" w:line="222" w:lineRule="auto"/>
        <w:jc w:val="center"/>
        <w:rPr>
          <w:spacing w:val="8"/>
          <w14:textOutline w14:w="5793" w14:cap="sq" w14:cmpd="sng">
            <w14:solidFill>
              <w14:srgbClr w14:val="000000"/>
            </w14:solidFill>
            <w14:prstDash w14:val="solid"/>
            <w14:bevel/>
          </w14:textOutline>
        </w:rPr>
      </w:pPr>
    </w:p>
    <w:p w14:paraId="36B87913">
      <w:pPr>
        <w:pStyle w:val="3"/>
        <w:spacing w:before="101" w:line="222" w:lineRule="auto"/>
        <w:jc w:val="center"/>
        <w:rPr>
          <w:spacing w:val="8"/>
          <w14:textOutline w14:w="5793" w14:cap="sq" w14:cmpd="sng">
            <w14:solidFill>
              <w14:srgbClr w14:val="000000"/>
            </w14:solidFill>
            <w14:prstDash w14:val="solid"/>
            <w14:bevel/>
          </w14:textOutline>
        </w:rPr>
      </w:pPr>
    </w:p>
    <w:p w14:paraId="30F76911">
      <w:pPr>
        <w:pStyle w:val="3"/>
        <w:spacing w:before="101" w:line="222" w:lineRule="auto"/>
        <w:jc w:val="center"/>
        <w:rPr>
          <w:spacing w:val="8"/>
          <w14:textOutline w14:w="5793" w14:cap="sq" w14:cmpd="sng">
            <w14:solidFill>
              <w14:srgbClr w14:val="000000"/>
            </w14:solidFill>
            <w14:prstDash w14:val="solid"/>
            <w14:bevel/>
          </w14:textOutline>
        </w:rPr>
      </w:pPr>
    </w:p>
    <w:p w14:paraId="10D564E7">
      <w:pPr>
        <w:pStyle w:val="3"/>
        <w:spacing w:before="101" w:line="222" w:lineRule="auto"/>
        <w:jc w:val="center"/>
        <w:rPr>
          <w:spacing w:val="8"/>
          <w14:textOutline w14:w="5793" w14:cap="sq" w14:cmpd="sng">
            <w14:solidFill>
              <w14:srgbClr w14:val="000000"/>
            </w14:solidFill>
            <w14:prstDash w14:val="solid"/>
            <w14:bevel/>
          </w14:textOutline>
        </w:rPr>
      </w:pPr>
    </w:p>
    <w:p w14:paraId="11B4F4F4">
      <w:pPr>
        <w:pStyle w:val="3"/>
        <w:spacing w:before="101" w:line="222" w:lineRule="auto"/>
        <w:jc w:val="center"/>
        <w:rPr>
          <w:spacing w:val="8"/>
          <w14:textOutline w14:w="5793" w14:cap="sq" w14:cmpd="sng">
            <w14:solidFill>
              <w14:srgbClr w14:val="000000"/>
            </w14:solidFill>
            <w14:prstDash w14:val="solid"/>
            <w14:bevel/>
          </w14:textOutline>
        </w:rPr>
      </w:pPr>
    </w:p>
    <w:p w14:paraId="7F78CBE7">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097" w:tblpY="452"/>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2E7A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3F9FA8D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160FF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2859C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25DB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77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B3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聘请施工单位开展西城片区B-22-01（栏皋路南侧）平整地块项目</w:t>
            </w:r>
          </w:p>
        </w:tc>
      </w:tr>
      <w:tr w14:paraId="0F6F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B1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F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06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C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721A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AC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D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8D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0.9</w:t>
            </w:r>
          </w:p>
        </w:tc>
      </w:tr>
      <w:tr w14:paraId="7AE8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A85CC">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9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74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0.9</w:t>
            </w:r>
          </w:p>
        </w:tc>
      </w:tr>
      <w:tr w14:paraId="17FE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82DDA">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8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48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2A98F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58B4A">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2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AD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1F204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DE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7FF7D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988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在全县范围内储备土地平整属于前期开发，为方便及时供地。</w:t>
            </w:r>
          </w:p>
        </w:tc>
      </w:tr>
      <w:tr w14:paraId="34AB2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94E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C7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7D5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31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0AA96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7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B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43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项目经费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8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＝90000元</w:t>
            </w:r>
          </w:p>
        </w:tc>
      </w:tr>
      <w:tr w14:paraId="21976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3E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2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39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1宗地块平整</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0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＝1宗</w:t>
            </w:r>
          </w:p>
        </w:tc>
      </w:tr>
      <w:tr w14:paraId="0A00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1BD38">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7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1D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供地正常运行</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F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5CDB6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62AD9">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F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2C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完成地块平整后确保正常供地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1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≤1年</w:t>
            </w:r>
          </w:p>
        </w:tc>
      </w:tr>
      <w:tr w14:paraId="67680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D1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C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77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保护资源，稳定经济发展</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5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1BDF5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86076">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C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78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规范用地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8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r>
      <w:tr w14:paraId="51B1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F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5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D6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规范耕地、用地资源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1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r>
    </w:tbl>
    <w:p w14:paraId="28A88AF7">
      <w:pPr>
        <w:pStyle w:val="3"/>
        <w:spacing w:before="101" w:line="222" w:lineRule="auto"/>
        <w:jc w:val="center"/>
        <w:rPr>
          <w:spacing w:val="8"/>
          <w14:textOutline w14:w="5793" w14:cap="sq" w14:cmpd="sng">
            <w14:solidFill>
              <w14:srgbClr w14:val="000000"/>
            </w14:solidFill>
            <w14:prstDash w14:val="solid"/>
            <w14:bevel/>
          </w14:textOutline>
        </w:rPr>
      </w:pPr>
    </w:p>
    <w:p w14:paraId="528541BA">
      <w:pPr>
        <w:pStyle w:val="3"/>
        <w:spacing w:before="101" w:line="222" w:lineRule="auto"/>
        <w:jc w:val="center"/>
        <w:rPr>
          <w:spacing w:val="8"/>
          <w14:textOutline w14:w="5793" w14:cap="sq" w14:cmpd="sng">
            <w14:solidFill>
              <w14:srgbClr w14:val="000000"/>
            </w14:solidFill>
            <w14:prstDash w14:val="solid"/>
            <w14:bevel/>
          </w14:textOutline>
        </w:rPr>
      </w:pPr>
    </w:p>
    <w:p w14:paraId="5C2A63BB">
      <w:pPr>
        <w:pStyle w:val="3"/>
        <w:spacing w:before="101" w:line="222" w:lineRule="auto"/>
        <w:jc w:val="center"/>
        <w:rPr>
          <w:spacing w:val="8"/>
          <w14:textOutline w14:w="5793" w14:cap="sq" w14:cmpd="sng">
            <w14:solidFill>
              <w14:srgbClr w14:val="000000"/>
            </w14:solidFill>
            <w14:prstDash w14:val="solid"/>
            <w14:bevel/>
          </w14:textOutline>
        </w:rPr>
      </w:pPr>
    </w:p>
    <w:p w14:paraId="45305A47">
      <w:pPr>
        <w:pStyle w:val="3"/>
        <w:spacing w:before="101" w:line="222" w:lineRule="auto"/>
        <w:jc w:val="center"/>
        <w:rPr>
          <w:spacing w:val="8"/>
          <w14:textOutline w14:w="5793" w14:cap="sq" w14:cmpd="sng">
            <w14:solidFill>
              <w14:srgbClr w14:val="000000"/>
            </w14:solidFill>
            <w14:prstDash w14:val="solid"/>
            <w14:bevel/>
          </w14:textOutline>
        </w:rPr>
      </w:pPr>
    </w:p>
    <w:p w14:paraId="362FF232">
      <w:pPr>
        <w:pStyle w:val="3"/>
        <w:spacing w:before="101" w:line="222" w:lineRule="auto"/>
        <w:jc w:val="center"/>
        <w:rPr>
          <w:spacing w:val="8"/>
          <w14:textOutline w14:w="5793" w14:cap="sq" w14:cmpd="sng">
            <w14:solidFill>
              <w14:srgbClr w14:val="000000"/>
            </w14:solidFill>
            <w14:prstDash w14:val="solid"/>
            <w14:bevel/>
          </w14:textOutline>
        </w:rPr>
      </w:pPr>
    </w:p>
    <w:p w14:paraId="20C1D1C1">
      <w:pPr>
        <w:pStyle w:val="3"/>
        <w:spacing w:before="101" w:line="222" w:lineRule="auto"/>
        <w:jc w:val="center"/>
        <w:rPr>
          <w:spacing w:val="8"/>
          <w14:textOutline w14:w="5793" w14:cap="sq" w14:cmpd="sng">
            <w14:solidFill>
              <w14:srgbClr w14:val="000000"/>
            </w14:solidFill>
            <w14:prstDash w14:val="solid"/>
            <w14:bevel/>
          </w14:textOutline>
        </w:rPr>
      </w:pPr>
    </w:p>
    <w:p w14:paraId="5A1D8FC5">
      <w:pPr>
        <w:pStyle w:val="3"/>
        <w:spacing w:before="101" w:line="222" w:lineRule="auto"/>
        <w:jc w:val="center"/>
        <w:rPr>
          <w:spacing w:val="8"/>
          <w14:textOutline w14:w="5793" w14:cap="sq" w14:cmpd="sng">
            <w14:solidFill>
              <w14:srgbClr w14:val="000000"/>
            </w14:solidFill>
            <w14:prstDash w14:val="solid"/>
            <w14:bevel/>
          </w14:textOutline>
        </w:rPr>
      </w:pPr>
    </w:p>
    <w:p w14:paraId="78055BB1">
      <w:pPr>
        <w:pStyle w:val="3"/>
        <w:spacing w:before="101" w:line="222" w:lineRule="auto"/>
        <w:jc w:val="center"/>
        <w:rPr>
          <w:spacing w:val="8"/>
          <w14:textOutline w14:w="5793" w14:cap="sq" w14:cmpd="sng">
            <w14:solidFill>
              <w14:srgbClr w14:val="000000"/>
            </w14:solidFill>
            <w14:prstDash w14:val="solid"/>
            <w14:bevel/>
          </w14:textOutline>
        </w:rPr>
      </w:pPr>
    </w:p>
    <w:p w14:paraId="746D9648">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247" w:tblpY="423"/>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7A5AF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1E0753B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5F70F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7A211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7EB9A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EA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A3D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石城县小松镇桐江村小溪坝、琴江镇大畲村下石组地质灾害</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隐患点工程治理项目</w:t>
            </w:r>
          </w:p>
        </w:tc>
      </w:tr>
      <w:tr w14:paraId="70B27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5D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D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E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8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3BD0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5C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7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FE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0.84</w:t>
            </w:r>
          </w:p>
        </w:tc>
      </w:tr>
      <w:tr w14:paraId="5644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0A67B">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E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76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0.84</w:t>
            </w:r>
          </w:p>
        </w:tc>
      </w:tr>
      <w:tr w14:paraId="08285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51A33">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2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2B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5524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B53BC">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3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E3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4451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B5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14A9D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3A3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通过实施该项目一是直接保护了隐患点群众达264名群众的人身安全和生命财产，约2000万元财产安全，为维护社会稳定，构建和谐社会产生了巨大的作用；二是间接给当地经济起到一定的拉动和当地居民生产生活得到保障，为当地经济的可持续发展产生不可估量的效益。三是有效的改善和保护当地的生态环境。四是减轻了当地人民政府防灾减灾压力，节省不可估量的人力物力。</w:t>
            </w:r>
          </w:p>
        </w:tc>
      </w:tr>
      <w:tr w14:paraId="47732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8F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96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E1D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F0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1555A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0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4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91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项目总投资</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B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≤485万元</w:t>
            </w:r>
          </w:p>
        </w:tc>
      </w:tr>
      <w:tr w14:paraId="5622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D3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1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E9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核销地质灾害隐患点数量</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6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＝2个</w:t>
            </w:r>
          </w:p>
        </w:tc>
      </w:tr>
      <w:tr w14:paraId="2CBEA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4708C">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E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26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工程通过验收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A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通过验收</w:t>
            </w:r>
          </w:p>
        </w:tc>
      </w:tr>
      <w:tr w14:paraId="6FE5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023B5">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3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99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按合同规定时间完成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6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16F39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26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8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DF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保障当地经济发展</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5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保障经济</w:t>
            </w:r>
          </w:p>
        </w:tc>
      </w:tr>
      <w:tr w14:paraId="2DCD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44D53">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3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50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保护群众生命财产安全</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7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1AB88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9FF7B">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9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生态效益指标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04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有效改善当地生态环境</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B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改善生态和周边环境</w:t>
            </w:r>
          </w:p>
        </w:tc>
      </w:tr>
      <w:tr w14:paraId="1D62F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6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1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63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群众满意度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4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bl>
    <w:p w14:paraId="2B555F54">
      <w:pPr>
        <w:pStyle w:val="3"/>
        <w:spacing w:before="101" w:line="222" w:lineRule="auto"/>
        <w:jc w:val="center"/>
        <w:rPr>
          <w:spacing w:val="8"/>
          <w14:textOutline w14:w="5793" w14:cap="sq" w14:cmpd="sng">
            <w14:solidFill>
              <w14:srgbClr w14:val="000000"/>
            </w14:solidFill>
            <w14:prstDash w14:val="solid"/>
            <w14:bevel/>
          </w14:textOutline>
        </w:rPr>
      </w:pPr>
    </w:p>
    <w:p w14:paraId="10484114">
      <w:pPr>
        <w:pStyle w:val="3"/>
        <w:spacing w:before="101" w:line="222" w:lineRule="auto"/>
        <w:jc w:val="center"/>
        <w:rPr>
          <w:spacing w:val="8"/>
          <w14:textOutline w14:w="5793" w14:cap="sq" w14:cmpd="sng">
            <w14:solidFill>
              <w14:srgbClr w14:val="000000"/>
            </w14:solidFill>
            <w14:prstDash w14:val="solid"/>
            <w14:bevel/>
          </w14:textOutline>
        </w:rPr>
      </w:pPr>
    </w:p>
    <w:p w14:paraId="6293A696">
      <w:pPr>
        <w:pStyle w:val="3"/>
        <w:spacing w:before="101" w:line="222" w:lineRule="auto"/>
        <w:jc w:val="center"/>
        <w:rPr>
          <w:spacing w:val="8"/>
          <w14:textOutline w14:w="5793" w14:cap="sq" w14:cmpd="sng">
            <w14:solidFill>
              <w14:srgbClr w14:val="000000"/>
            </w14:solidFill>
            <w14:prstDash w14:val="solid"/>
            <w14:bevel/>
          </w14:textOutline>
        </w:rPr>
      </w:pPr>
    </w:p>
    <w:p w14:paraId="3CA82CAE">
      <w:pPr>
        <w:pStyle w:val="3"/>
        <w:spacing w:before="101" w:line="222" w:lineRule="auto"/>
        <w:jc w:val="center"/>
        <w:rPr>
          <w:spacing w:val="8"/>
          <w14:textOutline w14:w="5793" w14:cap="sq" w14:cmpd="sng">
            <w14:solidFill>
              <w14:srgbClr w14:val="000000"/>
            </w14:solidFill>
            <w14:prstDash w14:val="solid"/>
            <w14:bevel/>
          </w14:textOutline>
        </w:rPr>
      </w:pPr>
    </w:p>
    <w:p w14:paraId="5B162FF2">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202" w:tblpY="438"/>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3CA4A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4401EFE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71EFF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4557A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33032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26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30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石城县地质灾害风险调查与区划项目</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（1：50000）</w:t>
            </w:r>
          </w:p>
        </w:tc>
      </w:tr>
      <w:tr w14:paraId="461C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51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1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5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7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62059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CD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3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03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w:t>
            </w:r>
          </w:p>
        </w:tc>
      </w:tr>
      <w:tr w14:paraId="03C9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E37CA">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E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8C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w:t>
            </w:r>
          </w:p>
        </w:tc>
      </w:tr>
      <w:tr w14:paraId="7AFA3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98026">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C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17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0B17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E56C9">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C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BD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473C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5F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57636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F31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在石城县1/5地质灾害调查的基础上，对区内滑坡、崩塌、泥石流和地面塌陷地质灾害及地质灾害隐患发育特征、分布规律以及形成的地质环境条件进一步分析，根据核查及调查结果对地质灾害易发性区划及地质灾害危险性进行修编，对承灾体易损性进行评价，对地质灾害风险性进行评估，并对地质灾害风险防控措施进行分析，提出地质灾 害防治措施建议，为石城县防灾碱灾服务，为地质灾害防治规划提供依据。</w:t>
            </w:r>
          </w:p>
        </w:tc>
      </w:tr>
      <w:tr w14:paraId="5952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69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35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A97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E5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63A82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B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5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CF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按合同支出成本</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9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90万元</w:t>
            </w:r>
          </w:p>
        </w:tc>
      </w:tr>
      <w:tr w14:paraId="74C20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BF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D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E3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调查面积（km²）</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0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1568.62</w:t>
            </w:r>
          </w:p>
        </w:tc>
      </w:tr>
      <w:tr w14:paraId="2537C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7CDB3">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7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96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工程通过验收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C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通过验收</w:t>
            </w:r>
          </w:p>
        </w:tc>
      </w:tr>
      <w:tr w14:paraId="5BC43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7F9E7">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1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B7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按时提交成果报告</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C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02C91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D9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A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DC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保护财产(万元）</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7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71861.46</w:t>
            </w:r>
          </w:p>
        </w:tc>
      </w:tr>
      <w:tr w14:paraId="680F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BE491">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3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9A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保护人数(个)</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D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15776</w:t>
            </w:r>
          </w:p>
        </w:tc>
      </w:tr>
      <w:tr w14:paraId="3817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B9EAD">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E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生态效益指标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CA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项目生态效果</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1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493A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5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7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71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实施区域受益人群满意度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7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85%</w:t>
            </w:r>
          </w:p>
        </w:tc>
      </w:tr>
    </w:tbl>
    <w:p w14:paraId="67233F38">
      <w:pPr>
        <w:pStyle w:val="3"/>
        <w:spacing w:before="101" w:line="222" w:lineRule="auto"/>
        <w:jc w:val="center"/>
        <w:rPr>
          <w:spacing w:val="8"/>
          <w14:textOutline w14:w="5793" w14:cap="sq" w14:cmpd="sng">
            <w14:solidFill>
              <w14:srgbClr w14:val="000000"/>
            </w14:solidFill>
            <w14:prstDash w14:val="solid"/>
            <w14:bevel/>
          </w14:textOutline>
        </w:rPr>
      </w:pPr>
    </w:p>
    <w:p w14:paraId="7D1BDC60">
      <w:pPr>
        <w:pStyle w:val="3"/>
        <w:spacing w:before="101" w:line="222" w:lineRule="auto"/>
        <w:jc w:val="center"/>
        <w:rPr>
          <w:spacing w:val="8"/>
          <w14:textOutline w14:w="5793" w14:cap="sq" w14:cmpd="sng">
            <w14:solidFill>
              <w14:srgbClr w14:val="000000"/>
            </w14:solidFill>
            <w14:prstDash w14:val="solid"/>
            <w14:bevel/>
          </w14:textOutline>
        </w:rPr>
      </w:pPr>
    </w:p>
    <w:p w14:paraId="69D13904">
      <w:pPr>
        <w:pStyle w:val="3"/>
        <w:spacing w:before="101" w:line="222" w:lineRule="auto"/>
        <w:jc w:val="center"/>
        <w:rPr>
          <w:spacing w:val="8"/>
          <w14:textOutline w14:w="5793" w14:cap="sq" w14:cmpd="sng">
            <w14:solidFill>
              <w14:srgbClr w14:val="000000"/>
            </w14:solidFill>
            <w14:prstDash w14:val="solid"/>
            <w14:bevel/>
          </w14:textOutline>
        </w:rPr>
      </w:pPr>
    </w:p>
    <w:p w14:paraId="2BFC00AA">
      <w:pPr>
        <w:pStyle w:val="3"/>
        <w:spacing w:before="101" w:line="222" w:lineRule="auto"/>
        <w:jc w:val="center"/>
        <w:rPr>
          <w:spacing w:val="8"/>
          <w14:textOutline w14:w="5793" w14:cap="sq" w14:cmpd="sng">
            <w14:solidFill>
              <w14:srgbClr w14:val="000000"/>
            </w14:solidFill>
            <w14:prstDash w14:val="solid"/>
            <w14:bevel/>
          </w14:textOutline>
        </w:rPr>
      </w:pPr>
    </w:p>
    <w:p w14:paraId="4F2A6862">
      <w:pPr>
        <w:pStyle w:val="3"/>
        <w:spacing w:before="101" w:line="222" w:lineRule="auto"/>
        <w:jc w:val="center"/>
        <w:rPr>
          <w:spacing w:val="8"/>
          <w14:textOutline w14:w="5793" w14:cap="sq" w14:cmpd="sng">
            <w14:solidFill>
              <w14:srgbClr w14:val="000000"/>
            </w14:solidFill>
            <w14:prstDash w14:val="solid"/>
            <w14:bevel/>
          </w14:textOutline>
        </w:rPr>
      </w:pPr>
    </w:p>
    <w:p w14:paraId="1E614196">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082" w:tblpY="452"/>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3D04B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27D3907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29F7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1E73A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4B05A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93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7B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石城县琴江镇前江村石背里小组、横江镇横江居委会粮管所滑坡治理工程</w:t>
            </w:r>
          </w:p>
        </w:tc>
      </w:tr>
      <w:tr w14:paraId="0613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E0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B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8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0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3BF05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B7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2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51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3.96</w:t>
            </w:r>
          </w:p>
        </w:tc>
      </w:tr>
      <w:tr w14:paraId="6901E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65094">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0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12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3.96</w:t>
            </w:r>
          </w:p>
        </w:tc>
      </w:tr>
      <w:tr w14:paraId="4EDC7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3E630">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9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96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4D4F3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8096B">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9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C9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0029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27A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14D7B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7152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为有效消除地灾隐患，解决防灾减灾体系薄弱环节的突出问题，显著增强防御地质灾害的能力，实现同等致灾强度下因灾伤亡人数明显减少，地质灾害对经济社会和生态环境的影响显著减轻，为构建和谐社会，促进社会、经济和环境协调发展提供地质安全保障。</w:t>
            </w:r>
          </w:p>
        </w:tc>
      </w:tr>
      <w:tr w14:paraId="2DF02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BE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A8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ADF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BB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1478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6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4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1A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按合同完成成本核算</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9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≤40万元</w:t>
            </w:r>
          </w:p>
        </w:tc>
      </w:tr>
      <w:tr w14:paraId="2697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B0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8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34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消除地灾隐患点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3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3处</w:t>
            </w:r>
          </w:p>
        </w:tc>
      </w:tr>
      <w:tr w14:paraId="27735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A26F3">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3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31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质量可控</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3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工程验收合格</w:t>
            </w:r>
          </w:p>
        </w:tc>
      </w:tr>
      <w:tr w14:paraId="195E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DDAED">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4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E3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完成及时率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C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年内完成竣工验收</w:t>
            </w:r>
          </w:p>
        </w:tc>
      </w:tr>
      <w:tr w14:paraId="1B52F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B9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5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EB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投入产出比</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A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3F933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8A882">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2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B9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解除地灾安全隐患情况</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A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6D892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1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1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FE7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受灾群众满意度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C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r>
    </w:tbl>
    <w:p w14:paraId="77B8D6EF">
      <w:pPr>
        <w:pStyle w:val="3"/>
        <w:spacing w:before="101" w:line="222" w:lineRule="auto"/>
        <w:jc w:val="center"/>
        <w:rPr>
          <w:spacing w:val="8"/>
          <w14:textOutline w14:w="5793" w14:cap="sq" w14:cmpd="sng">
            <w14:solidFill>
              <w14:srgbClr w14:val="000000"/>
            </w14:solidFill>
            <w14:prstDash w14:val="solid"/>
            <w14:bevel/>
          </w14:textOutline>
        </w:rPr>
      </w:pPr>
    </w:p>
    <w:p w14:paraId="0F8DB7BE">
      <w:pPr>
        <w:pStyle w:val="3"/>
        <w:spacing w:before="101" w:line="222" w:lineRule="auto"/>
        <w:jc w:val="center"/>
        <w:rPr>
          <w:spacing w:val="8"/>
          <w14:textOutline w14:w="5793" w14:cap="sq" w14:cmpd="sng">
            <w14:solidFill>
              <w14:srgbClr w14:val="000000"/>
            </w14:solidFill>
            <w14:prstDash w14:val="solid"/>
            <w14:bevel/>
          </w14:textOutline>
        </w:rPr>
      </w:pPr>
    </w:p>
    <w:p w14:paraId="646E2A3A">
      <w:pPr>
        <w:pStyle w:val="3"/>
        <w:spacing w:before="101" w:line="222" w:lineRule="auto"/>
        <w:jc w:val="center"/>
        <w:rPr>
          <w:spacing w:val="8"/>
          <w14:textOutline w14:w="5793" w14:cap="sq" w14:cmpd="sng">
            <w14:solidFill>
              <w14:srgbClr w14:val="000000"/>
            </w14:solidFill>
            <w14:prstDash w14:val="solid"/>
            <w14:bevel/>
          </w14:textOutline>
        </w:rPr>
      </w:pPr>
    </w:p>
    <w:p w14:paraId="49CBAAEF">
      <w:pPr>
        <w:pStyle w:val="3"/>
        <w:spacing w:before="101" w:line="222" w:lineRule="auto"/>
        <w:jc w:val="center"/>
        <w:rPr>
          <w:spacing w:val="8"/>
          <w14:textOutline w14:w="5793" w14:cap="sq" w14:cmpd="sng">
            <w14:solidFill>
              <w14:srgbClr w14:val="000000"/>
            </w14:solidFill>
            <w14:prstDash w14:val="solid"/>
            <w14:bevel/>
          </w14:textOutline>
        </w:rPr>
      </w:pPr>
    </w:p>
    <w:p w14:paraId="0E23F318">
      <w:pPr>
        <w:pStyle w:val="3"/>
        <w:spacing w:before="101" w:line="222" w:lineRule="auto"/>
        <w:jc w:val="center"/>
        <w:rPr>
          <w:spacing w:val="8"/>
          <w14:textOutline w14:w="5793" w14:cap="sq" w14:cmpd="sng">
            <w14:solidFill>
              <w14:srgbClr w14:val="000000"/>
            </w14:solidFill>
            <w14:prstDash w14:val="solid"/>
            <w14:bevel/>
          </w14:textOutline>
        </w:rPr>
      </w:pPr>
    </w:p>
    <w:p w14:paraId="5F3E3E01">
      <w:pPr>
        <w:pStyle w:val="3"/>
        <w:spacing w:before="101" w:line="222" w:lineRule="auto"/>
        <w:jc w:val="center"/>
        <w:rPr>
          <w:spacing w:val="8"/>
          <w14:textOutline w14:w="5793" w14:cap="sq" w14:cmpd="sng">
            <w14:solidFill>
              <w14:srgbClr w14:val="000000"/>
            </w14:solidFill>
            <w14:prstDash w14:val="solid"/>
            <w14:bevel/>
          </w14:textOutline>
        </w:rPr>
      </w:pPr>
    </w:p>
    <w:p w14:paraId="03C43A69">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187" w:tblpY="1154"/>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37EE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11737E8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24C59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1B9E0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77E8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FB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2F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石城县小松镇井溪新村滑坡治理工程</w:t>
            </w:r>
          </w:p>
        </w:tc>
      </w:tr>
      <w:tr w14:paraId="65263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8F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4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D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F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6ACAE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02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7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32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3.86</w:t>
            </w:r>
          </w:p>
        </w:tc>
      </w:tr>
      <w:tr w14:paraId="615DC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C6BFF">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D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CA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3.86</w:t>
            </w:r>
          </w:p>
        </w:tc>
      </w:tr>
      <w:tr w14:paraId="24386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F9C2E">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9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7E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3BAC7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F9B58">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7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01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0A4DF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EB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7F82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79E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消除地质灾害滑坡隐患，确保边坡安全稳定，受灾威胁范围内群众社会效益明显。</w:t>
            </w:r>
          </w:p>
        </w:tc>
      </w:tr>
      <w:tr w14:paraId="7055B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F0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F8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BFB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2F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6A67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8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8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E5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项目总投资</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4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≤215万元</w:t>
            </w:r>
          </w:p>
        </w:tc>
      </w:tr>
      <w:tr w14:paraId="7B73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6C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8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BD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消除地灾隐患点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2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＝1处</w:t>
            </w:r>
          </w:p>
        </w:tc>
      </w:tr>
      <w:tr w14:paraId="213B6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3083A">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5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5C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质量可控</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C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工程验收合格</w:t>
            </w:r>
          </w:p>
        </w:tc>
      </w:tr>
      <w:tr w14:paraId="7F1D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FD0DD">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C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EC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完成及时率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F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年内完成竣工验收</w:t>
            </w:r>
          </w:p>
        </w:tc>
      </w:tr>
      <w:tr w14:paraId="5B0BA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B8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7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30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投入产出比</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6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0D3C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3B144">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3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83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解除地灾安全隐患情况</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D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31D6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8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6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4B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受灾群众满意度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D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r>
    </w:tbl>
    <w:p w14:paraId="7D6539CE">
      <w:pPr>
        <w:pStyle w:val="3"/>
        <w:spacing w:before="101" w:line="222" w:lineRule="auto"/>
        <w:jc w:val="center"/>
        <w:rPr>
          <w:spacing w:val="8"/>
          <w14:textOutline w14:w="5793" w14:cap="sq" w14:cmpd="sng">
            <w14:solidFill>
              <w14:srgbClr w14:val="000000"/>
            </w14:solidFill>
            <w14:prstDash w14:val="solid"/>
            <w14:bevel/>
          </w14:textOutline>
        </w:rPr>
      </w:pPr>
    </w:p>
    <w:p w14:paraId="40EAD9A8">
      <w:pPr>
        <w:pStyle w:val="3"/>
        <w:spacing w:before="101" w:line="222" w:lineRule="auto"/>
        <w:jc w:val="center"/>
        <w:rPr>
          <w:spacing w:val="8"/>
          <w14:textOutline w14:w="5793" w14:cap="sq" w14:cmpd="sng">
            <w14:solidFill>
              <w14:srgbClr w14:val="000000"/>
            </w14:solidFill>
            <w14:prstDash w14:val="solid"/>
            <w14:bevel/>
          </w14:textOutline>
        </w:rPr>
      </w:pPr>
    </w:p>
    <w:p w14:paraId="3B5CBD0C">
      <w:pPr>
        <w:pStyle w:val="3"/>
        <w:spacing w:before="101" w:line="222" w:lineRule="auto"/>
        <w:jc w:val="center"/>
        <w:rPr>
          <w:spacing w:val="8"/>
          <w14:textOutline w14:w="5793" w14:cap="sq" w14:cmpd="sng">
            <w14:solidFill>
              <w14:srgbClr w14:val="000000"/>
            </w14:solidFill>
            <w14:prstDash w14:val="solid"/>
            <w14:bevel/>
          </w14:textOutline>
        </w:rPr>
      </w:pPr>
    </w:p>
    <w:p w14:paraId="63ECFD04">
      <w:pPr>
        <w:pStyle w:val="3"/>
        <w:spacing w:before="101" w:line="222" w:lineRule="auto"/>
        <w:jc w:val="center"/>
        <w:rPr>
          <w:spacing w:val="8"/>
          <w14:textOutline w14:w="5793" w14:cap="sq" w14:cmpd="sng">
            <w14:solidFill>
              <w14:srgbClr w14:val="000000"/>
            </w14:solidFill>
            <w14:prstDash w14:val="solid"/>
            <w14:bevel/>
          </w14:textOutline>
        </w:rPr>
      </w:pPr>
    </w:p>
    <w:p w14:paraId="71A830E3">
      <w:pPr>
        <w:pStyle w:val="3"/>
        <w:spacing w:before="101" w:line="222" w:lineRule="auto"/>
        <w:jc w:val="center"/>
        <w:rPr>
          <w:spacing w:val="8"/>
          <w14:textOutline w14:w="5793" w14:cap="sq" w14:cmpd="sng">
            <w14:solidFill>
              <w14:srgbClr w14:val="000000"/>
            </w14:solidFill>
            <w14:prstDash w14:val="solid"/>
            <w14:bevel/>
          </w14:textOutline>
        </w:rPr>
      </w:pPr>
    </w:p>
    <w:p w14:paraId="6EC74F37">
      <w:pPr>
        <w:pStyle w:val="3"/>
        <w:spacing w:before="101" w:line="222" w:lineRule="auto"/>
        <w:jc w:val="center"/>
        <w:rPr>
          <w:spacing w:val="8"/>
          <w14:textOutline w14:w="5793" w14:cap="sq" w14:cmpd="sng">
            <w14:solidFill>
              <w14:srgbClr w14:val="000000"/>
            </w14:solidFill>
            <w14:prstDash w14:val="solid"/>
            <w14:bevel/>
          </w14:textOutline>
        </w:rPr>
      </w:pPr>
    </w:p>
    <w:p w14:paraId="58F37382">
      <w:pPr>
        <w:pStyle w:val="3"/>
        <w:spacing w:before="101" w:line="222" w:lineRule="auto"/>
        <w:jc w:val="center"/>
        <w:rPr>
          <w:spacing w:val="8"/>
          <w14:textOutline w14:w="5793" w14:cap="sq" w14:cmpd="sng">
            <w14:solidFill>
              <w14:srgbClr w14:val="000000"/>
            </w14:solidFill>
            <w14:prstDash w14:val="solid"/>
            <w14:bevel/>
          </w14:textOutline>
        </w:rPr>
      </w:pPr>
    </w:p>
    <w:p w14:paraId="71276F1F">
      <w:pPr>
        <w:pStyle w:val="3"/>
        <w:spacing w:before="101" w:line="222" w:lineRule="auto"/>
        <w:jc w:val="center"/>
        <w:rPr>
          <w:spacing w:val="8"/>
          <w14:textOutline w14:w="5793" w14:cap="sq" w14:cmpd="sng">
            <w14:solidFill>
              <w14:srgbClr w14:val="000000"/>
            </w14:solidFill>
            <w14:prstDash w14:val="solid"/>
            <w14:bevel/>
          </w14:textOutline>
        </w:rPr>
      </w:pPr>
    </w:p>
    <w:p w14:paraId="261D1706">
      <w:pPr>
        <w:pStyle w:val="3"/>
        <w:spacing w:before="101" w:line="222" w:lineRule="auto"/>
        <w:jc w:val="center"/>
        <w:rPr>
          <w:spacing w:val="8"/>
          <w14:textOutline w14:w="5793" w14:cap="sq" w14:cmpd="sng">
            <w14:solidFill>
              <w14:srgbClr w14:val="000000"/>
            </w14:solidFill>
            <w14:prstDash w14:val="solid"/>
            <w14:bevel/>
          </w14:textOutline>
        </w:rPr>
      </w:pPr>
    </w:p>
    <w:p w14:paraId="6EF2EAF1">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157" w:tblpY="333"/>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749AB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662AE06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0746E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618E3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6513E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2A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28E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石城县城区两处地质灾害隐患点(西华南路崩塌点、西华中路59号果茶局后方崩塌隐患点)</w:t>
            </w:r>
          </w:p>
        </w:tc>
      </w:tr>
      <w:tr w14:paraId="7674D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BA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A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1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0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6DB86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EE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8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64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2.15</w:t>
            </w:r>
          </w:p>
        </w:tc>
      </w:tr>
      <w:tr w14:paraId="723F9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19CB2">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5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61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2.15</w:t>
            </w:r>
          </w:p>
        </w:tc>
      </w:tr>
      <w:tr w14:paraId="1791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11912">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E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65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699F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A22E5">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C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3E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48A40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08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2B2FE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6EE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开展地质灾害工程治理项目，保护受威胁群众的生命及财产安全。</w:t>
            </w:r>
          </w:p>
        </w:tc>
      </w:tr>
      <w:tr w14:paraId="31A16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3A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72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DB9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A8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41B6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D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1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98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项目金额</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A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≤750000元</w:t>
            </w:r>
          </w:p>
        </w:tc>
      </w:tr>
      <w:tr w14:paraId="053C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DF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6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01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治理隐患点个数</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6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＝2个</w:t>
            </w:r>
          </w:p>
        </w:tc>
      </w:tr>
      <w:tr w14:paraId="685A2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EAA77">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4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BE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按设计方案完成工程治理</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F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工程质量验收合格</w:t>
            </w:r>
          </w:p>
        </w:tc>
      </w:tr>
      <w:tr w14:paraId="14DC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B1A2E">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A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52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按合同规定时间完成项目治理</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0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3DCFA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15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B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B7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经济起到一定的拉动和当地居民生产生活得到保障，为当地经济的可持续发展产生不可估量的效益为当地</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6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间接带动经济，保护群众财产</w:t>
            </w:r>
          </w:p>
        </w:tc>
      </w:tr>
      <w:tr w14:paraId="76607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52A6D">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E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3F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有效改善和保护群众生命安全</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B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降低地质灾害风险，减少威胁</w:t>
            </w:r>
          </w:p>
        </w:tc>
      </w:tr>
      <w:tr w14:paraId="66209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9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0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E0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实现区域受益人群众满意度</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51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r>
    </w:tbl>
    <w:p w14:paraId="55F7A2C7">
      <w:pPr>
        <w:pStyle w:val="3"/>
        <w:spacing w:before="101" w:line="222" w:lineRule="auto"/>
        <w:jc w:val="center"/>
        <w:rPr>
          <w:spacing w:val="8"/>
          <w14:textOutline w14:w="5793" w14:cap="sq" w14:cmpd="sng">
            <w14:solidFill>
              <w14:srgbClr w14:val="000000"/>
            </w14:solidFill>
            <w14:prstDash w14:val="solid"/>
            <w14:bevel/>
          </w14:textOutline>
        </w:rPr>
      </w:pPr>
    </w:p>
    <w:p w14:paraId="3CD577EC">
      <w:pPr>
        <w:pStyle w:val="3"/>
        <w:spacing w:before="101" w:line="222" w:lineRule="auto"/>
        <w:jc w:val="center"/>
        <w:rPr>
          <w:spacing w:val="8"/>
          <w14:textOutline w14:w="5793" w14:cap="sq" w14:cmpd="sng">
            <w14:solidFill>
              <w14:srgbClr w14:val="000000"/>
            </w14:solidFill>
            <w14:prstDash w14:val="solid"/>
            <w14:bevel/>
          </w14:textOutline>
        </w:rPr>
      </w:pPr>
    </w:p>
    <w:p w14:paraId="164EB0D0">
      <w:pPr>
        <w:pStyle w:val="3"/>
        <w:spacing w:before="101" w:line="222" w:lineRule="auto"/>
        <w:jc w:val="center"/>
        <w:rPr>
          <w:spacing w:val="8"/>
          <w14:textOutline w14:w="5793" w14:cap="sq" w14:cmpd="sng">
            <w14:solidFill>
              <w14:srgbClr w14:val="000000"/>
            </w14:solidFill>
            <w14:prstDash w14:val="solid"/>
            <w14:bevel/>
          </w14:textOutline>
        </w:rPr>
      </w:pPr>
    </w:p>
    <w:p w14:paraId="34F9EFED">
      <w:pPr>
        <w:pStyle w:val="3"/>
        <w:spacing w:before="101" w:line="222" w:lineRule="auto"/>
        <w:jc w:val="center"/>
        <w:rPr>
          <w:spacing w:val="8"/>
          <w14:textOutline w14:w="5793" w14:cap="sq" w14:cmpd="sng">
            <w14:solidFill>
              <w14:srgbClr w14:val="000000"/>
            </w14:solidFill>
            <w14:prstDash w14:val="solid"/>
            <w14:bevel/>
          </w14:textOutline>
        </w:rPr>
      </w:pPr>
    </w:p>
    <w:p w14:paraId="7100D0DA">
      <w:pPr>
        <w:pStyle w:val="3"/>
        <w:spacing w:before="101" w:line="222" w:lineRule="auto"/>
        <w:jc w:val="center"/>
        <w:rPr>
          <w:spacing w:val="8"/>
          <w14:textOutline w14:w="5793" w14:cap="sq" w14:cmpd="sng">
            <w14:solidFill>
              <w14:srgbClr w14:val="000000"/>
            </w14:solidFill>
            <w14:prstDash w14:val="solid"/>
            <w14:bevel/>
          </w14:textOutline>
        </w:rPr>
      </w:pPr>
    </w:p>
    <w:p w14:paraId="11CFECED">
      <w:pPr>
        <w:pStyle w:val="3"/>
        <w:spacing w:before="101" w:line="222" w:lineRule="auto"/>
        <w:jc w:val="center"/>
        <w:rPr>
          <w:spacing w:val="8"/>
          <w14:textOutline w14:w="5793" w14:cap="sq" w14:cmpd="sng">
            <w14:solidFill>
              <w14:srgbClr w14:val="000000"/>
            </w14:solidFill>
            <w14:prstDash w14:val="solid"/>
            <w14:bevel/>
          </w14:textOutline>
        </w:rPr>
      </w:pPr>
    </w:p>
    <w:p w14:paraId="09E048E6">
      <w:pPr>
        <w:pStyle w:val="3"/>
        <w:spacing w:before="101" w:line="222" w:lineRule="auto"/>
        <w:jc w:val="center"/>
        <w:rPr>
          <w:spacing w:val="8"/>
          <w14:textOutline w14:w="5793" w14:cap="sq" w14:cmpd="sng">
            <w14:solidFill>
              <w14:srgbClr w14:val="000000"/>
            </w14:solidFill>
            <w14:prstDash w14:val="solid"/>
            <w14:bevel/>
          </w14:textOutline>
        </w:rPr>
      </w:pPr>
    </w:p>
    <w:p w14:paraId="62402E31">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127" w:tblpY="264"/>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43378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1907F26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17B50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53687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314C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41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9B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征地区片综合地价调整</w:t>
            </w:r>
          </w:p>
        </w:tc>
      </w:tr>
      <w:tr w14:paraId="09A50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95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0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9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F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05DD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CC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4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0D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35231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26A94">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1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A0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3D8D3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52F37">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3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FB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3D96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5F0AE">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0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0D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07AA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A6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26DEE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DF9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征地区片综合地价调整及对地上附着物和青苗补偿标准进行调整制定。</w:t>
            </w:r>
          </w:p>
        </w:tc>
      </w:tr>
      <w:tr w14:paraId="25C36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16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EF8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03A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2E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7D9DF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3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B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93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项目预算</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1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＝10万</w:t>
            </w:r>
          </w:p>
        </w:tc>
      </w:tr>
      <w:tr w14:paraId="47F4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47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2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6E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全县征地区片范围</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D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＝2350500亩</w:t>
            </w:r>
          </w:p>
        </w:tc>
      </w:tr>
      <w:tr w14:paraId="4C5F8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6AAAE">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6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36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征地区片综合地价制订,符合法律规程</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B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02B6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4A7C7">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D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C4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完成期限</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A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2022年完成</w:t>
            </w:r>
          </w:p>
        </w:tc>
      </w:tr>
      <w:tr w14:paraId="17CA8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74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3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36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提供政府征地价格参考</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D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上浮17%</w:t>
            </w:r>
          </w:p>
        </w:tc>
      </w:tr>
      <w:tr w14:paraId="11B3A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CDFC5">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D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C8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受益人数</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D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＝28万人</w:t>
            </w:r>
          </w:p>
        </w:tc>
      </w:tr>
      <w:tr w14:paraId="279E8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9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7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EC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社会公众满意度</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5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w:t>
            </w:r>
          </w:p>
        </w:tc>
      </w:tr>
    </w:tbl>
    <w:p w14:paraId="0F97871A">
      <w:pPr>
        <w:pStyle w:val="3"/>
        <w:spacing w:before="101" w:line="222" w:lineRule="auto"/>
        <w:jc w:val="center"/>
        <w:rPr>
          <w:spacing w:val="8"/>
          <w14:textOutline w14:w="5793" w14:cap="sq" w14:cmpd="sng">
            <w14:solidFill>
              <w14:srgbClr w14:val="000000"/>
            </w14:solidFill>
            <w14:prstDash w14:val="solid"/>
            <w14:bevel/>
          </w14:textOutline>
        </w:rPr>
      </w:pPr>
    </w:p>
    <w:p w14:paraId="1113110B">
      <w:pPr>
        <w:pStyle w:val="3"/>
        <w:spacing w:before="101" w:line="222" w:lineRule="auto"/>
        <w:jc w:val="center"/>
        <w:rPr>
          <w:spacing w:val="8"/>
          <w14:textOutline w14:w="5793" w14:cap="sq" w14:cmpd="sng">
            <w14:solidFill>
              <w14:srgbClr w14:val="000000"/>
            </w14:solidFill>
            <w14:prstDash w14:val="solid"/>
            <w14:bevel/>
          </w14:textOutline>
        </w:rPr>
      </w:pPr>
    </w:p>
    <w:p w14:paraId="67EDBA1B">
      <w:pPr>
        <w:pStyle w:val="3"/>
        <w:spacing w:before="101" w:line="222" w:lineRule="auto"/>
        <w:jc w:val="center"/>
        <w:rPr>
          <w:spacing w:val="8"/>
          <w14:textOutline w14:w="5793" w14:cap="sq" w14:cmpd="sng">
            <w14:solidFill>
              <w14:srgbClr w14:val="000000"/>
            </w14:solidFill>
            <w14:prstDash w14:val="solid"/>
            <w14:bevel/>
          </w14:textOutline>
        </w:rPr>
      </w:pPr>
    </w:p>
    <w:p w14:paraId="472AE076">
      <w:pPr>
        <w:pStyle w:val="3"/>
        <w:spacing w:before="101" w:line="222" w:lineRule="auto"/>
        <w:jc w:val="center"/>
        <w:rPr>
          <w:spacing w:val="8"/>
          <w14:textOutline w14:w="5793" w14:cap="sq" w14:cmpd="sng">
            <w14:solidFill>
              <w14:srgbClr w14:val="000000"/>
            </w14:solidFill>
            <w14:prstDash w14:val="solid"/>
            <w14:bevel/>
          </w14:textOutline>
        </w:rPr>
      </w:pPr>
    </w:p>
    <w:p w14:paraId="202BB4D2">
      <w:pPr>
        <w:pStyle w:val="3"/>
        <w:spacing w:before="101" w:line="222" w:lineRule="auto"/>
        <w:jc w:val="center"/>
        <w:rPr>
          <w:spacing w:val="8"/>
          <w14:textOutline w14:w="5793" w14:cap="sq" w14:cmpd="sng">
            <w14:solidFill>
              <w14:srgbClr w14:val="000000"/>
            </w14:solidFill>
            <w14:prstDash w14:val="solid"/>
            <w14:bevel/>
          </w14:textOutline>
        </w:rPr>
      </w:pPr>
    </w:p>
    <w:p w14:paraId="5D5C8444">
      <w:pPr>
        <w:pStyle w:val="3"/>
        <w:spacing w:before="101" w:line="222" w:lineRule="auto"/>
        <w:jc w:val="center"/>
        <w:rPr>
          <w:spacing w:val="8"/>
          <w14:textOutline w14:w="5793" w14:cap="sq" w14:cmpd="sng">
            <w14:solidFill>
              <w14:srgbClr w14:val="000000"/>
            </w14:solidFill>
            <w14:prstDash w14:val="solid"/>
            <w14:bevel/>
          </w14:textOutline>
        </w:rPr>
      </w:pPr>
    </w:p>
    <w:p w14:paraId="637F9A83">
      <w:pPr>
        <w:pStyle w:val="3"/>
        <w:spacing w:before="101" w:line="222" w:lineRule="auto"/>
        <w:jc w:val="center"/>
        <w:rPr>
          <w:spacing w:val="8"/>
          <w14:textOutline w14:w="5793" w14:cap="sq" w14:cmpd="sng">
            <w14:solidFill>
              <w14:srgbClr w14:val="000000"/>
            </w14:solidFill>
            <w14:prstDash w14:val="solid"/>
            <w14:bevel/>
          </w14:textOutline>
        </w:rPr>
      </w:pPr>
    </w:p>
    <w:p w14:paraId="49182F97">
      <w:pPr>
        <w:pStyle w:val="3"/>
        <w:spacing w:before="101" w:line="222" w:lineRule="auto"/>
        <w:jc w:val="center"/>
        <w:rPr>
          <w:spacing w:val="8"/>
          <w14:textOutline w14:w="5793" w14:cap="sq" w14:cmpd="sng">
            <w14:solidFill>
              <w14:srgbClr w14:val="000000"/>
            </w14:solidFill>
            <w14:prstDash w14:val="solid"/>
            <w14:bevel/>
          </w14:textOutline>
        </w:rPr>
      </w:pPr>
    </w:p>
    <w:p w14:paraId="0D050014">
      <w:pPr>
        <w:pStyle w:val="3"/>
        <w:spacing w:before="101" w:line="222" w:lineRule="auto"/>
        <w:jc w:val="center"/>
        <w:rPr>
          <w:spacing w:val="8"/>
          <w14:textOutline w14:w="5793" w14:cap="sq" w14:cmpd="sng">
            <w14:solidFill>
              <w14:srgbClr w14:val="000000"/>
            </w14:solidFill>
            <w14:prstDash w14:val="solid"/>
            <w14:bevel/>
          </w14:textOutline>
        </w:rPr>
      </w:pPr>
    </w:p>
    <w:p w14:paraId="5745736B">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082" w:tblpY="510"/>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57599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0C6D9FB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4E40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520FF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28CC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37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0A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石城县自然保护地专项规划（西华山省级森林）</w:t>
            </w:r>
          </w:p>
        </w:tc>
      </w:tr>
      <w:tr w14:paraId="415A5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35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0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0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5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6F24C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23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4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36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9.97</w:t>
            </w:r>
          </w:p>
        </w:tc>
      </w:tr>
      <w:tr w14:paraId="492BD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C02C4">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3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E5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9.97</w:t>
            </w:r>
          </w:p>
        </w:tc>
      </w:tr>
      <w:tr w14:paraId="1EDAC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9D598">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F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17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272E1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40798">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8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E0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71BE4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A5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78FB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499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摸清每个自然保护地的面积、边界、主要保护对象、功能区划、土地利用等情况，整理汇总自然保护地现状，梳理存在的问题，开展整合优化评估，完成石城县自然保护地专项规划编制。</w:t>
            </w:r>
          </w:p>
        </w:tc>
      </w:tr>
      <w:tr w14:paraId="5C2C1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FB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84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728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00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67009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F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F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06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合同价</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8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＝99.7万元</w:t>
            </w:r>
          </w:p>
        </w:tc>
      </w:tr>
      <w:tr w14:paraId="09307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8C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8E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3B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编制自然保护地石城国家地质公园</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D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＝1处</w:t>
            </w:r>
          </w:p>
        </w:tc>
      </w:tr>
      <w:tr w14:paraId="2D27E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82B5B">
            <w:pPr>
              <w:jc w:val="center"/>
              <w:rPr>
                <w:rFonts w:hint="eastAsia" w:ascii="宋体" w:hAnsi="宋体" w:eastAsia="宋体" w:cs="宋体"/>
                <w:i w:val="0"/>
                <w:iCs w:val="0"/>
                <w:color w:val="000000"/>
                <w:sz w:val="24"/>
                <w:szCs w:val="24"/>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98FB3">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66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编制自然保护地西华山省级森林公园</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4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＝1处</w:t>
            </w:r>
          </w:p>
        </w:tc>
      </w:tr>
      <w:tr w14:paraId="7310D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1EF35">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A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2C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通过规划专家评审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5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757D3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4C2C8">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5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42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时效期限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1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≤1年</w:t>
            </w:r>
          </w:p>
        </w:tc>
      </w:tr>
      <w:tr w14:paraId="05D3A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D2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4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E0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是否保护自然保护地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9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建设和保护自然保护地</w:t>
            </w:r>
          </w:p>
        </w:tc>
      </w:tr>
      <w:tr w14:paraId="42FE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C1250">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3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生态效益指标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58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常态化保护生态环境</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9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改善生态环境</w:t>
            </w:r>
          </w:p>
        </w:tc>
      </w:tr>
      <w:tr w14:paraId="3B3AC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C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E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8E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社会公众满意度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0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bl>
    <w:p w14:paraId="2F169A36">
      <w:pPr>
        <w:pStyle w:val="3"/>
        <w:spacing w:before="101" w:line="222" w:lineRule="auto"/>
        <w:jc w:val="center"/>
        <w:rPr>
          <w:spacing w:val="8"/>
          <w14:textOutline w14:w="5793" w14:cap="sq" w14:cmpd="sng">
            <w14:solidFill>
              <w14:srgbClr w14:val="000000"/>
            </w14:solidFill>
            <w14:prstDash w14:val="solid"/>
            <w14:bevel/>
          </w14:textOutline>
        </w:rPr>
      </w:pPr>
    </w:p>
    <w:p w14:paraId="39B6B912">
      <w:pPr>
        <w:pStyle w:val="3"/>
        <w:spacing w:before="101" w:line="222" w:lineRule="auto"/>
        <w:jc w:val="center"/>
        <w:rPr>
          <w:spacing w:val="8"/>
          <w14:textOutline w14:w="5793" w14:cap="sq" w14:cmpd="sng">
            <w14:solidFill>
              <w14:srgbClr w14:val="000000"/>
            </w14:solidFill>
            <w14:prstDash w14:val="solid"/>
            <w14:bevel/>
          </w14:textOutline>
        </w:rPr>
      </w:pPr>
    </w:p>
    <w:p w14:paraId="5D898868">
      <w:pPr>
        <w:pStyle w:val="3"/>
        <w:spacing w:before="101" w:line="222" w:lineRule="auto"/>
        <w:jc w:val="center"/>
        <w:rPr>
          <w:spacing w:val="8"/>
          <w14:textOutline w14:w="5793" w14:cap="sq" w14:cmpd="sng">
            <w14:solidFill>
              <w14:srgbClr w14:val="000000"/>
            </w14:solidFill>
            <w14:prstDash w14:val="solid"/>
            <w14:bevel/>
          </w14:textOutline>
        </w:rPr>
      </w:pPr>
    </w:p>
    <w:p w14:paraId="46B4AA01">
      <w:pPr>
        <w:pStyle w:val="3"/>
        <w:spacing w:before="101" w:line="222" w:lineRule="auto"/>
        <w:jc w:val="center"/>
        <w:rPr>
          <w:spacing w:val="8"/>
          <w14:textOutline w14:w="5793" w14:cap="sq" w14:cmpd="sng">
            <w14:solidFill>
              <w14:srgbClr w14:val="000000"/>
            </w14:solidFill>
            <w14:prstDash w14:val="solid"/>
            <w14:bevel/>
          </w14:textOutline>
        </w:rPr>
      </w:pPr>
    </w:p>
    <w:p w14:paraId="7500B271">
      <w:pPr>
        <w:pStyle w:val="3"/>
        <w:spacing w:before="101" w:line="222" w:lineRule="auto"/>
        <w:jc w:val="center"/>
        <w:rPr>
          <w:spacing w:val="8"/>
          <w14:textOutline w14:w="5793" w14:cap="sq" w14:cmpd="sng">
            <w14:solidFill>
              <w14:srgbClr w14:val="000000"/>
            </w14:solidFill>
            <w14:prstDash w14:val="solid"/>
            <w14:bevel/>
          </w14:textOutline>
        </w:rPr>
      </w:pPr>
    </w:p>
    <w:p w14:paraId="38016DD4">
      <w:pPr>
        <w:pStyle w:val="3"/>
        <w:spacing w:before="101" w:line="222" w:lineRule="auto"/>
        <w:jc w:val="center"/>
        <w:rPr>
          <w:spacing w:val="8"/>
          <w14:textOutline w14:w="5793" w14:cap="sq" w14:cmpd="sng">
            <w14:solidFill>
              <w14:srgbClr w14:val="000000"/>
            </w14:solidFill>
            <w14:prstDash w14:val="solid"/>
            <w14:bevel/>
          </w14:textOutline>
        </w:rPr>
      </w:pPr>
    </w:p>
    <w:p w14:paraId="4422C0BD">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112" w:tblpY="566"/>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4856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4037E3C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66592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3BDA0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7DC6E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79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CE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石城县全民所有自然资源清查工作</w:t>
            </w:r>
          </w:p>
        </w:tc>
      </w:tr>
      <w:tr w14:paraId="384D6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78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0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4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B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47C7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320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D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19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r>
      <w:tr w14:paraId="45218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A4BAF">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A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F5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r>
      <w:tr w14:paraId="1D49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FE5D8">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0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44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0749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4AA5D">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E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C8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1A9B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744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0785A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A98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总结汇总清查成果，开展成果分析应用研究。组织编制工作报告、数据集、专题图件以及资产清查价格体系成果。</w:t>
            </w:r>
          </w:p>
        </w:tc>
      </w:tr>
      <w:tr w14:paraId="15A8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C0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3C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C8A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1C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0C6EE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D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7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9F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项目经费</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1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＝800000元</w:t>
            </w:r>
          </w:p>
        </w:tc>
      </w:tr>
      <w:tr w14:paraId="0FE4B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E2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7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DA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石城县全县域的土地、矿产、森林、草原、湿地等5类全民所有自然资源资产</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8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＝5类</w:t>
            </w:r>
          </w:p>
        </w:tc>
      </w:tr>
      <w:tr w14:paraId="1822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2AE40">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4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9B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按上级质量执行</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8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73F11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87DA7">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6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F0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实物属性清查工作、经济价值估算工作（2023年6月）、清查成果汇总并自检（2023年7月）</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3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≤7月</w:t>
            </w:r>
          </w:p>
        </w:tc>
      </w:tr>
      <w:tr w14:paraId="00DF0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82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A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5A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查清资产实物量，建立价格体系，估算经济价值，合适国家所有者痊愈，有限解决全民所有自然资源资产底数不清。实物和价值属性信息缺失、价值内涵不统一等问题</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C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331FC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36C3F">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B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39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对全县清查成果负责，组织县级相关职能部门对清查成果进行全面自检，以确保成果的完整性、规范性、真实性和准确性。</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7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2665A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3A8A7">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D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生态效益指标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DF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增强自然资源资产的保护，促进资源资产的隔离利用，促进生态补偿</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E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3C9FE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0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8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21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成果使对象满意度</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C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r>
    </w:tbl>
    <w:p w14:paraId="3D96DE7B">
      <w:pPr>
        <w:pStyle w:val="3"/>
        <w:spacing w:before="101" w:line="222" w:lineRule="auto"/>
        <w:jc w:val="center"/>
        <w:rPr>
          <w:spacing w:val="8"/>
          <w14:textOutline w14:w="5793" w14:cap="sq" w14:cmpd="sng">
            <w14:solidFill>
              <w14:srgbClr w14:val="000000"/>
            </w14:solidFill>
            <w14:prstDash w14:val="solid"/>
            <w14:bevel/>
          </w14:textOutline>
        </w:rPr>
      </w:pPr>
    </w:p>
    <w:p w14:paraId="776B2A11">
      <w:pPr>
        <w:pStyle w:val="3"/>
        <w:spacing w:before="101" w:line="222" w:lineRule="auto"/>
        <w:jc w:val="center"/>
        <w:rPr>
          <w:spacing w:val="8"/>
          <w14:textOutline w14:w="5793" w14:cap="sq" w14:cmpd="sng">
            <w14:solidFill>
              <w14:srgbClr w14:val="000000"/>
            </w14:solidFill>
            <w14:prstDash w14:val="solid"/>
            <w14:bevel/>
          </w14:textOutline>
        </w:rPr>
      </w:pPr>
    </w:p>
    <w:p w14:paraId="6B97BA46">
      <w:pPr>
        <w:pStyle w:val="3"/>
        <w:spacing w:before="101" w:line="222" w:lineRule="auto"/>
        <w:jc w:val="center"/>
        <w:rPr>
          <w:spacing w:val="8"/>
          <w14:textOutline w14:w="5793" w14:cap="sq" w14:cmpd="sng">
            <w14:solidFill>
              <w14:srgbClr w14:val="000000"/>
            </w14:solidFill>
            <w14:prstDash w14:val="solid"/>
            <w14:bevel/>
          </w14:textOutline>
        </w:rPr>
      </w:pPr>
    </w:p>
    <w:p w14:paraId="503C4963">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202" w:tblpY="-11445"/>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47B74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60FEA658">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pPr>
          </w:p>
          <w:p w14:paraId="2159BB9E">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pPr>
          </w:p>
          <w:p w14:paraId="68899F6C">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pPr>
          </w:p>
          <w:p w14:paraId="26F2CFF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1273E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01A15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4C51E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39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C2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石城县产业园调区扩区相关技术数据评估</w:t>
            </w:r>
          </w:p>
        </w:tc>
      </w:tr>
      <w:tr w14:paraId="6A2B5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71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9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B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B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3C137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63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4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BE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w:t>
            </w:r>
          </w:p>
        </w:tc>
      </w:tr>
      <w:tr w14:paraId="7A1FD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5E03B">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5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4E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w:t>
            </w:r>
          </w:p>
        </w:tc>
      </w:tr>
      <w:tr w14:paraId="4F45E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3114E">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D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60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77D66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2BB9F">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3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76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7194C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82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74BEB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E25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形成石城县产业园调区扩区用地情况报告及勘测定界报告；编制地质灾害危险性评估报告、编制压覆矿产资源评估报告。</w:t>
            </w:r>
          </w:p>
        </w:tc>
      </w:tr>
      <w:tr w14:paraId="10078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EF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A90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643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D1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7176C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D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D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CB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项目经费</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F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＝450000元</w:t>
            </w:r>
          </w:p>
        </w:tc>
      </w:tr>
      <w:tr w14:paraId="0052C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BD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E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E5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石城县产业园调区扩区范围，设计滴在及压覆矿情况</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8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2197F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BD68F">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5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6B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质量验收合格</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5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74873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947A7">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B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A4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工作完成及时性</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E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≤1年</w:t>
            </w:r>
          </w:p>
        </w:tc>
      </w:tr>
      <w:tr w14:paraId="1ABD3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7A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D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8F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保障产业园调区扩区正常申报</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1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3E2E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52B25">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F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25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促进工业园产业发展</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9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4CBB2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F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7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1E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对象对该项工作满意度</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E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r>
    </w:tbl>
    <w:p w14:paraId="4493E4CF">
      <w:pPr>
        <w:pStyle w:val="3"/>
        <w:spacing w:before="101" w:line="222" w:lineRule="auto"/>
        <w:jc w:val="center"/>
        <w:rPr>
          <w:spacing w:val="8"/>
          <w14:textOutline w14:w="5793" w14:cap="sq" w14:cmpd="sng">
            <w14:solidFill>
              <w14:srgbClr w14:val="000000"/>
            </w14:solidFill>
            <w14:prstDash w14:val="solid"/>
            <w14:bevel/>
          </w14:textOutline>
        </w:rPr>
      </w:pPr>
    </w:p>
    <w:p w14:paraId="1DCC5662">
      <w:pPr>
        <w:pStyle w:val="3"/>
        <w:spacing w:before="101" w:line="222" w:lineRule="auto"/>
        <w:jc w:val="center"/>
        <w:rPr>
          <w:spacing w:val="8"/>
          <w14:textOutline w14:w="5793" w14:cap="sq" w14:cmpd="sng">
            <w14:solidFill>
              <w14:srgbClr w14:val="000000"/>
            </w14:solidFill>
            <w14:prstDash w14:val="solid"/>
            <w14:bevel/>
          </w14:textOutline>
        </w:rPr>
      </w:pPr>
    </w:p>
    <w:p w14:paraId="7C321C26">
      <w:pPr>
        <w:pStyle w:val="3"/>
        <w:spacing w:before="101" w:line="222" w:lineRule="auto"/>
        <w:jc w:val="center"/>
        <w:rPr>
          <w:spacing w:val="8"/>
          <w14:textOutline w14:w="5793" w14:cap="sq" w14:cmpd="sng">
            <w14:solidFill>
              <w14:srgbClr w14:val="000000"/>
            </w14:solidFill>
            <w14:prstDash w14:val="solid"/>
            <w14:bevel/>
          </w14:textOutline>
        </w:rPr>
      </w:pPr>
    </w:p>
    <w:p w14:paraId="7E7BE42A">
      <w:pPr>
        <w:pStyle w:val="3"/>
        <w:spacing w:before="101" w:line="222" w:lineRule="auto"/>
        <w:jc w:val="center"/>
        <w:rPr>
          <w:spacing w:val="8"/>
          <w14:textOutline w14:w="5793" w14:cap="sq" w14:cmpd="sng">
            <w14:solidFill>
              <w14:srgbClr w14:val="000000"/>
            </w14:solidFill>
            <w14:prstDash w14:val="solid"/>
            <w14:bevel/>
          </w14:textOutline>
        </w:rPr>
      </w:pPr>
    </w:p>
    <w:p w14:paraId="04474F49">
      <w:pPr>
        <w:pStyle w:val="3"/>
        <w:spacing w:before="101" w:line="222" w:lineRule="auto"/>
        <w:jc w:val="center"/>
        <w:rPr>
          <w:spacing w:val="8"/>
          <w14:textOutline w14:w="5793" w14:cap="sq" w14:cmpd="sng">
            <w14:solidFill>
              <w14:srgbClr w14:val="000000"/>
            </w14:solidFill>
            <w14:prstDash w14:val="solid"/>
            <w14:bevel/>
          </w14:textOutline>
        </w:rPr>
      </w:pPr>
    </w:p>
    <w:p w14:paraId="2E94A4DC">
      <w:pPr>
        <w:pStyle w:val="3"/>
        <w:spacing w:before="101" w:line="222" w:lineRule="auto"/>
        <w:jc w:val="center"/>
        <w:rPr>
          <w:spacing w:val="8"/>
          <w14:textOutline w14:w="5793" w14:cap="sq" w14:cmpd="sng">
            <w14:solidFill>
              <w14:srgbClr w14:val="000000"/>
            </w14:solidFill>
            <w14:prstDash w14:val="solid"/>
            <w14:bevel/>
          </w14:textOutline>
        </w:rPr>
      </w:pPr>
    </w:p>
    <w:p w14:paraId="51A5EF93">
      <w:pPr>
        <w:pStyle w:val="3"/>
        <w:spacing w:before="101" w:line="222" w:lineRule="auto"/>
        <w:jc w:val="center"/>
        <w:rPr>
          <w:spacing w:val="8"/>
          <w14:textOutline w14:w="5793" w14:cap="sq" w14:cmpd="sng">
            <w14:solidFill>
              <w14:srgbClr w14:val="000000"/>
            </w14:solidFill>
            <w14:prstDash w14:val="solid"/>
            <w14:bevel/>
          </w14:textOutline>
        </w:rPr>
      </w:pPr>
    </w:p>
    <w:p w14:paraId="16EFBBDE">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307" w:tblpY="438"/>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3256E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660FD42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3D4A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20E76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492DC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CC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F2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石城县历史遗留废弃矿山生态修复示范工程综合治理项目</w:t>
            </w:r>
          </w:p>
        </w:tc>
      </w:tr>
      <w:tr w14:paraId="3E9C1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D8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3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3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0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3C502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46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2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17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r>
      <w:tr w14:paraId="01005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20155">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9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35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6877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BDFFD">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6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6E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2BF1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F4902">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3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09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r>
      <w:tr w14:paraId="1F36F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57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3AE88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627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完成7个废弃矿山4.03公顷生态修复治理。</w:t>
            </w:r>
          </w:p>
        </w:tc>
      </w:tr>
      <w:tr w14:paraId="7315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AF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90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BB2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EB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22377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D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E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6E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成本控制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E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≤238.17万元</w:t>
            </w:r>
          </w:p>
        </w:tc>
      </w:tr>
      <w:tr w14:paraId="506CE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A6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71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24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矿山生态修复治理面积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3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≥4.03公顷</w:t>
            </w:r>
          </w:p>
        </w:tc>
      </w:tr>
      <w:tr w14:paraId="5F1C0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3CA03">
            <w:pPr>
              <w:jc w:val="center"/>
              <w:rPr>
                <w:rFonts w:hint="eastAsia" w:ascii="宋体" w:hAnsi="宋体" w:eastAsia="宋体" w:cs="宋体"/>
                <w:i w:val="0"/>
                <w:iCs w:val="0"/>
                <w:color w:val="000000"/>
                <w:sz w:val="24"/>
                <w:szCs w:val="24"/>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8BA8D">
            <w:pPr>
              <w:jc w:val="center"/>
              <w:rPr>
                <w:rFonts w:hint="eastAsia" w:ascii="宋体" w:hAnsi="宋体" w:eastAsia="宋体" w:cs="宋体"/>
                <w:i w:val="0"/>
                <w:iCs w:val="0"/>
                <w:color w:val="000000"/>
                <w:sz w:val="24"/>
                <w:szCs w:val="24"/>
                <w:u w:val="none"/>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08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修复废弃矿山数量</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5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≥7个</w:t>
            </w:r>
          </w:p>
        </w:tc>
      </w:tr>
      <w:tr w14:paraId="1276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58E76">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E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37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工程质量合格率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B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022AB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83D06">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A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03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完工期限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B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2023年前完工</w:t>
            </w:r>
          </w:p>
        </w:tc>
      </w:tr>
      <w:tr w14:paraId="35B44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47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9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B6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土地复垦利用率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0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r>
      <w:tr w14:paraId="6DE5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0C3C1">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4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生态效益指标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18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植被覆盖度增加值</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E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w:t>
            </w:r>
          </w:p>
        </w:tc>
      </w:tr>
      <w:tr w14:paraId="51696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9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4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07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项目实施区域群众满意度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1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r>
    </w:tbl>
    <w:p w14:paraId="771A798F">
      <w:pPr>
        <w:pStyle w:val="3"/>
        <w:spacing w:before="101" w:line="222" w:lineRule="auto"/>
        <w:jc w:val="center"/>
        <w:rPr>
          <w:spacing w:val="8"/>
          <w14:textOutline w14:w="5793" w14:cap="sq" w14:cmpd="sng">
            <w14:solidFill>
              <w14:srgbClr w14:val="000000"/>
            </w14:solidFill>
            <w14:prstDash w14:val="solid"/>
            <w14:bevel/>
          </w14:textOutline>
        </w:rPr>
      </w:pPr>
    </w:p>
    <w:p w14:paraId="6CF068F7">
      <w:pPr>
        <w:pStyle w:val="3"/>
        <w:spacing w:before="101" w:line="222" w:lineRule="auto"/>
        <w:jc w:val="center"/>
        <w:rPr>
          <w:spacing w:val="8"/>
          <w14:textOutline w14:w="5793" w14:cap="sq" w14:cmpd="sng">
            <w14:solidFill>
              <w14:srgbClr w14:val="000000"/>
            </w14:solidFill>
            <w14:prstDash w14:val="solid"/>
            <w14:bevel/>
          </w14:textOutline>
        </w:rPr>
      </w:pPr>
    </w:p>
    <w:p w14:paraId="643F2A5F">
      <w:pPr>
        <w:pStyle w:val="3"/>
        <w:spacing w:before="101" w:line="222" w:lineRule="auto"/>
        <w:jc w:val="center"/>
        <w:rPr>
          <w:spacing w:val="8"/>
          <w14:textOutline w14:w="5793" w14:cap="sq" w14:cmpd="sng">
            <w14:solidFill>
              <w14:srgbClr w14:val="000000"/>
            </w14:solidFill>
            <w14:prstDash w14:val="solid"/>
            <w14:bevel/>
          </w14:textOutline>
        </w:rPr>
      </w:pPr>
    </w:p>
    <w:p w14:paraId="2A85D286">
      <w:pPr>
        <w:pStyle w:val="3"/>
        <w:spacing w:before="101" w:line="222" w:lineRule="auto"/>
        <w:jc w:val="center"/>
        <w:rPr>
          <w:spacing w:val="8"/>
          <w14:textOutline w14:w="5793" w14:cap="sq" w14:cmpd="sng">
            <w14:solidFill>
              <w14:srgbClr w14:val="000000"/>
            </w14:solidFill>
            <w14:prstDash w14:val="solid"/>
            <w14:bevel/>
          </w14:textOutline>
        </w:rPr>
      </w:pPr>
    </w:p>
    <w:p w14:paraId="48F3FE92">
      <w:pPr>
        <w:pStyle w:val="3"/>
        <w:spacing w:before="101" w:line="222" w:lineRule="auto"/>
        <w:jc w:val="center"/>
        <w:rPr>
          <w:spacing w:val="8"/>
          <w14:textOutline w14:w="5793" w14:cap="sq" w14:cmpd="sng">
            <w14:solidFill>
              <w14:srgbClr w14:val="000000"/>
            </w14:solidFill>
            <w14:prstDash w14:val="solid"/>
            <w14:bevel/>
          </w14:textOutline>
        </w:rPr>
      </w:pPr>
    </w:p>
    <w:p w14:paraId="37AEAB0F">
      <w:pPr>
        <w:pStyle w:val="3"/>
        <w:spacing w:before="101" w:line="222" w:lineRule="auto"/>
        <w:jc w:val="center"/>
        <w:rPr>
          <w:spacing w:val="8"/>
          <w14:textOutline w14:w="5793" w14:cap="sq" w14:cmpd="sng">
            <w14:solidFill>
              <w14:srgbClr w14:val="000000"/>
            </w14:solidFill>
            <w14:prstDash w14:val="solid"/>
            <w14:bevel/>
          </w14:textOutline>
        </w:rPr>
      </w:pPr>
    </w:p>
    <w:p w14:paraId="2F90A907">
      <w:pPr>
        <w:pStyle w:val="3"/>
        <w:spacing w:before="101" w:line="222" w:lineRule="auto"/>
        <w:jc w:val="center"/>
        <w:rPr>
          <w:spacing w:val="8"/>
          <w14:textOutline w14:w="5793" w14:cap="sq" w14:cmpd="sng">
            <w14:solidFill>
              <w14:srgbClr w14:val="000000"/>
            </w14:solidFill>
            <w14:prstDash w14:val="solid"/>
            <w14:bevel/>
          </w14:textOutline>
        </w:rPr>
      </w:pPr>
    </w:p>
    <w:p w14:paraId="622C2CAA">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352" w:tblpY="471"/>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404C5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7E1A9B8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7B83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5D350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09F9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B1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41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石城县赣江源镇洋地村中厅组滑坡治理工程</w:t>
            </w:r>
          </w:p>
        </w:tc>
      </w:tr>
      <w:tr w14:paraId="6A8BB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E7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0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6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E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53798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32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3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C8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168</w:t>
            </w:r>
          </w:p>
        </w:tc>
      </w:tr>
      <w:tr w14:paraId="7DF80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0E1A3">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5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B1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168</w:t>
            </w:r>
          </w:p>
        </w:tc>
      </w:tr>
      <w:tr w14:paraId="40B3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B7F7F">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59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C0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2536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411A0">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3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18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575F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64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3CC30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ACC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治理地灾隐患点，消除地质灾害隐患，确保人民群众生命财产安全。</w:t>
            </w:r>
          </w:p>
        </w:tc>
      </w:tr>
      <w:tr w14:paraId="2B8D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C7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ED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9EC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1F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6DC84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D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8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5E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项目成本</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5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≤1680000元</w:t>
            </w:r>
          </w:p>
        </w:tc>
      </w:tr>
      <w:tr w14:paraId="6E14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10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2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2B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地质灾害综合治理项目</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8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＝1个</w:t>
            </w:r>
          </w:p>
        </w:tc>
      </w:tr>
      <w:tr w14:paraId="2D90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28778">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9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06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治理工程验收合格率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9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14233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84ED1">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B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A1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按方案设计要求完成工程进度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2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4DC88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19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8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BF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核销地质灾害隐患点（处））</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4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＝1处</w:t>
            </w:r>
          </w:p>
        </w:tc>
      </w:tr>
      <w:tr w14:paraId="316D5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53E8C">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6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83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地质灾害“三查“覆盖率””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2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1E6DA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E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2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5F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群众满意度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D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w:t>
            </w:r>
          </w:p>
        </w:tc>
      </w:tr>
    </w:tbl>
    <w:p w14:paraId="5206EF63">
      <w:pPr>
        <w:pStyle w:val="3"/>
        <w:spacing w:before="101" w:line="222" w:lineRule="auto"/>
        <w:jc w:val="center"/>
        <w:rPr>
          <w:spacing w:val="8"/>
          <w14:textOutline w14:w="5793" w14:cap="sq" w14:cmpd="sng">
            <w14:solidFill>
              <w14:srgbClr w14:val="000000"/>
            </w14:solidFill>
            <w14:prstDash w14:val="solid"/>
            <w14:bevel/>
          </w14:textOutline>
        </w:rPr>
      </w:pPr>
    </w:p>
    <w:p w14:paraId="1BBC763B">
      <w:pPr>
        <w:pStyle w:val="3"/>
        <w:spacing w:before="101" w:line="222" w:lineRule="auto"/>
        <w:jc w:val="center"/>
        <w:rPr>
          <w:spacing w:val="8"/>
          <w14:textOutline w14:w="5793" w14:cap="sq" w14:cmpd="sng">
            <w14:solidFill>
              <w14:srgbClr w14:val="000000"/>
            </w14:solidFill>
            <w14:prstDash w14:val="solid"/>
            <w14:bevel/>
          </w14:textOutline>
        </w:rPr>
      </w:pPr>
    </w:p>
    <w:p w14:paraId="4DD41D4C">
      <w:pPr>
        <w:pStyle w:val="3"/>
        <w:spacing w:before="101" w:line="222" w:lineRule="auto"/>
        <w:jc w:val="center"/>
        <w:rPr>
          <w:spacing w:val="8"/>
          <w14:textOutline w14:w="5793" w14:cap="sq" w14:cmpd="sng">
            <w14:solidFill>
              <w14:srgbClr w14:val="000000"/>
            </w14:solidFill>
            <w14:prstDash w14:val="solid"/>
            <w14:bevel/>
          </w14:textOutline>
        </w:rPr>
      </w:pPr>
    </w:p>
    <w:p w14:paraId="05C6074A">
      <w:pPr>
        <w:pStyle w:val="3"/>
        <w:spacing w:before="101" w:line="222" w:lineRule="auto"/>
        <w:jc w:val="center"/>
        <w:rPr>
          <w:spacing w:val="8"/>
          <w14:textOutline w14:w="5793" w14:cap="sq" w14:cmpd="sng">
            <w14:solidFill>
              <w14:srgbClr w14:val="000000"/>
            </w14:solidFill>
            <w14:prstDash w14:val="solid"/>
            <w14:bevel/>
          </w14:textOutline>
        </w:rPr>
      </w:pPr>
    </w:p>
    <w:p w14:paraId="0C30270B">
      <w:pPr>
        <w:pStyle w:val="3"/>
        <w:spacing w:before="101" w:line="222" w:lineRule="auto"/>
        <w:jc w:val="center"/>
        <w:rPr>
          <w:spacing w:val="8"/>
          <w14:textOutline w14:w="5793" w14:cap="sq" w14:cmpd="sng">
            <w14:solidFill>
              <w14:srgbClr w14:val="000000"/>
            </w14:solidFill>
            <w14:prstDash w14:val="solid"/>
            <w14:bevel/>
          </w14:textOutline>
        </w:rPr>
      </w:pPr>
    </w:p>
    <w:p w14:paraId="3E19BCCA">
      <w:pPr>
        <w:pStyle w:val="3"/>
        <w:spacing w:before="101" w:line="222" w:lineRule="auto"/>
        <w:jc w:val="center"/>
        <w:rPr>
          <w:spacing w:val="8"/>
          <w14:textOutline w14:w="5793" w14:cap="sq" w14:cmpd="sng">
            <w14:solidFill>
              <w14:srgbClr w14:val="000000"/>
            </w14:solidFill>
            <w14:prstDash w14:val="solid"/>
            <w14:bevel/>
          </w14:textOutline>
        </w:rPr>
      </w:pPr>
    </w:p>
    <w:p w14:paraId="1406BF76">
      <w:pPr>
        <w:pStyle w:val="3"/>
        <w:spacing w:before="101" w:line="222" w:lineRule="auto"/>
        <w:jc w:val="center"/>
        <w:rPr>
          <w:spacing w:val="8"/>
          <w14:textOutline w14:w="5793" w14:cap="sq" w14:cmpd="sng">
            <w14:solidFill>
              <w14:srgbClr w14:val="000000"/>
            </w14:solidFill>
            <w14:prstDash w14:val="solid"/>
            <w14:bevel/>
          </w14:textOutline>
        </w:rPr>
      </w:pPr>
    </w:p>
    <w:p w14:paraId="1EC7B8A6">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142" w:tblpY="362"/>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091D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1364188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68A8C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09B55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0FD5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4F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B8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石城县琴江镇地质灾害风险调查评价（1：10000）</w:t>
            </w:r>
          </w:p>
        </w:tc>
      </w:tr>
      <w:tr w14:paraId="4D69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0E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8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5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A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0C4B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BD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9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8A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185</w:t>
            </w:r>
          </w:p>
        </w:tc>
      </w:tr>
      <w:tr w14:paraId="1575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87859">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E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61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185</w:t>
            </w:r>
          </w:p>
        </w:tc>
      </w:tr>
      <w:tr w14:paraId="0AC0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04942">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9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6C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7846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AC008">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4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00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6D2A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5C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2270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F8F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综合利用新技术、新方法，开展地质灾害风险调查评价工作。1.地质条件调查；2.地质灾害及隐患调查；3.切坡风险点调查；4.承灾体调查；5.地质灾害风险评价；6.建立数据库。</w:t>
            </w:r>
          </w:p>
        </w:tc>
      </w:tr>
      <w:tr w14:paraId="3EA43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09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EE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C0A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DB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0B79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7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C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97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项目成本</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2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＝1850000元</w:t>
            </w:r>
          </w:p>
        </w:tc>
      </w:tr>
      <w:tr w14:paraId="5774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99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6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46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重点区域精细化地质灾害风险调查（处）</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8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＝1处</w:t>
            </w:r>
          </w:p>
        </w:tc>
      </w:tr>
      <w:tr w14:paraId="4BA4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70D06">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7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89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风险评价验收合格率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C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21090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AC999">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F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DE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按设计论证编写完成</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0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09B3F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A6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F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77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地质灾害预警预报能力</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5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0C92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D56C4">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D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9F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地质灾害隐患管控率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7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250A8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3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6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FD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实施区域受益人群满意度</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6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r>
    </w:tbl>
    <w:p w14:paraId="4CE39FE1">
      <w:pPr>
        <w:pStyle w:val="3"/>
        <w:spacing w:before="101" w:line="222" w:lineRule="auto"/>
        <w:jc w:val="center"/>
        <w:rPr>
          <w:spacing w:val="8"/>
          <w14:textOutline w14:w="5793" w14:cap="sq" w14:cmpd="sng">
            <w14:solidFill>
              <w14:srgbClr w14:val="000000"/>
            </w14:solidFill>
            <w14:prstDash w14:val="solid"/>
            <w14:bevel/>
          </w14:textOutline>
        </w:rPr>
      </w:pPr>
    </w:p>
    <w:p w14:paraId="7838A350">
      <w:pPr>
        <w:pStyle w:val="3"/>
        <w:spacing w:before="101" w:line="222" w:lineRule="auto"/>
        <w:jc w:val="center"/>
        <w:rPr>
          <w:spacing w:val="8"/>
          <w14:textOutline w14:w="5793" w14:cap="sq" w14:cmpd="sng">
            <w14:solidFill>
              <w14:srgbClr w14:val="000000"/>
            </w14:solidFill>
            <w14:prstDash w14:val="solid"/>
            <w14:bevel/>
          </w14:textOutline>
        </w:rPr>
      </w:pPr>
    </w:p>
    <w:p w14:paraId="0C9CB4F9">
      <w:pPr>
        <w:pStyle w:val="3"/>
        <w:spacing w:before="101" w:line="222" w:lineRule="auto"/>
        <w:jc w:val="center"/>
        <w:rPr>
          <w:spacing w:val="8"/>
          <w14:textOutline w14:w="5793" w14:cap="sq" w14:cmpd="sng">
            <w14:solidFill>
              <w14:srgbClr w14:val="000000"/>
            </w14:solidFill>
            <w14:prstDash w14:val="solid"/>
            <w14:bevel/>
          </w14:textOutline>
        </w:rPr>
      </w:pPr>
    </w:p>
    <w:p w14:paraId="19BED0AF">
      <w:pPr>
        <w:pStyle w:val="3"/>
        <w:spacing w:before="101" w:line="222" w:lineRule="auto"/>
        <w:jc w:val="center"/>
        <w:rPr>
          <w:spacing w:val="8"/>
          <w14:textOutline w14:w="5793" w14:cap="sq" w14:cmpd="sng">
            <w14:solidFill>
              <w14:srgbClr w14:val="000000"/>
            </w14:solidFill>
            <w14:prstDash w14:val="solid"/>
            <w14:bevel/>
          </w14:textOutline>
        </w:rPr>
      </w:pPr>
    </w:p>
    <w:p w14:paraId="4D07B667">
      <w:pPr>
        <w:pStyle w:val="3"/>
        <w:spacing w:before="101" w:line="222" w:lineRule="auto"/>
        <w:jc w:val="center"/>
        <w:rPr>
          <w:spacing w:val="8"/>
          <w14:textOutline w14:w="5793" w14:cap="sq" w14:cmpd="sng">
            <w14:solidFill>
              <w14:srgbClr w14:val="000000"/>
            </w14:solidFill>
            <w14:prstDash w14:val="solid"/>
            <w14:bevel/>
          </w14:textOutline>
        </w:rPr>
      </w:pPr>
    </w:p>
    <w:p w14:paraId="61D35C49">
      <w:pPr>
        <w:pStyle w:val="3"/>
        <w:spacing w:before="101" w:line="222" w:lineRule="auto"/>
        <w:jc w:val="center"/>
        <w:rPr>
          <w:spacing w:val="8"/>
          <w14:textOutline w14:w="5793" w14:cap="sq" w14:cmpd="sng">
            <w14:solidFill>
              <w14:srgbClr w14:val="000000"/>
            </w14:solidFill>
            <w14:prstDash w14:val="solid"/>
            <w14:bevel/>
          </w14:textOutline>
        </w:rPr>
      </w:pPr>
    </w:p>
    <w:p w14:paraId="5D4EEF5C">
      <w:pPr>
        <w:pStyle w:val="3"/>
        <w:spacing w:before="101" w:line="222" w:lineRule="auto"/>
        <w:jc w:val="center"/>
        <w:rPr>
          <w:spacing w:val="8"/>
          <w14:textOutline w14:w="5793" w14:cap="sq" w14:cmpd="sng">
            <w14:solidFill>
              <w14:srgbClr w14:val="000000"/>
            </w14:solidFill>
            <w14:prstDash w14:val="solid"/>
            <w14:bevel/>
          </w14:textOutline>
        </w:rPr>
      </w:pPr>
    </w:p>
    <w:p w14:paraId="7419D042">
      <w:pPr>
        <w:pStyle w:val="3"/>
        <w:spacing w:before="101" w:line="222" w:lineRule="auto"/>
        <w:jc w:val="center"/>
        <w:rPr>
          <w:spacing w:val="8"/>
          <w14:textOutline w14:w="5793" w14:cap="sq" w14:cmpd="sng">
            <w14:solidFill>
              <w14:srgbClr w14:val="000000"/>
            </w14:solidFill>
            <w14:prstDash w14:val="solid"/>
            <w14:bevel/>
          </w14:textOutline>
        </w:rPr>
      </w:pPr>
    </w:p>
    <w:p w14:paraId="3633B754">
      <w:pPr>
        <w:pStyle w:val="3"/>
        <w:spacing w:before="101" w:line="222" w:lineRule="auto"/>
        <w:jc w:val="center"/>
        <w:rPr>
          <w:spacing w:val="8"/>
          <w14:textOutline w14:w="5793" w14:cap="sq" w14:cmpd="sng">
            <w14:solidFill>
              <w14:srgbClr w14:val="000000"/>
            </w14:solidFill>
            <w14:prstDash w14:val="solid"/>
            <w14:bevel/>
          </w14:textOutline>
        </w:rPr>
      </w:pPr>
    </w:p>
    <w:p w14:paraId="7C41B21E">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232" w:tblpY="383"/>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75D93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5ED96D7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5F9E3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6B9A8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6F1C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61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15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2022年至2023年度卫星遥感监测土地图斑核查举证分析工作</w:t>
            </w:r>
          </w:p>
        </w:tc>
      </w:tr>
      <w:tr w14:paraId="7BA02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4C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0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9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4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1413D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FA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B9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F6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r>
      <w:tr w14:paraId="4AD3A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80DDA">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2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6E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5DCC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6722B">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7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CB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20F1E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ABE3C">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F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CA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6FE8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B6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4786B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F7E9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有效减少违法违规用地，确实保护土地资源，避免问责。</w:t>
            </w:r>
          </w:p>
        </w:tc>
      </w:tr>
      <w:tr w14:paraId="10ECD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06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D7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21D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66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776B4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5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9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BA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项目成本</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F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200000元</w:t>
            </w:r>
          </w:p>
        </w:tc>
      </w:tr>
      <w:tr w14:paraId="4E6AC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FB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6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A4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全年下发违法用地面积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4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＝7600亩</w:t>
            </w:r>
          </w:p>
        </w:tc>
      </w:tr>
      <w:tr w14:paraId="187A5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01069">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4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6A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按上级要求完成2022年度卫片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9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695B8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5741D">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C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B5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完成时间</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C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＝1年</w:t>
            </w:r>
          </w:p>
        </w:tc>
      </w:tr>
      <w:tr w14:paraId="014C9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31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8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9A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保护土地资源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A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7EA79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272E3">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2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E5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有效减少违法用地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7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60E05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A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2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EE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群众满意</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5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bl>
    <w:p w14:paraId="53574578">
      <w:pPr>
        <w:pStyle w:val="3"/>
        <w:spacing w:before="101" w:line="222" w:lineRule="auto"/>
        <w:jc w:val="center"/>
        <w:rPr>
          <w:spacing w:val="8"/>
          <w14:textOutline w14:w="5793" w14:cap="sq" w14:cmpd="sng">
            <w14:solidFill>
              <w14:srgbClr w14:val="000000"/>
            </w14:solidFill>
            <w14:prstDash w14:val="solid"/>
            <w14:bevel/>
          </w14:textOutline>
        </w:rPr>
      </w:pPr>
    </w:p>
    <w:p w14:paraId="39AD79E8">
      <w:pPr>
        <w:pStyle w:val="3"/>
        <w:spacing w:before="101" w:line="222" w:lineRule="auto"/>
        <w:jc w:val="center"/>
        <w:rPr>
          <w:spacing w:val="8"/>
          <w14:textOutline w14:w="5793" w14:cap="sq" w14:cmpd="sng">
            <w14:solidFill>
              <w14:srgbClr w14:val="000000"/>
            </w14:solidFill>
            <w14:prstDash w14:val="solid"/>
            <w14:bevel/>
          </w14:textOutline>
        </w:rPr>
      </w:pPr>
    </w:p>
    <w:p w14:paraId="5ADEDE24">
      <w:pPr>
        <w:pStyle w:val="3"/>
        <w:spacing w:before="101" w:line="222" w:lineRule="auto"/>
        <w:jc w:val="center"/>
        <w:rPr>
          <w:spacing w:val="8"/>
          <w14:textOutline w14:w="5793" w14:cap="sq" w14:cmpd="sng">
            <w14:solidFill>
              <w14:srgbClr w14:val="000000"/>
            </w14:solidFill>
            <w14:prstDash w14:val="solid"/>
            <w14:bevel/>
          </w14:textOutline>
        </w:rPr>
      </w:pPr>
    </w:p>
    <w:p w14:paraId="33065CBE">
      <w:pPr>
        <w:pStyle w:val="3"/>
        <w:spacing w:before="101" w:line="222" w:lineRule="auto"/>
        <w:jc w:val="center"/>
        <w:rPr>
          <w:spacing w:val="8"/>
          <w14:textOutline w14:w="5793" w14:cap="sq" w14:cmpd="sng">
            <w14:solidFill>
              <w14:srgbClr w14:val="000000"/>
            </w14:solidFill>
            <w14:prstDash w14:val="solid"/>
            <w14:bevel/>
          </w14:textOutline>
        </w:rPr>
      </w:pPr>
    </w:p>
    <w:p w14:paraId="3FE1F6BF">
      <w:pPr>
        <w:pStyle w:val="3"/>
        <w:spacing w:before="101" w:line="222" w:lineRule="auto"/>
        <w:jc w:val="center"/>
        <w:rPr>
          <w:spacing w:val="8"/>
          <w14:textOutline w14:w="5793" w14:cap="sq" w14:cmpd="sng">
            <w14:solidFill>
              <w14:srgbClr w14:val="000000"/>
            </w14:solidFill>
            <w14:prstDash w14:val="solid"/>
            <w14:bevel/>
          </w14:textOutline>
        </w:rPr>
      </w:pPr>
    </w:p>
    <w:p w14:paraId="0E41BDD0">
      <w:pPr>
        <w:pStyle w:val="3"/>
        <w:spacing w:before="101" w:line="222" w:lineRule="auto"/>
        <w:jc w:val="center"/>
        <w:rPr>
          <w:spacing w:val="8"/>
          <w14:textOutline w14:w="5793" w14:cap="sq" w14:cmpd="sng">
            <w14:solidFill>
              <w14:srgbClr w14:val="000000"/>
            </w14:solidFill>
            <w14:prstDash w14:val="solid"/>
            <w14:bevel/>
          </w14:textOutline>
        </w:rPr>
      </w:pPr>
    </w:p>
    <w:p w14:paraId="6A7B1502">
      <w:pPr>
        <w:pStyle w:val="3"/>
        <w:spacing w:before="101" w:line="222" w:lineRule="auto"/>
        <w:jc w:val="center"/>
        <w:rPr>
          <w:spacing w:val="8"/>
          <w14:textOutline w14:w="5793" w14:cap="sq" w14:cmpd="sng">
            <w14:solidFill>
              <w14:srgbClr w14:val="000000"/>
            </w14:solidFill>
            <w14:prstDash w14:val="solid"/>
            <w14:bevel/>
          </w14:textOutline>
        </w:rPr>
      </w:pPr>
    </w:p>
    <w:p w14:paraId="71549D0F">
      <w:pPr>
        <w:pStyle w:val="3"/>
        <w:spacing w:before="101" w:line="222" w:lineRule="auto"/>
        <w:jc w:val="center"/>
        <w:rPr>
          <w:spacing w:val="8"/>
          <w14:textOutline w14:w="5793" w14:cap="sq" w14:cmpd="sng">
            <w14:solidFill>
              <w14:srgbClr w14:val="000000"/>
            </w14:solidFill>
            <w14:prstDash w14:val="solid"/>
            <w14:bevel/>
          </w14:textOutline>
        </w:rPr>
      </w:pPr>
    </w:p>
    <w:p w14:paraId="497E4CDE">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172" w:tblpY="388"/>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6CF27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6796E12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44051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nil"/>
              <w:left w:val="nil"/>
              <w:bottom w:val="nil"/>
              <w:right w:val="nil"/>
            </w:tcBorders>
            <w:shd w:val="clear" w:color="auto" w:fill="auto"/>
            <w:vAlign w:val="center"/>
          </w:tcPr>
          <w:p w14:paraId="6EC36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4F16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A2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EB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日常公用经费</w:t>
            </w:r>
          </w:p>
        </w:tc>
      </w:tr>
      <w:tr w14:paraId="1F74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FE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9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5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3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565F1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CD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C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9E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807</w:t>
            </w:r>
          </w:p>
        </w:tc>
      </w:tr>
      <w:tr w14:paraId="423B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46C11">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7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6C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52008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D6171">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7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10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807</w:t>
            </w:r>
          </w:p>
        </w:tc>
      </w:tr>
      <w:tr w14:paraId="7E44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DC4AC">
            <w:pPr>
              <w:jc w:val="center"/>
              <w:rPr>
                <w:rFonts w:hint="eastAsia" w:ascii="宋体" w:hAnsi="宋体" w:eastAsia="宋体" w:cs="宋体"/>
                <w:i w:val="0"/>
                <w:iCs w:val="0"/>
                <w:color w:val="000000"/>
                <w:sz w:val="24"/>
                <w:szCs w:val="24"/>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4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1F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51193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7F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22A4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D39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聘用人员劳务费＼单位日常公用经费支出, 保障正常运转</w:t>
            </w:r>
          </w:p>
        </w:tc>
      </w:tr>
      <w:tr w14:paraId="720DC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A6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C47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344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D4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7F37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9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2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46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费用预算</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C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≤807万元</w:t>
            </w:r>
          </w:p>
        </w:tc>
      </w:tr>
      <w:tr w14:paraId="274F2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A4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5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DA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聘用人员</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7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约50人</w:t>
            </w:r>
          </w:p>
        </w:tc>
      </w:tr>
      <w:tr w14:paraId="16092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EDC7F">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6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BA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各项工作保质保量完成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7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52934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41578">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F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6E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5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＝1年</w:t>
            </w:r>
          </w:p>
        </w:tc>
      </w:tr>
      <w:tr w14:paraId="021CE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D3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2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7A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保障单位正常运转</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1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保障各项事务正常进行, 促进经济发展</w:t>
            </w:r>
          </w:p>
        </w:tc>
      </w:tr>
      <w:tr w14:paraId="494EF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211C6">
            <w:pPr>
              <w:jc w:val="center"/>
              <w:rPr>
                <w:rFonts w:hint="eastAsia" w:ascii="宋体" w:hAnsi="宋体" w:eastAsia="宋体" w:cs="宋体"/>
                <w:i w:val="0"/>
                <w:iCs w:val="0"/>
                <w:color w:val="000000"/>
                <w:sz w:val="24"/>
                <w:szCs w:val="24"/>
                <w:u w:val="none"/>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5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B4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保障项目正常开展</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D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120A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8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5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48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F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w:t>
            </w:r>
          </w:p>
        </w:tc>
      </w:tr>
    </w:tbl>
    <w:p w14:paraId="2ED37B51">
      <w:pPr>
        <w:pStyle w:val="3"/>
        <w:spacing w:before="101" w:line="222" w:lineRule="auto"/>
        <w:jc w:val="center"/>
        <w:rPr>
          <w:spacing w:val="8"/>
          <w14:textOutline w14:w="5793" w14:cap="sq" w14:cmpd="sng">
            <w14:solidFill>
              <w14:srgbClr w14:val="000000"/>
            </w14:solidFill>
            <w14:prstDash w14:val="solid"/>
            <w14:bevel/>
          </w14:textOutline>
        </w:rPr>
      </w:pPr>
    </w:p>
    <w:p w14:paraId="17BF67B5">
      <w:pPr>
        <w:pStyle w:val="3"/>
        <w:spacing w:before="101" w:line="222" w:lineRule="auto"/>
        <w:jc w:val="center"/>
        <w:rPr>
          <w:spacing w:val="8"/>
          <w14:textOutline w14:w="5793" w14:cap="sq" w14:cmpd="sng">
            <w14:solidFill>
              <w14:srgbClr w14:val="000000"/>
            </w14:solidFill>
            <w14:prstDash w14:val="solid"/>
            <w14:bevel/>
          </w14:textOutline>
        </w:rPr>
      </w:pPr>
    </w:p>
    <w:p w14:paraId="67645706">
      <w:pPr>
        <w:pStyle w:val="3"/>
        <w:spacing w:before="101" w:line="222" w:lineRule="auto"/>
        <w:jc w:val="center"/>
        <w:rPr>
          <w:spacing w:val="8"/>
          <w14:textOutline w14:w="5793" w14:cap="sq" w14:cmpd="sng">
            <w14:solidFill>
              <w14:srgbClr w14:val="000000"/>
            </w14:solidFill>
            <w14:prstDash w14:val="solid"/>
            <w14:bevel/>
          </w14:textOutline>
        </w:rPr>
      </w:pPr>
    </w:p>
    <w:p w14:paraId="2E5CF575">
      <w:pPr>
        <w:pStyle w:val="3"/>
        <w:spacing w:before="101" w:line="222" w:lineRule="auto"/>
        <w:jc w:val="center"/>
        <w:rPr>
          <w:spacing w:val="8"/>
          <w14:textOutline w14:w="5793" w14:cap="sq" w14:cmpd="sng">
            <w14:solidFill>
              <w14:srgbClr w14:val="000000"/>
            </w14:solidFill>
            <w14:prstDash w14:val="solid"/>
            <w14:bevel/>
          </w14:textOutline>
        </w:rPr>
      </w:pPr>
    </w:p>
    <w:p w14:paraId="2CF0128C">
      <w:pPr>
        <w:pStyle w:val="3"/>
        <w:spacing w:before="101" w:line="222" w:lineRule="auto"/>
        <w:jc w:val="center"/>
        <w:rPr>
          <w:spacing w:val="8"/>
          <w14:textOutline w14:w="5793" w14:cap="sq" w14:cmpd="sng">
            <w14:solidFill>
              <w14:srgbClr w14:val="000000"/>
            </w14:solidFill>
            <w14:prstDash w14:val="solid"/>
            <w14:bevel/>
          </w14:textOutline>
        </w:rPr>
      </w:pPr>
    </w:p>
    <w:p w14:paraId="3C8BE802">
      <w:pPr>
        <w:pStyle w:val="3"/>
        <w:spacing w:before="101" w:line="222" w:lineRule="auto"/>
        <w:jc w:val="center"/>
        <w:rPr>
          <w:spacing w:val="8"/>
          <w14:textOutline w14:w="5793" w14:cap="sq" w14:cmpd="sng">
            <w14:solidFill>
              <w14:srgbClr w14:val="000000"/>
            </w14:solidFill>
            <w14:prstDash w14:val="solid"/>
            <w14:bevel/>
          </w14:textOutline>
        </w:rPr>
      </w:pPr>
    </w:p>
    <w:p w14:paraId="6C0A8EE1">
      <w:pPr>
        <w:pStyle w:val="3"/>
        <w:spacing w:before="101" w:line="222" w:lineRule="auto"/>
        <w:jc w:val="center"/>
        <w:rPr>
          <w:spacing w:val="8"/>
          <w14:textOutline w14:w="5793" w14:cap="sq" w14:cmpd="sng">
            <w14:solidFill>
              <w14:srgbClr w14:val="000000"/>
            </w14:solidFill>
            <w14:prstDash w14:val="solid"/>
            <w14:bevel/>
          </w14:textOutline>
        </w:rPr>
      </w:pPr>
    </w:p>
    <w:p w14:paraId="7AF6FA9D">
      <w:pPr>
        <w:pStyle w:val="3"/>
        <w:spacing w:before="101" w:line="222" w:lineRule="auto"/>
        <w:jc w:val="center"/>
        <w:rPr>
          <w:spacing w:val="8"/>
          <w14:textOutline w14:w="5793" w14:cap="sq" w14:cmpd="sng">
            <w14:solidFill>
              <w14:srgbClr w14:val="000000"/>
            </w14:solidFill>
            <w14:prstDash w14:val="solid"/>
            <w14:bevel/>
          </w14:textOutline>
        </w:rPr>
      </w:pPr>
    </w:p>
    <w:tbl>
      <w:tblPr>
        <w:tblStyle w:val="5"/>
        <w:tblpPr w:leftFromText="180" w:rightFromText="180" w:vertAnchor="text" w:horzAnchor="page" w:tblpX="1232" w:tblpY="372"/>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372"/>
        <w:gridCol w:w="2564"/>
        <w:gridCol w:w="1291"/>
        <w:gridCol w:w="2339"/>
      </w:tblGrid>
      <w:tr w14:paraId="2D7CD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2C56396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2BA2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nil"/>
              <w:left w:val="nil"/>
              <w:bottom w:val="nil"/>
              <w:right w:val="nil"/>
            </w:tcBorders>
            <w:shd w:val="clear" w:color="auto" w:fill="auto"/>
            <w:vAlign w:val="center"/>
          </w:tcPr>
          <w:p w14:paraId="4547A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33E7C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A8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31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人员经费</w:t>
            </w:r>
          </w:p>
        </w:tc>
      </w:tr>
      <w:tr w14:paraId="6039A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BF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3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301-石城县自然资源局</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D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1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石城县自然资源局</w:t>
            </w:r>
          </w:p>
        </w:tc>
      </w:tr>
      <w:tr w14:paraId="03E4D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D95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7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B4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371</w:t>
            </w:r>
          </w:p>
        </w:tc>
      </w:tr>
      <w:tr w14:paraId="5DAC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BDB79">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7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14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50B6E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B0B0C">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B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A9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371</w:t>
            </w:r>
          </w:p>
        </w:tc>
      </w:tr>
      <w:tr w14:paraId="53F4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CECEB">
            <w:pPr>
              <w:jc w:val="center"/>
              <w:rPr>
                <w:rFonts w:hint="eastAsia" w:ascii="宋体" w:hAnsi="宋体" w:eastAsia="宋体" w:cs="宋体"/>
                <w:i w:val="0"/>
                <w:iCs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E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E2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60F49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90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50EA9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BA2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保障单位正常运转开支所需人员经费</w:t>
            </w:r>
          </w:p>
        </w:tc>
      </w:tr>
      <w:tr w14:paraId="0DFF4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54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01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F53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DC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0280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A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9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C1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人员经费类开支</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5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371万元</w:t>
            </w:r>
          </w:p>
        </w:tc>
      </w:tr>
      <w:tr w14:paraId="59F7F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FC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2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E9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2E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在职人员数量</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2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＝113人</w:t>
            </w:r>
          </w:p>
        </w:tc>
      </w:tr>
      <w:tr w14:paraId="3DE7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D6504">
            <w:pPr>
              <w:jc w:val="center"/>
              <w:rPr>
                <w:rFonts w:hint="eastAsia" w:ascii="宋体" w:hAnsi="宋体" w:eastAsia="宋体" w:cs="宋体"/>
                <w:i w:val="0"/>
                <w:iCs w:val="0"/>
                <w:color w:val="000000"/>
                <w:sz w:val="24"/>
                <w:szCs w:val="24"/>
                <w:u w:val="none"/>
              </w:rPr>
            </w:pP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88D06">
            <w:pPr>
              <w:jc w:val="center"/>
              <w:rPr>
                <w:rFonts w:hint="eastAsia" w:ascii="宋体" w:hAnsi="宋体" w:eastAsia="宋体" w:cs="宋体"/>
                <w:i w:val="0"/>
                <w:iCs w:val="0"/>
                <w:color w:val="000000"/>
                <w:sz w:val="24"/>
                <w:szCs w:val="24"/>
                <w:u w:val="none"/>
              </w:rPr>
            </w:pP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7A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食堂门卫等人</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1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＝6人</w:t>
            </w:r>
          </w:p>
        </w:tc>
      </w:tr>
      <w:tr w14:paraId="27AAE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210E4">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4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7D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顺利完成各项业务</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0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432D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4C157">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F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F6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D9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＝1年</w:t>
            </w:r>
          </w:p>
        </w:tc>
      </w:tr>
      <w:tr w14:paraId="7014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43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4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A2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提升工作水平</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5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保障工资性支出, 服务社会经济发展</w:t>
            </w:r>
          </w:p>
        </w:tc>
      </w:tr>
      <w:tr w14:paraId="51419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35020">
            <w:pPr>
              <w:jc w:val="center"/>
              <w:rPr>
                <w:rFonts w:hint="eastAsia" w:ascii="宋体" w:hAnsi="宋体" w:eastAsia="宋体" w:cs="宋体"/>
                <w:i w:val="0"/>
                <w:iCs w:val="0"/>
                <w:color w:val="000000"/>
                <w:sz w:val="24"/>
                <w:szCs w:val="24"/>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9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32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保障各项工资补助等人员经费</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73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32B0F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1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3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BD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社会公众满意度</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7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w:t>
            </w:r>
          </w:p>
        </w:tc>
      </w:tr>
    </w:tbl>
    <w:p w14:paraId="75CBF6DA">
      <w:pPr>
        <w:pStyle w:val="3"/>
        <w:spacing w:before="101" w:line="222" w:lineRule="auto"/>
        <w:jc w:val="center"/>
        <w:rPr>
          <w:spacing w:val="8"/>
          <w14:textOutline w14:w="5793" w14:cap="sq" w14:cmpd="sng">
            <w14:solidFill>
              <w14:srgbClr w14:val="000000"/>
            </w14:solidFill>
            <w14:prstDash w14:val="solid"/>
            <w14:bevel/>
          </w14:textOutline>
        </w:rPr>
      </w:pPr>
    </w:p>
    <w:p w14:paraId="4DF0FF31">
      <w:pPr>
        <w:pStyle w:val="3"/>
        <w:spacing w:before="101" w:line="222" w:lineRule="auto"/>
        <w:jc w:val="center"/>
        <w:rPr>
          <w:spacing w:val="8"/>
          <w14:textOutline w14:w="5793" w14:cap="sq" w14:cmpd="sng">
            <w14:solidFill>
              <w14:srgbClr w14:val="000000"/>
            </w14:solidFill>
            <w14:prstDash w14:val="solid"/>
            <w14:bevel/>
          </w14:textOutline>
        </w:rPr>
      </w:pPr>
    </w:p>
    <w:p w14:paraId="3E3798E6">
      <w:pPr>
        <w:pStyle w:val="3"/>
        <w:spacing w:before="101" w:line="222" w:lineRule="auto"/>
        <w:jc w:val="both"/>
        <w:rPr>
          <w:spacing w:val="8"/>
          <w14:textOutline w14:w="5793" w14:cap="sq" w14:cmpd="sng">
            <w14:solidFill>
              <w14:srgbClr w14:val="000000"/>
            </w14:solidFill>
            <w14:prstDash w14:val="solid"/>
            <w14:bevel/>
          </w14:textOutline>
        </w:rPr>
      </w:pPr>
    </w:p>
    <w:p w14:paraId="030328D8">
      <w:pPr>
        <w:pStyle w:val="3"/>
        <w:spacing w:before="101" w:line="222" w:lineRule="auto"/>
        <w:rPr>
          <w:rFonts w:hint="eastAsia"/>
          <w:spacing w:val="1"/>
          <w:lang w:val="en-US" w:eastAsia="zh-CN"/>
          <w14:textOutline w14:w="5793" w14:cap="sq" w14:cmpd="sng">
            <w14:solidFill>
              <w14:srgbClr w14:val="000000"/>
            </w14:solidFill>
            <w14:prstDash w14:val="solid"/>
            <w14:bevel/>
          </w14:textOutline>
        </w:rPr>
      </w:pPr>
    </w:p>
    <w:p w14:paraId="79AD261A">
      <w:pPr>
        <w:pStyle w:val="3"/>
        <w:spacing w:before="101" w:line="222" w:lineRule="auto"/>
        <w:rPr>
          <w:rFonts w:hint="eastAsia"/>
          <w:spacing w:val="1"/>
          <w:lang w:val="en-US" w:eastAsia="zh-CN"/>
          <w14:textOutline w14:w="5793" w14:cap="sq" w14:cmpd="sng">
            <w14:solidFill>
              <w14:srgbClr w14:val="000000"/>
            </w14:solidFill>
            <w14:prstDash w14:val="solid"/>
            <w14:bevel/>
          </w14:textOutline>
        </w:rPr>
      </w:pPr>
    </w:p>
    <w:p w14:paraId="2A483735">
      <w:pPr>
        <w:pStyle w:val="3"/>
        <w:spacing w:before="101" w:line="222" w:lineRule="auto"/>
        <w:rPr>
          <w:rFonts w:hint="eastAsia"/>
          <w:spacing w:val="1"/>
          <w:lang w:val="en-US" w:eastAsia="zh-CN"/>
          <w14:textOutline w14:w="5793" w14:cap="sq" w14:cmpd="sng">
            <w14:solidFill>
              <w14:srgbClr w14:val="000000"/>
            </w14:solidFill>
            <w14:prstDash w14:val="solid"/>
            <w14:bevel/>
          </w14:textOutline>
        </w:rPr>
      </w:pPr>
    </w:p>
    <w:p w14:paraId="0936BF74">
      <w:pPr>
        <w:pStyle w:val="3"/>
        <w:spacing w:before="101" w:line="222" w:lineRule="auto"/>
        <w:rPr>
          <w:rFonts w:hint="eastAsia"/>
          <w:spacing w:val="1"/>
          <w:lang w:val="en-US" w:eastAsia="zh-CN"/>
          <w14:textOutline w14:w="5793" w14:cap="sq" w14:cmpd="sng">
            <w14:solidFill>
              <w14:srgbClr w14:val="000000"/>
            </w14:solidFill>
            <w14:prstDash w14:val="solid"/>
            <w14:bevel/>
          </w14:textOutline>
        </w:rPr>
      </w:pPr>
    </w:p>
    <w:p w14:paraId="7DD9167A">
      <w:pPr>
        <w:pStyle w:val="3"/>
        <w:spacing w:before="101" w:line="222" w:lineRule="auto"/>
        <w:jc w:val="center"/>
        <w:rPr>
          <w:rFonts w:hint="eastAsia"/>
          <w:spacing w:val="1"/>
          <w:lang w:val="en-US" w:eastAsia="zh-CN"/>
          <w14:textOutline w14:w="5793" w14:cap="sq" w14:cmpd="sng">
            <w14:solidFill>
              <w14:srgbClr w14:val="000000"/>
            </w14:solidFill>
            <w14:prstDash w14:val="solid"/>
            <w14:bevel/>
          </w14:textOutline>
        </w:rPr>
      </w:pPr>
    </w:p>
    <w:p w14:paraId="6F77AE96">
      <w:pPr>
        <w:pStyle w:val="3"/>
        <w:spacing w:before="101" w:line="360" w:lineRule="auto"/>
        <w:jc w:val="center"/>
        <w:rPr>
          <w:rFonts w:hint="default" w:eastAsia="仿宋"/>
          <w:spacing w:val="1"/>
          <w:lang w:val="en-US" w:eastAsia="zh-CN"/>
          <w14:textOutline w14:w="5793" w14:cap="sq" w14:cmpd="sng">
            <w14:solidFill>
              <w14:srgbClr w14:val="000000"/>
            </w14:solidFill>
            <w14:prstDash w14:val="solid"/>
            <w14:bevel/>
          </w14:textOutline>
        </w:rPr>
      </w:pPr>
      <w:r>
        <w:rPr>
          <w:rFonts w:hint="eastAsia"/>
          <w:spacing w:val="1"/>
          <w:lang w:val="en-US" w:eastAsia="zh-CN"/>
          <w14:textOutline w14:w="5793" w14:cap="sq" w14:cmpd="sng">
            <w14:solidFill>
              <w14:srgbClr w14:val="000000"/>
            </w14:solidFill>
            <w14:prstDash w14:val="solid"/>
            <w14:bevel/>
          </w14:textOutline>
        </w:rPr>
        <w:t>第三部分  石城县自然资源局2024年部门预算情况说明</w:t>
      </w:r>
    </w:p>
    <w:p w14:paraId="7D450C02">
      <w:pPr>
        <w:pStyle w:val="3"/>
        <w:spacing w:before="101" w:line="360" w:lineRule="auto"/>
        <w:rPr>
          <w:rFonts w:hint="eastAsia" w:ascii="楷体" w:hAnsi="楷体" w:eastAsia="楷体" w:cs="楷体"/>
          <w:spacing w:val="1"/>
          <w:lang w:val="en-US" w:eastAsia="zh-CN"/>
          <w14:textOutline w14:w="5793" w14:cap="sq" w14:cmpd="sng">
            <w14:solidFill>
              <w14:srgbClr w14:val="000000"/>
            </w14:solidFill>
            <w14:prstDash w14:val="solid"/>
            <w14:bevel/>
          </w14:textOutline>
        </w:rPr>
      </w:pPr>
      <w:r>
        <w:rPr>
          <w:rFonts w:hint="eastAsia" w:ascii="楷体" w:hAnsi="楷体" w:eastAsia="楷体" w:cs="楷体"/>
          <w:spacing w:val="1"/>
          <w:lang w:val="en-US" w:eastAsia="zh-CN"/>
          <w14:textOutline w14:w="5793" w14:cap="sq" w14:cmpd="sng">
            <w14:solidFill>
              <w14:srgbClr w14:val="000000"/>
            </w14:solidFill>
            <w14:prstDash w14:val="solid"/>
            <w14:bevel/>
          </w14:textOutline>
        </w:rPr>
        <w:t>一、2024年部门预算收支情况说明</w:t>
      </w:r>
    </w:p>
    <w:p w14:paraId="1F95E417">
      <w:pPr>
        <w:pStyle w:val="3"/>
        <w:numPr>
          <w:ilvl w:val="0"/>
          <w:numId w:val="1"/>
        </w:numPr>
        <w:spacing w:before="101" w:line="360" w:lineRule="auto"/>
        <w:ind w:firstLine="624" w:firstLineChars="200"/>
        <w:rPr>
          <w:spacing w:val="1"/>
          <w14:textOutline w14:w="5793" w14:cap="sq" w14:cmpd="sng">
            <w14:solidFill>
              <w14:srgbClr w14:val="000000"/>
            </w14:solidFill>
            <w14:prstDash w14:val="solid"/>
            <w14:bevel/>
          </w14:textOutline>
        </w:rPr>
      </w:pPr>
      <w:r>
        <w:rPr>
          <w:spacing w:val="1"/>
          <w14:textOutline w14:w="5793" w14:cap="sq" w14:cmpd="sng">
            <w14:solidFill>
              <w14:srgbClr w14:val="000000"/>
            </w14:solidFill>
            <w14:prstDash w14:val="solid"/>
            <w14:bevel/>
          </w14:textOutline>
        </w:rPr>
        <w:t>收入预算情况</w:t>
      </w:r>
    </w:p>
    <w:p w14:paraId="6951D17B">
      <w:pPr>
        <w:pStyle w:val="3"/>
        <w:numPr>
          <w:ilvl w:val="0"/>
          <w:numId w:val="0"/>
        </w:numPr>
        <w:spacing w:before="101" w:line="360" w:lineRule="auto"/>
        <w:ind w:firstLine="664" w:firstLineChars="200"/>
        <w:rPr>
          <w:u w:val="none" w:color="auto"/>
        </w:rPr>
      </w:pPr>
      <w:r>
        <w:rPr>
          <w:rFonts w:hint="eastAsia"/>
          <w:spacing w:val="11"/>
          <w:u w:val="none" w:color="auto"/>
          <w:lang w:eastAsia="zh-CN"/>
        </w:rPr>
        <w:t>2024年</w:t>
      </w:r>
      <w:r>
        <w:rPr>
          <w:rFonts w:hint="eastAsia"/>
          <w:spacing w:val="11"/>
          <w:u w:val="none" w:color="auto"/>
          <w:lang w:val="en-US" w:eastAsia="zh-CN"/>
        </w:rPr>
        <w:t>石城县自然资源局</w:t>
      </w:r>
      <w:r>
        <w:rPr>
          <w:spacing w:val="11"/>
          <w:u w:val="none" w:color="auto"/>
        </w:rPr>
        <w:t>收入预算总额为</w:t>
      </w:r>
      <w:r>
        <w:rPr>
          <w:spacing w:val="-145"/>
          <w:u w:val="none" w:color="auto"/>
        </w:rPr>
        <w:t xml:space="preserve"> </w:t>
      </w:r>
      <w:r>
        <w:rPr>
          <w:rFonts w:hint="eastAsia"/>
          <w:spacing w:val="10"/>
          <w:u w:val="none" w:color="auto"/>
          <w:lang w:val="en-US" w:eastAsia="zh-CN"/>
        </w:rPr>
        <w:t>5161.52</w:t>
      </w:r>
      <w:r>
        <w:rPr>
          <w:spacing w:val="-123"/>
          <w:u w:val="none" w:color="auto"/>
        </w:rPr>
        <w:t xml:space="preserve"> </w:t>
      </w:r>
      <w:r>
        <w:rPr>
          <w:spacing w:val="11"/>
          <w:u w:val="none" w:color="auto"/>
        </w:rPr>
        <w:t>万元,较上年预算安排增加</w:t>
      </w:r>
      <w:r>
        <w:rPr>
          <w:rFonts w:hint="eastAsia"/>
          <w:spacing w:val="11"/>
          <w:u w:val="none" w:color="auto"/>
          <w:lang w:val="en-US" w:eastAsia="zh-CN"/>
        </w:rPr>
        <w:t>1843.06</w:t>
      </w:r>
      <w:r>
        <w:rPr>
          <w:spacing w:val="11"/>
          <w:u w:val="none" w:color="auto"/>
        </w:rPr>
        <w:t>万元，其中：财政拨款收入</w:t>
      </w:r>
      <w:r>
        <w:rPr>
          <w:spacing w:val="-151"/>
          <w:u w:val="none" w:color="auto"/>
        </w:rPr>
        <w:t xml:space="preserve"> </w:t>
      </w:r>
      <w:r>
        <w:rPr>
          <w:spacing w:val="10"/>
          <w:u w:val="none" w:color="auto"/>
        </w:rPr>
        <w:t xml:space="preserve">    </w:t>
      </w:r>
      <w:r>
        <w:rPr>
          <w:spacing w:val="-124"/>
          <w:u w:val="none" w:color="auto"/>
        </w:rPr>
        <w:t xml:space="preserve"> </w:t>
      </w:r>
      <w:r>
        <w:rPr>
          <w:spacing w:val="-151"/>
          <w:u w:val="none" w:color="auto"/>
        </w:rPr>
        <w:t xml:space="preserve"> </w:t>
      </w:r>
      <w:r>
        <w:rPr>
          <w:spacing w:val="10"/>
          <w:u w:val="none" w:color="auto"/>
        </w:rPr>
        <w:t xml:space="preserve">    </w:t>
      </w:r>
      <w:r>
        <w:rPr>
          <w:spacing w:val="-124"/>
          <w:u w:val="none" w:color="auto"/>
        </w:rPr>
        <w:t xml:space="preserve"> </w:t>
      </w:r>
      <w:r>
        <w:rPr>
          <w:rFonts w:hint="eastAsia"/>
          <w:spacing w:val="11"/>
          <w:u w:val="none" w:color="auto"/>
          <w:lang w:val="en-US" w:eastAsia="zh-CN"/>
        </w:rPr>
        <w:t>2512.52</w:t>
      </w:r>
      <w:r>
        <w:rPr>
          <w:spacing w:val="11"/>
          <w:u w:val="none" w:color="auto"/>
        </w:rPr>
        <w:t>万元,较</w:t>
      </w:r>
      <w:r>
        <w:rPr>
          <w:spacing w:val="23"/>
          <w:u w:val="none" w:color="auto"/>
        </w:rPr>
        <w:t>上年预算安排增加</w:t>
      </w:r>
      <w:r>
        <w:rPr>
          <w:spacing w:val="-99"/>
          <w:u w:val="none" w:color="auto"/>
        </w:rPr>
        <w:t xml:space="preserve"> </w:t>
      </w:r>
      <w:r>
        <w:rPr>
          <w:rFonts w:hint="eastAsia"/>
          <w:spacing w:val="22"/>
          <w:u w:val="none" w:color="auto"/>
          <w:lang w:val="en-US" w:eastAsia="zh-CN"/>
        </w:rPr>
        <w:t>143.86</w:t>
      </w:r>
      <w:r>
        <w:rPr>
          <w:spacing w:val="23"/>
          <w:u w:val="none" w:color="auto"/>
        </w:rPr>
        <w:t>万元;教育收费资金收入</w:t>
      </w:r>
      <w:r>
        <w:rPr>
          <w:rFonts w:hint="eastAsia"/>
          <w:spacing w:val="23"/>
          <w:u w:val="none" w:color="auto"/>
          <w:lang w:val="en-US" w:eastAsia="zh-CN"/>
        </w:rPr>
        <w:t>0</w:t>
      </w:r>
      <w:r>
        <w:rPr>
          <w:spacing w:val="28"/>
          <w:u w:val="none" w:color="auto"/>
        </w:rPr>
        <w:t>万元,较上年预算安排增加（减少）</w:t>
      </w:r>
      <w:r>
        <w:rPr>
          <w:rFonts w:hint="eastAsia"/>
          <w:spacing w:val="-123"/>
          <w:u w:val="none" w:color="auto"/>
          <w:lang w:val="en-US" w:eastAsia="zh-CN"/>
        </w:rPr>
        <w:t xml:space="preserve">  0      </w:t>
      </w:r>
      <w:r>
        <w:rPr>
          <w:spacing w:val="28"/>
          <w:u w:val="none" w:color="auto"/>
        </w:rPr>
        <w:t>万元;事业收入</w:t>
      </w:r>
      <w:r>
        <w:rPr>
          <w:rFonts w:hint="eastAsia"/>
          <w:u w:val="none" w:color="auto"/>
          <w:lang w:val="en-US" w:eastAsia="zh-CN"/>
        </w:rPr>
        <w:t>0</w:t>
      </w:r>
      <w:r>
        <w:rPr>
          <w:spacing w:val="7"/>
          <w:u w:val="none" w:color="auto"/>
        </w:rPr>
        <w:t>万元,较上年预算安排增加（减少）</w:t>
      </w:r>
      <w:r>
        <w:rPr>
          <w:rFonts w:hint="eastAsia"/>
          <w:spacing w:val="-118"/>
          <w:u w:val="none" w:color="auto"/>
          <w:lang w:val="en-US" w:eastAsia="zh-CN"/>
        </w:rPr>
        <w:t xml:space="preserve"> 0      </w:t>
      </w:r>
      <w:r>
        <w:rPr>
          <w:spacing w:val="7"/>
          <w:u w:val="none" w:color="auto"/>
        </w:rPr>
        <w:t>万元;事业单位经营</w:t>
      </w:r>
      <w:r>
        <w:rPr>
          <w:spacing w:val="8"/>
          <w:u w:val="none" w:color="auto"/>
        </w:rPr>
        <w:t>收入</w:t>
      </w:r>
      <w:r>
        <w:rPr>
          <w:rFonts w:hint="eastAsia"/>
          <w:spacing w:val="8"/>
          <w:u w:val="none" w:color="auto"/>
          <w:lang w:val="en-US" w:eastAsia="zh-CN"/>
        </w:rPr>
        <w:t>100</w:t>
      </w:r>
      <w:r>
        <w:rPr>
          <w:spacing w:val="8"/>
          <w:u w:val="none" w:color="auto"/>
        </w:rPr>
        <w:t>万元,较上年预算安排减少</w:t>
      </w:r>
      <w:r>
        <w:rPr>
          <w:rFonts w:hint="eastAsia"/>
          <w:spacing w:val="10"/>
          <w:u w:val="none" w:color="auto"/>
          <w:lang w:val="en-US" w:eastAsia="zh-CN"/>
        </w:rPr>
        <w:t>50</w:t>
      </w:r>
      <w:r>
        <w:rPr>
          <w:spacing w:val="8"/>
          <w:u w:val="none" w:color="auto"/>
        </w:rPr>
        <w:t>万元；附属</w:t>
      </w:r>
      <w:r>
        <w:rPr>
          <w:u w:val="none" w:color="auto"/>
        </w:rPr>
        <w:t>单位上缴收入</w:t>
      </w:r>
      <w:r>
        <w:rPr>
          <w:rFonts w:hint="eastAsia"/>
          <w:spacing w:val="5"/>
          <w:u w:val="none" w:color="auto"/>
          <w:lang w:val="en-US" w:eastAsia="zh-CN"/>
        </w:rPr>
        <w:t>0</w:t>
      </w:r>
      <w:r>
        <w:rPr>
          <w:u w:val="none" w:color="auto"/>
        </w:rPr>
        <w:t>万元,较上年预算安排增加（减少）</w:t>
      </w:r>
      <w:r>
        <w:rPr>
          <w:rFonts w:hint="eastAsia"/>
          <w:u w:val="none" w:color="auto"/>
          <w:lang w:val="en-US" w:eastAsia="zh-CN"/>
        </w:rPr>
        <w:t>0</w:t>
      </w:r>
      <w:r>
        <w:rPr>
          <w:u w:val="none" w:color="auto"/>
        </w:rPr>
        <w:t>万</w:t>
      </w:r>
      <w:r>
        <w:rPr>
          <w:spacing w:val="13"/>
          <w:u w:val="none" w:color="auto"/>
        </w:rPr>
        <w:t>元；上级补助收入</w:t>
      </w:r>
      <w:r>
        <w:rPr>
          <w:spacing w:val="-144"/>
          <w:u w:val="none" w:color="auto"/>
        </w:rPr>
        <w:t xml:space="preserve"> </w:t>
      </w:r>
      <w:r>
        <w:rPr>
          <w:rFonts w:hint="eastAsia"/>
          <w:spacing w:val="10"/>
          <w:u w:val="none" w:color="auto"/>
          <w:lang w:val="en-US" w:eastAsia="zh-CN"/>
        </w:rPr>
        <w:t>353</w:t>
      </w:r>
      <w:r>
        <w:rPr>
          <w:spacing w:val="13"/>
          <w:u w:val="none" w:color="auto"/>
        </w:rPr>
        <w:t>万元,较上年预算安排增加</w:t>
      </w:r>
      <w:r>
        <w:rPr>
          <w:rFonts w:hint="eastAsia"/>
          <w:spacing w:val="13"/>
          <w:u w:val="none" w:color="auto"/>
          <w:lang w:val="en-US" w:eastAsia="zh-CN"/>
        </w:rPr>
        <w:t>353</w:t>
      </w:r>
      <w:r>
        <w:rPr>
          <w:spacing w:val="18"/>
          <w:u w:val="none" w:color="auto"/>
        </w:rPr>
        <w:t>万元；其他收入</w:t>
      </w:r>
      <w:r>
        <w:rPr>
          <w:spacing w:val="-142"/>
          <w:u w:val="none" w:color="auto"/>
        </w:rPr>
        <w:t xml:space="preserve"> </w:t>
      </w:r>
      <w:r>
        <w:rPr>
          <w:spacing w:val="17"/>
          <w:u w:val="none" w:color="auto"/>
        </w:rPr>
        <w:t xml:space="preserve"> </w:t>
      </w:r>
      <w:r>
        <w:rPr>
          <w:rFonts w:hint="eastAsia"/>
          <w:spacing w:val="17"/>
          <w:u w:val="none" w:color="auto"/>
          <w:lang w:val="en-US" w:eastAsia="zh-CN"/>
        </w:rPr>
        <w:t>2191</w:t>
      </w:r>
      <w:r>
        <w:rPr>
          <w:spacing w:val="18"/>
          <w:u w:val="none" w:color="auto"/>
        </w:rPr>
        <w:t>万元</w:t>
      </w:r>
      <w:r>
        <w:rPr>
          <w:rFonts w:hint="eastAsia"/>
          <w:spacing w:val="18"/>
          <w:u w:val="none" w:color="auto"/>
          <w:lang w:eastAsia="zh-CN"/>
        </w:rPr>
        <w:t>，</w:t>
      </w:r>
      <w:r>
        <w:rPr>
          <w:spacing w:val="18"/>
          <w:u w:val="none" w:color="auto"/>
        </w:rPr>
        <w:t>较上年预算安排增加</w:t>
      </w:r>
      <w:r>
        <w:rPr>
          <w:rFonts w:hint="eastAsia"/>
          <w:spacing w:val="18"/>
          <w:u w:val="none" w:color="auto"/>
          <w:lang w:val="en-US" w:eastAsia="zh-CN"/>
        </w:rPr>
        <w:t>1391.2</w:t>
      </w:r>
      <w:r>
        <w:rPr>
          <w:spacing w:val="-133"/>
          <w:u w:val="none" w:color="auto"/>
        </w:rPr>
        <w:t xml:space="preserve"> </w:t>
      </w:r>
      <w:r>
        <w:rPr>
          <w:position w:val="-4"/>
          <w:u w:val="none" w:color="auto"/>
        </w:rPr>
        <w:drawing>
          <wp:inline distT="0" distB="0" distL="0" distR="0">
            <wp:extent cx="635" cy="889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1269" cy="9143"/>
                    </a:xfrm>
                    <a:prstGeom prst="rect">
                      <a:avLst/>
                    </a:prstGeom>
                  </pic:spPr>
                </pic:pic>
              </a:graphicData>
            </a:graphic>
          </wp:inline>
        </w:drawing>
      </w:r>
      <w:r>
        <w:rPr>
          <w:spacing w:val="7"/>
          <w:u w:val="none" w:color="auto"/>
        </w:rPr>
        <w:t>万元；使用非财政拨款结余</w:t>
      </w:r>
      <w:r>
        <w:rPr>
          <w:rFonts w:hint="eastAsia"/>
          <w:spacing w:val="7"/>
          <w:u w:val="none" w:color="auto"/>
          <w:lang w:val="en-US" w:eastAsia="zh-CN"/>
        </w:rPr>
        <w:t>0</w:t>
      </w:r>
      <w:r>
        <w:rPr>
          <w:spacing w:val="7"/>
          <w:u w:val="none" w:color="auto"/>
        </w:rPr>
        <w:t>万元，较上年预算安排增加</w:t>
      </w:r>
      <w:r>
        <w:rPr>
          <w:spacing w:val="6"/>
          <w:u w:val="none" w:color="auto"/>
        </w:rPr>
        <w:t>（减少）</w:t>
      </w:r>
      <w:r>
        <w:rPr>
          <w:rFonts w:hint="eastAsia"/>
          <w:spacing w:val="6"/>
          <w:u w:val="none" w:color="auto"/>
          <w:lang w:val="en-US" w:eastAsia="zh-CN"/>
        </w:rPr>
        <w:t>0</w:t>
      </w:r>
      <w:r>
        <w:rPr>
          <w:spacing w:val="6"/>
          <w:u w:val="none" w:color="auto"/>
        </w:rPr>
        <w:t>万元；上年结转（结余）</w:t>
      </w:r>
      <w:r>
        <w:rPr>
          <w:rFonts w:hint="eastAsia"/>
          <w:spacing w:val="6"/>
          <w:u w:val="none" w:color="auto"/>
          <w:lang w:val="en-US" w:eastAsia="zh-CN"/>
        </w:rPr>
        <w:t>5</w:t>
      </w:r>
      <w:r>
        <w:rPr>
          <w:rFonts w:hint="eastAsia"/>
          <w:spacing w:val="-124"/>
          <w:u w:val="none" w:color="auto"/>
          <w:lang w:val="en-US" w:eastAsia="zh-CN"/>
        </w:rPr>
        <w:t xml:space="preserve"> </w:t>
      </w:r>
      <w:r>
        <w:rPr>
          <w:spacing w:val="6"/>
          <w:u w:val="none" w:color="auto"/>
        </w:rPr>
        <w:t>万元，较</w:t>
      </w:r>
      <w:r>
        <w:rPr>
          <w:spacing w:val="5"/>
          <w:u w:val="none" w:color="auto"/>
        </w:rPr>
        <w:t>上年预</w:t>
      </w:r>
      <w:r>
        <w:rPr>
          <w:spacing w:val="4"/>
          <w:u w:val="none" w:color="auto"/>
        </w:rPr>
        <w:t>算安排增加</w:t>
      </w:r>
      <w:r>
        <w:rPr>
          <w:rFonts w:hint="eastAsia"/>
          <w:spacing w:val="4"/>
          <w:u w:val="none" w:color="auto"/>
          <w:lang w:val="en-US" w:eastAsia="zh-CN"/>
        </w:rPr>
        <w:t xml:space="preserve"> 5</w:t>
      </w:r>
      <w:r>
        <w:rPr>
          <w:spacing w:val="-114"/>
          <w:u w:val="none" w:color="auto"/>
        </w:rPr>
        <w:t xml:space="preserve"> </w:t>
      </w:r>
      <w:r>
        <w:rPr>
          <w:spacing w:val="4"/>
          <w:u w:val="none" w:color="auto"/>
        </w:rPr>
        <w:t>万元。</w:t>
      </w:r>
    </w:p>
    <w:p w14:paraId="2A728163">
      <w:pPr>
        <w:pStyle w:val="3"/>
        <w:spacing w:before="251" w:line="222" w:lineRule="auto"/>
        <w:ind w:left="893"/>
        <w:rPr>
          <w:u w:val="none" w:color="auto"/>
        </w:rPr>
      </w:pPr>
      <w:r>
        <w:rPr>
          <w:spacing w:val="1"/>
          <w:u w:val="none" w:color="auto"/>
          <w14:textOutline w14:w="5793" w14:cap="sq" w14:cmpd="sng">
            <w14:solidFill>
              <w14:srgbClr w14:val="000000"/>
            </w14:solidFill>
            <w14:prstDash w14:val="solid"/>
            <w14:bevel/>
          </w14:textOutline>
        </w:rPr>
        <w:t>(二)支出预算情况</w:t>
      </w:r>
    </w:p>
    <w:p w14:paraId="0BB6BA7A">
      <w:pPr>
        <w:pStyle w:val="3"/>
        <w:spacing w:before="244" w:line="372" w:lineRule="auto"/>
        <w:ind w:left="18" w:right="13" w:firstLine="666"/>
        <w:jc w:val="both"/>
        <w:rPr>
          <w:rFonts w:hint="eastAsia"/>
          <w:spacing w:val="11"/>
          <w:u w:val="none" w:color="auto"/>
          <w:lang w:eastAsia="zh-CN"/>
        </w:rPr>
      </w:pPr>
      <w:r>
        <w:rPr>
          <w:rFonts w:hint="eastAsia"/>
          <w:spacing w:val="11"/>
          <w:u w:val="none" w:color="auto"/>
          <w:lang w:eastAsia="zh-CN"/>
        </w:rPr>
        <w:t>2024年</w:t>
      </w:r>
      <w:r>
        <w:rPr>
          <w:rFonts w:hint="eastAsia"/>
          <w:spacing w:val="11"/>
          <w:u w:val="none" w:color="auto"/>
          <w:lang w:val="en-US" w:eastAsia="zh-CN"/>
        </w:rPr>
        <w:t>石城县自然资源局</w:t>
      </w:r>
      <w:r>
        <w:rPr>
          <w:rFonts w:hint="eastAsia"/>
          <w:spacing w:val="11"/>
          <w:u w:val="none" w:color="auto"/>
          <w:lang w:eastAsia="zh-CN"/>
        </w:rPr>
        <w:t>支出预算总额为</w:t>
      </w:r>
      <w:r>
        <w:rPr>
          <w:rFonts w:hint="eastAsia"/>
          <w:spacing w:val="11"/>
          <w:u w:val="none" w:color="auto"/>
          <w:lang w:val="en-US" w:eastAsia="zh-CN"/>
        </w:rPr>
        <w:t>5161.52</w:t>
      </w:r>
      <w:r>
        <w:rPr>
          <w:rFonts w:hint="eastAsia"/>
          <w:spacing w:val="11"/>
          <w:u w:val="none" w:color="auto"/>
          <w:lang w:eastAsia="zh-CN"/>
        </w:rPr>
        <w:t>万元,较上年预算安排增加</w:t>
      </w:r>
      <w:r>
        <w:rPr>
          <w:rFonts w:hint="eastAsia"/>
          <w:spacing w:val="11"/>
          <w:u w:val="none" w:color="auto"/>
          <w:lang w:val="en-US" w:eastAsia="zh-CN"/>
        </w:rPr>
        <w:t>1843.06</w:t>
      </w:r>
      <w:r>
        <w:rPr>
          <w:rFonts w:hint="eastAsia"/>
          <w:spacing w:val="11"/>
          <w:u w:val="none" w:color="auto"/>
          <w:lang w:eastAsia="zh-CN"/>
        </w:rPr>
        <w:t>万元;其中：</w:t>
      </w:r>
    </w:p>
    <w:p w14:paraId="29EF3015">
      <w:pPr>
        <w:pStyle w:val="3"/>
        <w:spacing w:before="244" w:line="372" w:lineRule="auto"/>
        <w:ind w:left="18" w:right="13" w:firstLine="666"/>
        <w:jc w:val="both"/>
        <w:rPr>
          <w:u w:val="none" w:color="auto"/>
        </w:rPr>
      </w:pPr>
      <w:r>
        <w:rPr>
          <w:spacing w:val="12"/>
          <w:u w:val="none" w:color="auto"/>
        </w:rPr>
        <w:t>按支出项目类别划分：基本支出</w:t>
      </w:r>
      <w:r>
        <w:rPr>
          <w:spacing w:val="-132"/>
          <w:u w:val="none" w:color="auto"/>
        </w:rPr>
        <w:t xml:space="preserve"> </w:t>
      </w:r>
      <w:r>
        <w:rPr>
          <w:rFonts w:hint="eastAsia"/>
          <w:spacing w:val="11"/>
          <w:u w:val="none" w:color="auto"/>
          <w:lang w:val="en-US" w:eastAsia="zh-CN"/>
        </w:rPr>
        <w:t>1604.87</w:t>
      </w:r>
      <w:r>
        <w:rPr>
          <w:spacing w:val="12"/>
          <w:u w:val="none" w:color="auto"/>
        </w:rPr>
        <w:t>万元,较上年预算</w:t>
      </w:r>
      <w:r>
        <w:rPr>
          <w:spacing w:val="6"/>
          <w:u w:val="none" w:color="auto"/>
        </w:rPr>
        <w:t>安排增加</w:t>
      </w:r>
      <w:r>
        <w:rPr>
          <w:rFonts w:hint="eastAsia"/>
          <w:spacing w:val="6"/>
          <w:u w:val="none" w:color="auto"/>
          <w:lang w:val="en-US" w:eastAsia="zh-CN"/>
        </w:rPr>
        <w:t>2.21</w:t>
      </w:r>
      <w:r>
        <w:rPr>
          <w:spacing w:val="6"/>
          <w:u w:val="none" w:color="auto"/>
        </w:rPr>
        <w:t>万元;其中：工</w:t>
      </w:r>
      <w:r>
        <w:rPr>
          <w:spacing w:val="5"/>
          <w:u w:val="none" w:color="auto"/>
        </w:rPr>
        <w:t>资福利支出</w:t>
      </w:r>
      <w:r>
        <w:rPr>
          <w:rFonts w:hint="eastAsia"/>
          <w:spacing w:val="5"/>
          <w:u w:val="none" w:color="auto"/>
          <w:lang w:val="en-US" w:eastAsia="zh-CN"/>
        </w:rPr>
        <w:t>1534.72</w:t>
      </w:r>
      <w:r>
        <w:rPr>
          <w:spacing w:val="5"/>
          <w:u w:val="none" w:color="auto"/>
        </w:rPr>
        <w:t>万元,</w:t>
      </w:r>
      <w:r>
        <w:rPr>
          <w:u w:val="none" w:color="auto"/>
        </w:rPr>
        <w:t xml:space="preserve"> </w:t>
      </w:r>
      <w:r>
        <w:rPr>
          <w:spacing w:val="15"/>
          <w:u w:val="none" w:color="auto"/>
        </w:rPr>
        <w:t>商品和服务支出</w:t>
      </w:r>
      <w:r>
        <w:rPr>
          <w:spacing w:val="-134"/>
          <w:u w:val="none" w:color="auto"/>
        </w:rPr>
        <w:t xml:space="preserve"> </w:t>
      </w:r>
      <w:r>
        <w:rPr>
          <w:rFonts w:hint="eastAsia"/>
          <w:spacing w:val="15"/>
          <w:u w:val="none" w:color="auto"/>
          <w:lang w:val="en-US" w:eastAsia="zh-CN"/>
        </w:rPr>
        <w:t>64.7</w:t>
      </w:r>
      <w:r>
        <w:rPr>
          <w:spacing w:val="15"/>
          <w:u w:val="none" w:color="auto"/>
        </w:rPr>
        <w:t>万元,对个人和家庭的补助</w:t>
      </w:r>
      <w:r>
        <w:rPr>
          <w:spacing w:val="-146"/>
          <w:u w:val="none" w:color="auto"/>
        </w:rPr>
        <w:t xml:space="preserve"> </w:t>
      </w:r>
      <w:r>
        <w:rPr>
          <w:rFonts w:hint="eastAsia"/>
          <w:spacing w:val="15"/>
          <w:u w:val="none" w:color="auto"/>
          <w:lang w:val="en-US" w:eastAsia="zh-CN"/>
        </w:rPr>
        <w:t>5.45</w:t>
      </w:r>
      <w:r>
        <w:rPr>
          <w:spacing w:val="-123"/>
          <w:u w:val="none" w:color="auto"/>
        </w:rPr>
        <w:t xml:space="preserve"> </w:t>
      </w:r>
      <w:r>
        <w:rPr>
          <w:spacing w:val="15"/>
          <w:u w:val="none" w:color="auto"/>
        </w:rPr>
        <w:t>万元,</w:t>
      </w:r>
      <w:r>
        <w:rPr>
          <w:u w:val="none" w:color="auto"/>
        </w:rPr>
        <w:t xml:space="preserve"> 资本性支出</w:t>
      </w:r>
      <w:r>
        <w:rPr>
          <w:spacing w:val="-153"/>
          <w:u w:val="none" w:color="auto"/>
        </w:rPr>
        <w:t xml:space="preserve"> </w:t>
      </w:r>
      <w:r>
        <w:rPr>
          <w:rFonts w:hint="eastAsia"/>
          <w:spacing w:val="4"/>
          <w:u w:val="none" w:color="auto"/>
          <w:lang w:val="en-US" w:eastAsia="zh-CN"/>
        </w:rPr>
        <w:t>0</w:t>
      </w:r>
      <w:r>
        <w:rPr>
          <w:u w:val="none" w:color="auto"/>
        </w:rPr>
        <w:t>万元。项目支出</w:t>
      </w:r>
      <w:r>
        <w:rPr>
          <w:rFonts w:hint="eastAsia"/>
          <w:u w:val="none" w:color="auto"/>
          <w:lang w:val="en-US" w:eastAsia="zh-CN"/>
        </w:rPr>
        <w:t>3556.65</w:t>
      </w:r>
      <w:r>
        <w:rPr>
          <w:u w:val="none" w:color="auto"/>
        </w:rPr>
        <w:t>万元,较上年预</w:t>
      </w:r>
      <w:r>
        <w:rPr>
          <w:spacing w:val="-1"/>
          <w:u w:val="none" w:color="auto"/>
        </w:rPr>
        <w:t>算安排</w:t>
      </w:r>
      <w:r>
        <w:rPr>
          <w:spacing w:val="5"/>
          <w:u w:val="none" w:color="auto"/>
        </w:rPr>
        <w:t>增加</w:t>
      </w:r>
      <w:r>
        <w:rPr>
          <w:rFonts w:hint="eastAsia"/>
          <w:spacing w:val="5"/>
          <w:u w:val="none" w:color="auto"/>
          <w:lang w:val="en-US" w:eastAsia="zh-CN"/>
        </w:rPr>
        <w:t>1840.85</w:t>
      </w:r>
      <w:r>
        <w:rPr>
          <w:spacing w:val="5"/>
          <w:u w:val="none" w:color="auto"/>
        </w:rPr>
        <w:t xml:space="preserve">万元;其中：工资福利支出 </w:t>
      </w:r>
      <w:r>
        <w:rPr>
          <w:rFonts w:hint="eastAsia"/>
          <w:spacing w:val="5"/>
          <w:u w:val="none" w:color="auto"/>
          <w:lang w:val="en-US" w:eastAsia="zh-CN"/>
        </w:rPr>
        <w:t>0</w:t>
      </w:r>
      <w:r>
        <w:rPr>
          <w:spacing w:val="5"/>
          <w:u w:val="none" w:color="auto"/>
        </w:rPr>
        <w:t xml:space="preserve"> 万元,商品</w:t>
      </w:r>
      <w:r>
        <w:rPr>
          <w:spacing w:val="15"/>
          <w:u w:val="none" w:color="auto"/>
        </w:rPr>
        <w:t>和服务支出</w:t>
      </w:r>
      <w:r>
        <w:rPr>
          <w:spacing w:val="-146"/>
          <w:u w:val="none" w:color="auto"/>
        </w:rPr>
        <w:t xml:space="preserve"> </w:t>
      </w:r>
      <w:r>
        <w:rPr>
          <w:rFonts w:hint="eastAsia"/>
          <w:spacing w:val="15"/>
          <w:u w:val="none" w:color="auto"/>
          <w:lang w:val="en-US" w:eastAsia="zh-CN"/>
        </w:rPr>
        <w:t>3556.65</w:t>
      </w:r>
      <w:r>
        <w:rPr>
          <w:spacing w:val="15"/>
          <w:u w:val="none" w:color="auto"/>
        </w:rPr>
        <w:t>万元,对个人和家庭的补助</w:t>
      </w:r>
      <w:r>
        <w:rPr>
          <w:rFonts w:hint="eastAsia"/>
          <w:spacing w:val="15"/>
          <w:u w:val="none" w:color="auto"/>
          <w:lang w:val="en-US" w:eastAsia="zh-CN"/>
        </w:rPr>
        <w:t xml:space="preserve"> </w:t>
      </w:r>
      <w:r>
        <w:rPr>
          <w:spacing w:val="-144"/>
          <w:u w:val="none" w:color="auto"/>
        </w:rPr>
        <w:t xml:space="preserve"> </w:t>
      </w:r>
      <w:r>
        <w:rPr>
          <w:rFonts w:hint="eastAsia"/>
          <w:spacing w:val="-144"/>
          <w:u w:val="none" w:color="auto"/>
          <w:lang w:val="en-US" w:eastAsia="zh-CN"/>
        </w:rPr>
        <w:t xml:space="preserve">  </w:t>
      </w:r>
      <w:r>
        <w:rPr>
          <w:rFonts w:hint="eastAsia"/>
          <w:spacing w:val="15"/>
          <w:u w:val="none" w:color="auto"/>
          <w:lang w:val="en-US" w:eastAsia="zh-CN"/>
        </w:rPr>
        <w:t xml:space="preserve">0 </w:t>
      </w:r>
      <w:r>
        <w:rPr>
          <w:spacing w:val="15"/>
          <w:u w:val="none" w:color="auto"/>
        </w:rPr>
        <w:t>万元,债务</w:t>
      </w:r>
      <w:r>
        <w:rPr>
          <w:spacing w:val="6"/>
          <w:u w:val="none" w:color="auto"/>
        </w:rPr>
        <w:t>利息及</w:t>
      </w:r>
    </w:p>
    <w:p w14:paraId="77E46B14">
      <w:pPr>
        <w:spacing w:line="221" w:lineRule="auto"/>
        <w:rPr>
          <w:u w:val="none" w:color="auto"/>
        </w:rPr>
        <w:sectPr>
          <w:pgSz w:w="11906" w:h="16839"/>
          <w:pgMar w:top="400" w:right="1785" w:bottom="400" w:left="1785" w:header="0" w:footer="0" w:gutter="0"/>
          <w:cols w:space="720" w:num="1"/>
        </w:sectPr>
      </w:pPr>
    </w:p>
    <w:p w14:paraId="3622E6A3">
      <w:pPr>
        <w:spacing w:line="271" w:lineRule="auto"/>
        <w:rPr>
          <w:rFonts w:ascii="Arial"/>
          <w:sz w:val="21"/>
          <w:u w:val="none" w:color="auto"/>
        </w:rPr>
      </w:pPr>
    </w:p>
    <w:p w14:paraId="40204F93">
      <w:pPr>
        <w:spacing w:line="271" w:lineRule="auto"/>
        <w:rPr>
          <w:rFonts w:ascii="Arial"/>
          <w:sz w:val="21"/>
          <w:u w:val="none" w:color="auto"/>
        </w:rPr>
      </w:pPr>
    </w:p>
    <w:p w14:paraId="3A33D522">
      <w:pPr>
        <w:spacing w:line="272" w:lineRule="auto"/>
        <w:rPr>
          <w:rFonts w:ascii="Arial"/>
          <w:sz w:val="21"/>
          <w:u w:val="none" w:color="auto"/>
        </w:rPr>
      </w:pPr>
    </w:p>
    <w:p w14:paraId="0CC79B65">
      <w:pPr>
        <w:spacing w:line="272" w:lineRule="auto"/>
        <w:rPr>
          <w:rFonts w:ascii="Arial"/>
          <w:sz w:val="21"/>
          <w:u w:val="none" w:color="auto"/>
        </w:rPr>
      </w:pPr>
    </w:p>
    <w:p w14:paraId="369939D0">
      <w:pPr>
        <w:pStyle w:val="3"/>
        <w:spacing w:before="101" w:line="372" w:lineRule="auto"/>
        <w:ind w:left="36" w:right="13" w:hanging="14"/>
        <w:jc w:val="both"/>
        <w:rPr>
          <w:u w:val="none" w:color="auto"/>
        </w:rPr>
      </w:pPr>
      <w:r>
        <w:rPr>
          <w:spacing w:val="6"/>
          <w:u w:val="none" w:color="auto"/>
        </w:rPr>
        <w:t>费用支出</w:t>
      </w:r>
      <w:r>
        <w:rPr>
          <w:spacing w:val="-155"/>
          <w:u w:val="none" w:color="auto"/>
        </w:rPr>
        <w:t xml:space="preserve"> </w:t>
      </w:r>
      <w:r>
        <w:rPr>
          <w:rFonts w:hint="eastAsia"/>
          <w:spacing w:val="-155"/>
          <w:u w:val="none" w:color="auto"/>
          <w:lang w:val="en-US" w:eastAsia="zh-CN"/>
        </w:rPr>
        <w:t xml:space="preserve">     </w:t>
      </w:r>
      <w:r>
        <w:rPr>
          <w:rFonts w:hint="eastAsia"/>
          <w:spacing w:val="5"/>
          <w:u w:val="none" w:color="auto"/>
          <w:lang w:val="en-US" w:eastAsia="zh-CN"/>
        </w:rPr>
        <w:t>0</w:t>
      </w:r>
      <w:r>
        <w:rPr>
          <w:spacing w:val="6"/>
          <w:u w:val="none" w:color="auto"/>
        </w:rPr>
        <w:t>万元，资本性支出（基本建设）</w:t>
      </w:r>
      <w:r>
        <w:rPr>
          <w:rFonts w:hint="eastAsia"/>
          <w:spacing w:val="6"/>
          <w:u w:val="none" w:color="auto"/>
          <w:lang w:val="en-US" w:eastAsia="zh-CN"/>
        </w:rPr>
        <w:t>0</w:t>
      </w:r>
      <w:r>
        <w:rPr>
          <w:spacing w:val="6"/>
          <w:u w:val="none" w:color="auto"/>
        </w:rPr>
        <w:t>万</w:t>
      </w:r>
      <w:r>
        <w:rPr>
          <w:spacing w:val="10"/>
          <w:u w:val="none" w:color="auto"/>
        </w:rPr>
        <w:t>元,资本性支出</w:t>
      </w:r>
      <w:r>
        <w:rPr>
          <w:spacing w:val="-147"/>
          <w:u w:val="none" w:color="auto"/>
        </w:rPr>
        <w:t xml:space="preserve"> </w:t>
      </w:r>
      <w:r>
        <w:rPr>
          <w:rFonts w:hint="eastAsia"/>
          <w:spacing w:val="10"/>
          <w:u w:val="none" w:color="auto"/>
          <w:lang w:val="en-US" w:eastAsia="zh-CN"/>
        </w:rPr>
        <w:t>0</w:t>
      </w:r>
      <w:r>
        <w:rPr>
          <w:spacing w:val="10"/>
          <w:u w:val="none" w:color="auto"/>
        </w:rPr>
        <w:t>万元，对企业补助</w:t>
      </w:r>
      <w:r>
        <w:rPr>
          <w:spacing w:val="-148"/>
          <w:u w:val="none" w:color="auto"/>
        </w:rPr>
        <w:t xml:space="preserve"> </w:t>
      </w:r>
      <w:r>
        <w:rPr>
          <w:rFonts w:hint="eastAsia"/>
          <w:spacing w:val="10"/>
          <w:u w:val="none" w:color="auto"/>
          <w:lang w:val="en-US" w:eastAsia="zh-CN"/>
        </w:rPr>
        <w:t>0</w:t>
      </w:r>
      <w:r>
        <w:rPr>
          <w:spacing w:val="10"/>
          <w:u w:val="none" w:color="auto"/>
        </w:rPr>
        <w:t>万元，其他支出</w:t>
      </w:r>
      <w:r>
        <w:rPr>
          <w:rFonts w:hint="eastAsia"/>
          <w:spacing w:val="10"/>
          <w:u w:val="none" w:color="auto"/>
          <w:lang w:val="en-US" w:eastAsia="zh-CN"/>
        </w:rPr>
        <w:t>0</w:t>
      </w:r>
      <w:r>
        <w:rPr>
          <w:spacing w:val="-4"/>
          <w:u w:val="none" w:color="auto"/>
        </w:rPr>
        <w:t>万元。</w:t>
      </w:r>
    </w:p>
    <w:p w14:paraId="1CCF9F71">
      <w:pPr>
        <w:pStyle w:val="3"/>
        <w:spacing w:before="232" w:line="372" w:lineRule="auto"/>
        <w:ind w:left="22" w:right="6" w:firstLine="645"/>
        <w:rPr>
          <w:spacing w:val="5"/>
          <w:u w:val="none" w:color="auto"/>
        </w:rPr>
      </w:pPr>
      <w:r>
        <w:rPr>
          <w:spacing w:val="12"/>
          <w:u w:val="none" w:color="auto"/>
        </w:rPr>
        <w:t>按支出功能科目划分：一般公共服务支出</w:t>
      </w:r>
      <w:r>
        <w:rPr>
          <w:spacing w:val="-131"/>
          <w:u w:val="none" w:color="auto"/>
        </w:rPr>
        <w:t xml:space="preserve"> </w:t>
      </w:r>
      <w:r>
        <w:rPr>
          <w:rFonts w:hint="eastAsia"/>
          <w:spacing w:val="11"/>
          <w:u w:val="none" w:color="auto"/>
          <w:lang w:val="en-US" w:eastAsia="zh-CN"/>
        </w:rPr>
        <w:t>0</w:t>
      </w:r>
      <w:r>
        <w:rPr>
          <w:spacing w:val="-124"/>
          <w:u w:val="none" w:color="auto"/>
        </w:rPr>
        <w:t xml:space="preserve"> </w:t>
      </w:r>
      <w:r>
        <w:rPr>
          <w:spacing w:val="12"/>
          <w:u w:val="none" w:color="auto"/>
        </w:rPr>
        <w:t>万元,较</w:t>
      </w:r>
      <w:r>
        <w:rPr>
          <w:spacing w:val="5"/>
          <w:u w:val="none" w:color="auto"/>
        </w:rPr>
        <w:t>上年预算安排增加（减少）</w:t>
      </w:r>
      <w:r>
        <w:rPr>
          <w:rFonts w:hint="eastAsia"/>
          <w:spacing w:val="5"/>
          <w:u w:val="none" w:color="auto"/>
          <w:lang w:val="en-US" w:eastAsia="zh-CN"/>
        </w:rPr>
        <w:t>0</w:t>
      </w:r>
      <w:r>
        <w:rPr>
          <w:spacing w:val="5"/>
          <w:u w:val="none" w:color="auto"/>
        </w:rPr>
        <w:t xml:space="preserve">万元;国防支出 </w:t>
      </w:r>
      <w:r>
        <w:rPr>
          <w:rFonts w:hint="eastAsia"/>
          <w:spacing w:val="5"/>
          <w:u w:val="none" w:color="auto"/>
          <w:lang w:val="en-US" w:eastAsia="zh-CN"/>
        </w:rPr>
        <w:t>0</w:t>
      </w:r>
      <w:r>
        <w:rPr>
          <w:spacing w:val="5"/>
          <w:u w:val="none" w:color="auto"/>
        </w:rPr>
        <w:t>万元,较</w:t>
      </w:r>
      <w:r>
        <w:rPr>
          <w:spacing w:val="10"/>
          <w:u w:val="none" w:color="auto"/>
        </w:rPr>
        <w:t>上年预算安排增加（减少）</w:t>
      </w:r>
      <w:r>
        <w:rPr>
          <w:spacing w:val="-131"/>
          <w:u w:val="none" w:color="auto"/>
        </w:rPr>
        <w:t xml:space="preserve"> </w:t>
      </w:r>
      <w:r>
        <w:rPr>
          <w:rFonts w:hint="eastAsia"/>
          <w:spacing w:val="10"/>
          <w:u w:val="none" w:color="auto"/>
          <w:lang w:val="en-US" w:eastAsia="zh-CN"/>
        </w:rPr>
        <w:t>0</w:t>
      </w:r>
      <w:r>
        <w:rPr>
          <w:spacing w:val="10"/>
          <w:u w:val="none" w:color="auto"/>
        </w:rPr>
        <w:t>万元;公共安全支出</w:t>
      </w:r>
      <w:r>
        <w:rPr>
          <w:spacing w:val="-151"/>
          <w:u w:val="none" w:color="auto"/>
        </w:rPr>
        <w:t xml:space="preserve"> </w:t>
      </w:r>
      <w:r>
        <w:rPr>
          <w:spacing w:val="10"/>
          <w:u w:val="none" w:color="auto"/>
        </w:rPr>
        <w:t xml:space="preserve"> </w:t>
      </w:r>
      <w:r>
        <w:rPr>
          <w:rFonts w:hint="eastAsia"/>
          <w:spacing w:val="10"/>
          <w:u w:val="none" w:color="auto"/>
          <w:lang w:val="en-US" w:eastAsia="zh-CN"/>
        </w:rPr>
        <w:t>0</w:t>
      </w:r>
      <w:r>
        <w:rPr>
          <w:spacing w:val="-124"/>
          <w:u w:val="none" w:color="auto"/>
        </w:rPr>
        <w:t xml:space="preserve"> </w:t>
      </w:r>
      <w:r>
        <w:rPr>
          <w:spacing w:val="10"/>
          <w:u w:val="none" w:color="auto"/>
        </w:rPr>
        <w:t>万</w:t>
      </w:r>
      <w:r>
        <w:rPr>
          <w:spacing w:val="5"/>
          <w:u w:val="none" w:color="auto"/>
        </w:rPr>
        <w:t>元,较上年预算安排增加（减少）</w:t>
      </w:r>
      <w:r>
        <w:rPr>
          <w:rFonts w:hint="eastAsia"/>
          <w:spacing w:val="5"/>
          <w:u w:val="none" w:color="auto"/>
          <w:lang w:val="en-US" w:eastAsia="zh-CN"/>
        </w:rPr>
        <w:t>0</w:t>
      </w:r>
      <w:r>
        <w:rPr>
          <w:spacing w:val="5"/>
          <w:u w:val="none" w:color="auto"/>
        </w:rPr>
        <w:t>万元;教育支出</w:t>
      </w:r>
      <w:r>
        <w:rPr>
          <w:spacing w:val="-153"/>
          <w:u w:val="none" w:color="auto"/>
        </w:rPr>
        <w:t xml:space="preserve"> </w:t>
      </w:r>
      <w:r>
        <w:rPr>
          <w:rFonts w:hint="eastAsia"/>
          <w:spacing w:val="4"/>
          <w:u w:val="none" w:color="auto"/>
          <w:lang w:val="en-US" w:eastAsia="zh-CN"/>
        </w:rPr>
        <w:t>0</w:t>
      </w:r>
      <w:r>
        <w:rPr>
          <w:spacing w:val="5"/>
          <w:u w:val="none" w:color="auto"/>
        </w:rPr>
        <w:t>万</w:t>
      </w:r>
      <w:r>
        <w:rPr>
          <w:spacing w:val="17"/>
          <w:u w:val="none" w:color="auto"/>
        </w:rPr>
        <w:t>元,较上年预算安排增加（减少）</w:t>
      </w:r>
      <w:r>
        <w:rPr>
          <w:rFonts w:hint="eastAsia"/>
          <w:spacing w:val="16"/>
          <w:u w:val="none" w:color="auto"/>
          <w:lang w:val="en-US" w:eastAsia="zh-CN"/>
        </w:rPr>
        <w:t>0</w:t>
      </w:r>
      <w:r>
        <w:rPr>
          <w:spacing w:val="-122"/>
          <w:u w:val="none" w:color="auto"/>
        </w:rPr>
        <w:t xml:space="preserve"> </w:t>
      </w:r>
      <w:r>
        <w:rPr>
          <w:spacing w:val="17"/>
          <w:u w:val="none" w:color="auto"/>
        </w:rPr>
        <w:t>万元;科学技术支出</w:t>
      </w:r>
      <w:r>
        <w:rPr>
          <w:u w:val="none" w:color="auto"/>
        </w:rPr>
        <w:t xml:space="preserve"> </w:t>
      </w:r>
      <w:r>
        <w:rPr>
          <w:rFonts w:hint="eastAsia"/>
          <w:u w:val="none" w:color="auto"/>
          <w:lang w:val="en-US" w:eastAsia="zh-CN"/>
        </w:rPr>
        <w:t>0</w:t>
      </w:r>
      <w:r>
        <w:rPr>
          <w:spacing w:val="7"/>
          <w:u w:val="none" w:color="auto"/>
        </w:rPr>
        <w:t>万元,较上年预算安排增加（减少）</w:t>
      </w:r>
      <w:r>
        <w:rPr>
          <w:rFonts w:hint="eastAsia"/>
          <w:spacing w:val="7"/>
          <w:u w:val="none" w:color="auto"/>
          <w:lang w:val="en-US" w:eastAsia="zh-CN"/>
        </w:rPr>
        <w:t>0</w:t>
      </w:r>
      <w:r>
        <w:rPr>
          <w:spacing w:val="7"/>
          <w:u w:val="none" w:color="auto"/>
        </w:rPr>
        <w:t>万元;文化旅游体育</w:t>
      </w:r>
      <w:r>
        <w:rPr>
          <w:spacing w:val="11"/>
          <w:u w:val="none" w:color="auto"/>
        </w:rPr>
        <w:t>与传媒支出</w:t>
      </w:r>
      <w:r>
        <w:rPr>
          <w:spacing w:val="-151"/>
          <w:u w:val="none" w:color="auto"/>
        </w:rPr>
        <w:t xml:space="preserve"> </w:t>
      </w:r>
      <w:r>
        <w:rPr>
          <w:rFonts w:hint="eastAsia"/>
          <w:spacing w:val="10"/>
          <w:u w:val="none" w:color="auto"/>
          <w:lang w:val="en-US" w:eastAsia="zh-CN"/>
        </w:rPr>
        <w:t>0</w:t>
      </w:r>
      <w:r>
        <w:rPr>
          <w:spacing w:val="-124"/>
          <w:u w:val="none" w:color="auto"/>
        </w:rPr>
        <w:t xml:space="preserve"> </w:t>
      </w:r>
      <w:r>
        <w:rPr>
          <w:spacing w:val="11"/>
          <w:u w:val="none" w:color="auto"/>
        </w:rPr>
        <w:t>万元,较上年预算安排增加（减少）</w:t>
      </w:r>
      <w:r>
        <w:rPr>
          <w:rFonts w:hint="eastAsia"/>
          <w:spacing w:val="11"/>
          <w:u w:val="none" w:color="auto"/>
          <w:lang w:val="en-US" w:eastAsia="zh-CN"/>
        </w:rPr>
        <w:t>0</w:t>
      </w:r>
      <w:r>
        <w:rPr>
          <w:spacing w:val="10"/>
          <w:u w:val="none" w:color="auto"/>
        </w:rPr>
        <w:t xml:space="preserve"> 万</w:t>
      </w:r>
      <w:r>
        <w:rPr>
          <w:spacing w:val="9"/>
          <w:u w:val="none" w:color="auto"/>
        </w:rPr>
        <w:t>元;社会保障和就业支出</w:t>
      </w:r>
      <w:r>
        <w:rPr>
          <w:rFonts w:hint="eastAsia"/>
          <w:spacing w:val="9"/>
          <w:u w:val="none" w:color="auto"/>
          <w:lang w:val="en-US" w:eastAsia="zh-CN"/>
        </w:rPr>
        <w:t xml:space="preserve"> 37.25</w:t>
      </w:r>
      <w:r>
        <w:rPr>
          <w:spacing w:val="9"/>
          <w:u w:val="none" w:color="auto"/>
        </w:rPr>
        <w:t>万元,较上年预算安排增加</w:t>
      </w:r>
      <w:r>
        <w:rPr>
          <w:rFonts w:hint="eastAsia"/>
          <w:spacing w:val="9"/>
          <w:u w:val="none" w:color="auto"/>
          <w:lang w:val="en-US" w:eastAsia="zh-CN"/>
        </w:rPr>
        <w:t>31.8</w:t>
      </w:r>
      <w:r>
        <w:rPr>
          <w:spacing w:val="7"/>
          <w:u w:val="none" w:color="auto"/>
        </w:rPr>
        <w:t>万元;卫生健康支出</w:t>
      </w:r>
      <w:r>
        <w:rPr>
          <w:spacing w:val="-137"/>
          <w:u w:val="none" w:color="auto"/>
        </w:rPr>
        <w:t xml:space="preserve"> </w:t>
      </w:r>
      <w:r>
        <w:rPr>
          <w:rFonts w:hint="eastAsia"/>
          <w:spacing w:val="5"/>
          <w:u w:val="none" w:color="auto"/>
          <w:lang w:val="en-US" w:eastAsia="zh-CN"/>
        </w:rPr>
        <w:t>77.6</w:t>
      </w:r>
      <w:r>
        <w:rPr>
          <w:spacing w:val="7"/>
          <w:u w:val="none" w:color="auto"/>
        </w:rPr>
        <w:t>万元,较上年预算安排增加</w:t>
      </w:r>
      <w:r>
        <w:rPr>
          <w:rFonts w:hint="eastAsia"/>
          <w:spacing w:val="7"/>
          <w:u w:val="none" w:color="auto"/>
          <w:lang w:val="en-US" w:eastAsia="zh-CN"/>
        </w:rPr>
        <w:t>19.89</w:t>
      </w:r>
      <w:r>
        <w:rPr>
          <w:spacing w:val="7"/>
          <w:u w:val="none" w:color="auto"/>
        </w:rPr>
        <w:t>万元;节能环保支出</w:t>
      </w:r>
      <w:r>
        <w:rPr>
          <w:spacing w:val="-137"/>
          <w:u w:val="none" w:color="auto"/>
        </w:rPr>
        <w:t xml:space="preserve"> </w:t>
      </w:r>
      <w:r>
        <w:rPr>
          <w:rFonts w:hint="eastAsia"/>
          <w:spacing w:val="5"/>
          <w:u w:val="none" w:color="auto"/>
          <w:lang w:val="en-US" w:eastAsia="zh-CN"/>
        </w:rPr>
        <w:t>1168</w:t>
      </w:r>
      <w:r>
        <w:rPr>
          <w:spacing w:val="7"/>
          <w:u w:val="none" w:color="auto"/>
        </w:rPr>
        <w:t>万元,较上年预算安排增加</w:t>
      </w:r>
      <w:r>
        <w:rPr>
          <w:rFonts w:hint="eastAsia"/>
          <w:spacing w:val="7"/>
          <w:u w:val="none" w:color="auto"/>
          <w:lang w:val="en-US" w:eastAsia="zh-CN"/>
        </w:rPr>
        <w:t>1168</w:t>
      </w:r>
      <w:r>
        <w:rPr>
          <w:spacing w:val="7"/>
          <w:u w:val="none" w:color="auto"/>
        </w:rPr>
        <w:t>万元;城乡社区支出</w:t>
      </w:r>
      <w:r>
        <w:rPr>
          <w:spacing w:val="-137"/>
          <w:u w:val="none" w:color="auto"/>
        </w:rPr>
        <w:t xml:space="preserve"> </w:t>
      </w:r>
      <w:r>
        <w:rPr>
          <w:spacing w:val="5"/>
          <w:u w:val="none" w:color="auto"/>
        </w:rPr>
        <w:t xml:space="preserve"> </w:t>
      </w:r>
      <w:r>
        <w:rPr>
          <w:rFonts w:hint="eastAsia"/>
          <w:spacing w:val="5"/>
          <w:u w:val="none" w:color="auto"/>
          <w:lang w:val="en-US" w:eastAsia="zh-CN"/>
        </w:rPr>
        <w:t>502.65</w:t>
      </w:r>
      <w:r>
        <w:rPr>
          <w:spacing w:val="7"/>
          <w:u w:val="none" w:color="auto"/>
        </w:rPr>
        <w:t>万元,较上年预算安排增加</w:t>
      </w:r>
      <w:r>
        <w:rPr>
          <w:rFonts w:hint="eastAsia"/>
          <w:spacing w:val="7"/>
          <w:u w:val="none" w:color="auto"/>
          <w:lang w:val="en-US" w:eastAsia="zh-CN"/>
        </w:rPr>
        <w:t>502.65</w:t>
      </w:r>
      <w:r>
        <w:rPr>
          <w:spacing w:val="18"/>
          <w:u w:val="none" w:color="auto"/>
        </w:rPr>
        <w:t>万元;农林水支出</w:t>
      </w:r>
      <w:r>
        <w:rPr>
          <w:spacing w:val="-143"/>
          <w:u w:val="none" w:color="auto"/>
        </w:rPr>
        <w:t xml:space="preserve"> </w:t>
      </w:r>
      <w:r>
        <w:rPr>
          <w:spacing w:val="16"/>
          <w:u w:val="none" w:color="auto"/>
        </w:rPr>
        <w:t xml:space="preserve"> </w:t>
      </w:r>
      <w:r>
        <w:rPr>
          <w:rFonts w:hint="eastAsia"/>
          <w:spacing w:val="16"/>
          <w:u w:val="none" w:color="auto"/>
          <w:lang w:val="en-US" w:eastAsia="zh-CN"/>
        </w:rPr>
        <w:t>0</w:t>
      </w:r>
      <w:r>
        <w:rPr>
          <w:spacing w:val="18"/>
          <w:u w:val="none" w:color="auto"/>
        </w:rPr>
        <w:t>万元,较上年预算安排增加（减少）</w:t>
      </w:r>
      <w:r>
        <w:rPr>
          <w:rFonts w:hint="eastAsia"/>
          <w:u w:val="none" w:color="auto"/>
          <w:lang w:val="en-US" w:eastAsia="zh-CN"/>
        </w:rPr>
        <w:t>0</w:t>
      </w:r>
      <w:r>
        <w:rPr>
          <w:spacing w:val="7"/>
          <w:u w:val="none" w:color="auto"/>
        </w:rPr>
        <w:t>万元;交通运输支出</w:t>
      </w:r>
      <w:r>
        <w:rPr>
          <w:spacing w:val="-137"/>
          <w:u w:val="none" w:color="auto"/>
        </w:rPr>
        <w:t xml:space="preserve"> </w:t>
      </w:r>
      <w:r>
        <w:rPr>
          <w:spacing w:val="5"/>
          <w:u w:val="none" w:color="auto"/>
        </w:rPr>
        <w:t xml:space="preserve">  </w:t>
      </w:r>
      <w:r>
        <w:rPr>
          <w:rFonts w:hint="eastAsia"/>
          <w:spacing w:val="5"/>
          <w:u w:val="none" w:color="auto"/>
          <w:lang w:val="en-US" w:eastAsia="zh-CN"/>
        </w:rPr>
        <w:t>0</w:t>
      </w:r>
      <w:r>
        <w:rPr>
          <w:spacing w:val="7"/>
          <w:u w:val="none" w:color="auto"/>
        </w:rPr>
        <w:t>万元,较上年预算安排增加（减少）</w:t>
      </w:r>
      <w:r>
        <w:rPr>
          <w:rFonts w:hint="eastAsia"/>
          <w:spacing w:val="7"/>
          <w:u w:val="none" w:color="auto"/>
          <w:lang w:val="en-US" w:eastAsia="zh-CN"/>
        </w:rPr>
        <w:t>0</w:t>
      </w:r>
      <w:r>
        <w:rPr>
          <w:spacing w:val="18"/>
          <w:u w:val="none" w:color="auto"/>
        </w:rPr>
        <w:t>万元;资源勘探工业信息等支出</w:t>
      </w:r>
      <w:r>
        <w:rPr>
          <w:spacing w:val="-140"/>
          <w:u w:val="none" w:color="auto"/>
        </w:rPr>
        <w:t xml:space="preserve"> </w:t>
      </w:r>
      <w:r>
        <w:rPr>
          <w:rFonts w:hint="eastAsia"/>
          <w:spacing w:val="16"/>
          <w:u w:val="none" w:color="auto"/>
          <w:lang w:val="en-US" w:eastAsia="zh-CN"/>
        </w:rPr>
        <w:t>0</w:t>
      </w:r>
      <w:r>
        <w:rPr>
          <w:spacing w:val="18"/>
          <w:u w:val="none" w:color="auto"/>
        </w:rPr>
        <w:t>万元,较上年预算安排</w:t>
      </w:r>
      <w:r>
        <w:rPr>
          <w:spacing w:val="6"/>
          <w:u w:val="none" w:color="auto"/>
        </w:rPr>
        <w:t>增加（减少）</w:t>
      </w:r>
      <w:r>
        <w:rPr>
          <w:rFonts w:hint="eastAsia"/>
          <w:spacing w:val="6"/>
          <w:u w:val="none" w:color="auto"/>
          <w:lang w:val="en-US" w:eastAsia="zh-CN"/>
        </w:rPr>
        <w:t>0</w:t>
      </w:r>
      <w:r>
        <w:rPr>
          <w:spacing w:val="6"/>
          <w:u w:val="none" w:color="auto"/>
        </w:rPr>
        <w:t>万元;商业服务业等支</w:t>
      </w:r>
      <w:r>
        <w:rPr>
          <w:spacing w:val="5"/>
          <w:u w:val="none" w:color="auto"/>
        </w:rPr>
        <w:t>出</w:t>
      </w:r>
      <w:r>
        <w:rPr>
          <w:spacing w:val="-153"/>
          <w:u w:val="none" w:color="auto"/>
        </w:rPr>
        <w:t xml:space="preserve"> </w:t>
      </w:r>
      <w:r>
        <w:rPr>
          <w:rFonts w:hint="eastAsia"/>
          <w:spacing w:val="4"/>
          <w:u w:val="none" w:color="auto"/>
          <w:lang w:val="en-US" w:eastAsia="zh-CN"/>
        </w:rPr>
        <w:t>0</w:t>
      </w:r>
      <w:r>
        <w:rPr>
          <w:spacing w:val="5"/>
          <w:u w:val="none" w:color="auto"/>
        </w:rPr>
        <w:t>万元,较上年</w:t>
      </w:r>
      <w:r>
        <w:rPr>
          <w:spacing w:val="6"/>
          <w:u w:val="none" w:color="auto"/>
        </w:rPr>
        <w:t>预算安排增加（减少）</w:t>
      </w:r>
      <w:r>
        <w:rPr>
          <w:rFonts w:hint="eastAsia"/>
          <w:spacing w:val="6"/>
          <w:u w:val="none" w:color="auto"/>
          <w:lang w:val="en-US" w:eastAsia="zh-CN"/>
        </w:rPr>
        <w:t>0</w:t>
      </w:r>
      <w:r>
        <w:rPr>
          <w:spacing w:val="6"/>
          <w:u w:val="none" w:color="auto"/>
        </w:rPr>
        <w:t>万元;金融</w:t>
      </w:r>
      <w:r>
        <w:rPr>
          <w:spacing w:val="5"/>
          <w:u w:val="none" w:color="auto"/>
        </w:rPr>
        <w:t>支出</w:t>
      </w:r>
      <w:r>
        <w:rPr>
          <w:spacing w:val="-153"/>
          <w:u w:val="none" w:color="auto"/>
        </w:rPr>
        <w:t xml:space="preserve"> </w:t>
      </w:r>
      <w:r>
        <w:rPr>
          <w:rFonts w:hint="eastAsia"/>
          <w:spacing w:val="4"/>
          <w:u w:val="none" w:color="auto"/>
          <w:lang w:val="en-US" w:eastAsia="zh-CN"/>
        </w:rPr>
        <w:t>0</w:t>
      </w:r>
      <w:r>
        <w:rPr>
          <w:spacing w:val="5"/>
          <w:u w:val="none" w:color="auto"/>
        </w:rPr>
        <w:t>万元,较上年</w:t>
      </w:r>
      <w:r>
        <w:rPr>
          <w:spacing w:val="12"/>
          <w:u w:val="none" w:color="auto"/>
        </w:rPr>
        <w:t>预算安排增加（减少）</w:t>
      </w:r>
      <w:r>
        <w:rPr>
          <w:rFonts w:hint="eastAsia"/>
          <w:spacing w:val="10"/>
          <w:u w:val="none" w:color="auto"/>
          <w:lang w:val="en-US" w:eastAsia="zh-CN"/>
        </w:rPr>
        <w:t>0</w:t>
      </w:r>
      <w:r>
        <w:rPr>
          <w:spacing w:val="12"/>
          <w:u w:val="none" w:color="auto"/>
        </w:rPr>
        <w:t>万元;自然资源海洋气象等支出</w:t>
      </w:r>
      <w:r>
        <w:rPr>
          <w:position w:val="-4"/>
          <w:u w:val="none" w:color="auto"/>
        </w:rPr>
        <w:drawing>
          <wp:inline distT="0" distB="0" distL="0" distR="0">
            <wp:extent cx="1270" cy="889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a:stretch>
                      <a:fillRect/>
                    </a:stretch>
                  </pic:blipFill>
                  <pic:spPr>
                    <a:xfrm>
                      <a:off x="0" y="0"/>
                      <a:ext cx="1431" cy="9143"/>
                    </a:xfrm>
                    <a:prstGeom prst="rect">
                      <a:avLst/>
                    </a:prstGeom>
                  </pic:spPr>
                </pic:pic>
              </a:graphicData>
            </a:graphic>
          </wp:inline>
        </w:drawing>
      </w:r>
      <w:r>
        <w:rPr>
          <w:rFonts w:hint="eastAsia"/>
          <w:u w:val="none" w:color="auto"/>
          <w:lang w:val="en-US" w:eastAsia="zh-CN"/>
        </w:rPr>
        <w:t>2884.88</w:t>
      </w:r>
      <w:r>
        <w:rPr>
          <w:spacing w:val="7"/>
          <w:u w:val="none" w:color="auto"/>
        </w:rPr>
        <w:t xml:space="preserve">万元,较上年预算安排增加  </w:t>
      </w:r>
      <w:r>
        <w:rPr>
          <w:rFonts w:hint="eastAsia"/>
          <w:spacing w:val="7"/>
          <w:u w:val="none" w:color="auto"/>
          <w:lang w:val="en-US" w:eastAsia="zh-CN"/>
        </w:rPr>
        <w:t>8.38</w:t>
      </w:r>
      <w:r>
        <w:rPr>
          <w:spacing w:val="7"/>
          <w:u w:val="none" w:color="auto"/>
        </w:rPr>
        <w:t>万元;住房保障支出</w:t>
      </w:r>
      <w:r>
        <w:rPr>
          <w:rFonts w:hint="eastAsia"/>
          <w:spacing w:val="7"/>
          <w:u w:val="none" w:color="auto"/>
          <w:lang w:val="en-US" w:eastAsia="zh-CN"/>
        </w:rPr>
        <w:t>138.14</w:t>
      </w:r>
      <w:r>
        <w:rPr>
          <w:spacing w:val="11"/>
          <w:u w:val="none" w:color="auto"/>
        </w:rPr>
        <w:t>万元,较上年预算安排减少</w:t>
      </w:r>
      <w:r>
        <w:rPr>
          <w:spacing w:val="-125"/>
          <w:u w:val="none" w:color="auto"/>
        </w:rPr>
        <w:t xml:space="preserve"> </w:t>
      </w:r>
      <w:r>
        <w:rPr>
          <w:spacing w:val="10"/>
          <w:u w:val="none" w:color="auto"/>
        </w:rPr>
        <w:t xml:space="preserve">  </w:t>
      </w:r>
      <w:r>
        <w:rPr>
          <w:rFonts w:hint="eastAsia"/>
          <w:spacing w:val="10"/>
          <w:u w:val="none" w:color="auto"/>
          <w:lang w:val="en-US" w:eastAsia="zh-CN"/>
        </w:rPr>
        <w:t>4.66</w:t>
      </w:r>
      <w:r>
        <w:rPr>
          <w:spacing w:val="-122"/>
          <w:u w:val="none" w:color="auto"/>
        </w:rPr>
        <w:t xml:space="preserve"> </w:t>
      </w:r>
      <w:r>
        <w:rPr>
          <w:spacing w:val="11"/>
          <w:u w:val="none" w:color="auto"/>
        </w:rPr>
        <w:t>万元；粮油物资储</w:t>
      </w:r>
      <w:r>
        <w:rPr>
          <w:spacing w:val="5"/>
          <w:u w:val="none" w:color="auto"/>
        </w:rPr>
        <w:t>备支出</w:t>
      </w:r>
      <w:r>
        <w:rPr>
          <w:spacing w:val="-145"/>
          <w:u w:val="none" w:color="auto"/>
        </w:rPr>
        <w:t xml:space="preserve"> </w:t>
      </w:r>
      <w:r>
        <w:rPr>
          <w:rFonts w:hint="eastAsia"/>
          <w:spacing w:val="5"/>
          <w:u w:val="none" w:color="auto"/>
          <w:lang w:val="en-US" w:eastAsia="zh-CN"/>
        </w:rPr>
        <w:t>0</w:t>
      </w:r>
      <w:r>
        <w:rPr>
          <w:spacing w:val="-125"/>
          <w:u w:val="none" w:color="auto"/>
        </w:rPr>
        <w:t xml:space="preserve"> </w:t>
      </w:r>
      <w:r>
        <w:rPr>
          <w:spacing w:val="5"/>
          <w:u w:val="none" w:color="auto"/>
        </w:rPr>
        <w:t>万元,较上年预算安排增加</w:t>
      </w:r>
    </w:p>
    <w:p w14:paraId="1CA3CB6E">
      <w:pPr>
        <w:pStyle w:val="3"/>
        <w:spacing w:before="232" w:line="372" w:lineRule="auto"/>
        <w:ind w:right="6"/>
        <w:rPr>
          <w:spacing w:val="5"/>
          <w:u w:val="none" w:color="auto"/>
        </w:rPr>
        <w:sectPr>
          <w:pgSz w:w="11906" w:h="16839"/>
          <w:pgMar w:top="400" w:right="1785" w:bottom="400" w:left="1785" w:header="0" w:footer="0" w:gutter="0"/>
          <w:cols w:space="720" w:num="1"/>
        </w:sectPr>
      </w:pPr>
    </w:p>
    <w:p w14:paraId="7E544EF9">
      <w:pPr>
        <w:spacing w:line="271" w:lineRule="auto"/>
        <w:rPr>
          <w:rFonts w:ascii="Arial"/>
          <w:sz w:val="21"/>
          <w:u w:val="none" w:color="auto"/>
        </w:rPr>
      </w:pPr>
    </w:p>
    <w:p w14:paraId="54DA2BAD">
      <w:pPr>
        <w:spacing w:line="271" w:lineRule="auto"/>
        <w:rPr>
          <w:rFonts w:ascii="Arial"/>
          <w:sz w:val="21"/>
          <w:u w:val="none" w:color="auto"/>
        </w:rPr>
      </w:pPr>
    </w:p>
    <w:p w14:paraId="38F50222">
      <w:pPr>
        <w:spacing w:line="272" w:lineRule="auto"/>
        <w:rPr>
          <w:rFonts w:ascii="Arial"/>
          <w:sz w:val="21"/>
          <w:u w:val="none" w:color="auto"/>
        </w:rPr>
      </w:pPr>
    </w:p>
    <w:p w14:paraId="3BDAFAE9">
      <w:pPr>
        <w:spacing w:line="272" w:lineRule="auto"/>
        <w:rPr>
          <w:rFonts w:ascii="Arial"/>
          <w:sz w:val="21"/>
          <w:u w:val="none" w:color="auto"/>
        </w:rPr>
      </w:pPr>
    </w:p>
    <w:p w14:paraId="3695675C">
      <w:pPr>
        <w:pStyle w:val="3"/>
        <w:spacing w:before="100" w:line="372" w:lineRule="auto"/>
        <w:ind w:right="91"/>
        <w:jc w:val="both"/>
        <w:rPr>
          <w:u w:val="none" w:color="auto"/>
        </w:rPr>
      </w:pPr>
      <w:r>
        <w:rPr>
          <w:spacing w:val="5"/>
          <w:u w:val="none" w:color="auto"/>
        </w:rPr>
        <w:t>（减少）</w:t>
      </w:r>
      <w:r>
        <w:rPr>
          <w:rFonts w:hint="eastAsia"/>
          <w:spacing w:val="5"/>
          <w:u w:val="none" w:color="auto"/>
          <w:lang w:val="en-US" w:eastAsia="zh-CN"/>
        </w:rPr>
        <w:t>0</w:t>
      </w:r>
      <w:r>
        <w:rPr>
          <w:spacing w:val="5"/>
          <w:u w:val="none" w:color="auto"/>
        </w:rPr>
        <w:t>万元;灾</w:t>
      </w:r>
      <w:r>
        <w:rPr>
          <w:spacing w:val="13"/>
          <w:u w:val="none" w:color="auto"/>
        </w:rPr>
        <w:t>害防治及应急管理支出</w:t>
      </w:r>
      <w:r>
        <w:rPr>
          <w:spacing w:val="-148"/>
          <w:u w:val="none" w:color="auto"/>
        </w:rPr>
        <w:t xml:space="preserve"> </w:t>
      </w:r>
      <w:r>
        <w:rPr>
          <w:rFonts w:hint="eastAsia"/>
          <w:spacing w:val="10"/>
          <w:u w:val="none" w:color="auto"/>
          <w:lang w:val="en-US" w:eastAsia="zh-CN"/>
        </w:rPr>
        <w:t>353</w:t>
      </w:r>
      <w:r>
        <w:rPr>
          <w:spacing w:val="13"/>
          <w:u w:val="none" w:color="auto"/>
        </w:rPr>
        <w:t>万元,较上年预算安</w:t>
      </w:r>
      <w:r>
        <w:rPr>
          <w:spacing w:val="12"/>
          <w:u w:val="none" w:color="auto"/>
        </w:rPr>
        <w:t>排增加</w:t>
      </w:r>
      <w:r>
        <w:rPr>
          <w:rFonts w:hint="eastAsia"/>
          <w:u w:val="none" w:color="auto"/>
          <w:lang w:val="en-US" w:eastAsia="zh-CN"/>
        </w:rPr>
        <w:t>117</w:t>
      </w:r>
      <w:r>
        <w:rPr>
          <w:u w:val="none" w:color="auto"/>
        </w:rPr>
        <w:t>万元；其他支出</w:t>
      </w:r>
      <w:r>
        <w:rPr>
          <w:spacing w:val="-155"/>
          <w:u w:val="none" w:color="auto"/>
        </w:rPr>
        <w:t xml:space="preserve"> </w:t>
      </w:r>
      <w:r>
        <w:rPr>
          <w:rFonts w:hint="eastAsia"/>
          <w:spacing w:val="5"/>
          <w:u w:val="none" w:color="auto"/>
          <w:lang w:val="en-US" w:eastAsia="zh-CN"/>
        </w:rPr>
        <w:t>0</w:t>
      </w:r>
      <w:r>
        <w:rPr>
          <w:u w:val="none" w:color="auto"/>
        </w:rPr>
        <w:t>万元,较上年预</w:t>
      </w:r>
      <w:r>
        <w:rPr>
          <w:spacing w:val="-1"/>
          <w:u w:val="none" w:color="auto"/>
        </w:rPr>
        <w:t>算安排增加（减少）</w:t>
      </w:r>
      <w:r>
        <w:rPr>
          <w:rFonts w:hint="eastAsia"/>
          <w:spacing w:val="4"/>
          <w:u w:val="none" w:color="auto"/>
          <w:lang w:val="en-US" w:eastAsia="zh-CN"/>
        </w:rPr>
        <w:t>0</w:t>
      </w:r>
      <w:r>
        <w:rPr>
          <w:spacing w:val="-1"/>
          <w:u w:val="none" w:color="auto"/>
        </w:rPr>
        <w:t>万元。</w:t>
      </w:r>
    </w:p>
    <w:p w14:paraId="41031770">
      <w:pPr>
        <w:pStyle w:val="3"/>
        <w:spacing w:before="242" w:line="372" w:lineRule="auto"/>
        <w:ind w:left="21" w:right="18" w:firstLine="647"/>
        <w:jc w:val="both"/>
        <w:rPr>
          <w:u w:val="none" w:color="auto"/>
        </w:rPr>
      </w:pPr>
      <w:r>
        <w:rPr>
          <w:spacing w:val="13"/>
          <w:u w:val="none" w:color="auto"/>
        </w:rPr>
        <w:t>按支出经济分类划分：工资福利支出</w:t>
      </w:r>
      <w:r>
        <w:rPr>
          <w:spacing w:val="-149"/>
          <w:u w:val="none" w:color="auto"/>
        </w:rPr>
        <w:t xml:space="preserve"> </w:t>
      </w:r>
      <w:r>
        <w:rPr>
          <w:rFonts w:hint="eastAsia"/>
          <w:spacing w:val="10"/>
          <w:u w:val="none" w:color="auto"/>
          <w:lang w:val="en-US" w:eastAsia="zh-CN"/>
        </w:rPr>
        <w:t>1534.72</w:t>
      </w:r>
      <w:r>
        <w:rPr>
          <w:spacing w:val="13"/>
          <w:u w:val="none" w:color="auto"/>
        </w:rPr>
        <w:t>万元,较上年</w:t>
      </w:r>
      <w:r>
        <w:rPr>
          <w:spacing w:val="6"/>
          <w:u w:val="none" w:color="auto"/>
        </w:rPr>
        <w:t>预算安排增加</w:t>
      </w:r>
      <w:r>
        <w:rPr>
          <w:rFonts w:hint="eastAsia"/>
          <w:spacing w:val="6"/>
          <w:u w:val="none" w:color="auto"/>
          <w:lang w:val="en-US" w:eastAsia="zh-CN"/>
        </w:rPr>
        <w:t>5.67</w:t>
      </w:r>
      <w:r>
        <w:rPr>
          <w:spacing w:val="6"/>
          <w:u w:val="none" w:color="auto"/>
        </w:rPr>
        <w:t>万元;商品和</w:t>
      </w:r>
      <w:r>
        <w:rPr>
          <w:spacing w:val="5"/>
          <w:u w:val="none" w:color="auto"/>
        </w:rPr>
        <w:t>服务支出</w:t>
      </w:r>
      <w:r>
        <w:rPr>
          <w:spacing w:val="-153"/>
          <w:u w:val="none" w:color="auto"/>
        </w:rPr>
        <w:t xml:space="preserve"> </w:t>
      </w:r>
      <w:r>
        <w:rPr>
          <w:rFonts w:hint="eastAsia"/>
          <w:spacing w:val="4"/>
          <w:u w:val="none" w:color="auto"/>
          <w:lang w:val="en-US" w:eastAsia="zh-CN"/>
        </w:rPr>
        <w:t>3621.35</w:t>
      </w:r>
      <w:r>
        <w:rPr>
          <w:spacing w:val="-122"/>
          <w:u w:val="none" w:color="auto"/>
        </w:rPr>
        <w:t xml:space="preserve"> </w:t>
      </w:r>
      <w:r>
        <w:rPr>
          <w:spacing w:val="5"/>
          <w:u w:val="none" w:color="auto"/>
        </w:rPr>
        <w:t>万元,</w:t>
      </w:r>
      <w:r>
        <w:rPr>
          <w:u w:val="none" w:color="auto"/>
        </w:rPr>
        <w:t xml:space="preserve"> </w:t>
      </w:r>
      <w:r>
        <w:rPr>
          <w:spacing w:val="12"/>
          <w:u w:val="none" w:color="auto"/>
        </w:rPr>
        <w:t>较上年预算安排</w:t>
      </w:r>
      <w:r>
        <w:rPr>
          <w:rFonts w:hint="eastAsia"/>
          <w:spacing w:val="12"/>
          <w:u w:val="none" w:color="auto"/>
          <w:lang w:val="en-US" w:eastAsia="zh-CN"/>
        </w:rPr>
        <w:t>增加</w:t>
      </w:r>
      <w:r>
        <w:rPr>
          <w:spacing w:val="-126"/>
          <w:u w:val="none" w:color="auto"/>
        </w:rPr>
        <w:t xml:space="preserve"> </w:t>
      </w:r>
      <w:r>
        <w:rPr>
          <w:rFonts w:hint="eastAsia"/>
          <w:spacing w:val="10"/>
          <w:u w:val="none" w:color="auto"/>
          <w:lang w:val="en-US" w:eastAsia="zh-CN"/>
        </w:rPr>
        <w:t>2573.39</w:t>
      </w:r>
      <w:r>
        <w:rPr>
          <w:spacing w:val="12"/>
          <w:u w:val="none" w:color="auto"/>
        </w:rPr>
        <w:t>万元;对个人和家庭的补</w:t>
      </w:r>
      <w:r>
        <w:rPr>
          <w:spacing w:val="6"/>
          <w:u w:val="none" w:color="auto"/>
        </w:rPr>
        <w:t>助</w:t>
      </w:r>
      <w:r>
        <w:rPr>
          <w:spacing w:val="-155"/>
          <w:u w:val="none" w:color="auto"/>
        </w:rPr>
        <w:t xml:space="preserve"> </w:t>
      </w:r>
      <w:r>
        <w:rPr>
          <w:spacing w:val="5"/>
          <w:u w:val="none" w:color="auto"/>
        </w:rPr>
        <w:t xml:space="preserve">  </w:t>
      </w:r>
      <w:r>
        <w:rPr>
          <w:rFonts w:hint="eastAsia"/>
          <w:spacing w:val="5"/>
          <w:u w:val="none" w:color="auto"/>
          <w:lang w:val="en-US" w:eastAsia="zh-CN"/>
        </w:rPr>
        <w:t>5.45</w:t>
      </w:r>
      <w:r>
        <w:rPr>
          <w:spacing w:val="6"/>
          <w:u w:val="none" w:color="auto"/>
        </w:rPr>
        <w:t>万元,较上年预算安排增加（减少）</w:t>
      </w:r>
      <w:r>
        <w:rPr>
          <w:rFonts w:hint="eastAsia"/>
          <w:spacing w:val="6"/>
          <w:u w:val="none" w:color="auto"/>
          <w:lang w:val="en-US" w:eastAsia="zh-CN"/>
        </w:rPr>
        <w:t>0</w:t>
      </w:r>
      <w:r>
        <w:rPr>
          <w:spacing w:val="5"/>
          <w:u w:val="none" w:color="auto"/>
        </w:rPr>
        <w:t>万元;债务利</w:t>
      </w:r>
      <w:r>
        <w:rPr>
          <w:spacing w:val="-6"/>
          <w:u w:val="none" w:color="auto"/>
        </w:rPr>
        <w:t>息及费用支出</w:t>
      </w:r>
      <w:r>
        <w:rPr>
          <w:spacing w:val="-147"/>
          <w:u w:val="none" w:color="auto"/>
        </w:rPr>
        <w:t xml:space="preserve"> </w:t>
      </w:r>
      <w:r>
        <w:rPr>
          <w:spacing w:val="5"/>
          <w:u w:val="none" w:color="auto"/>
        </w:rPr>
        <w:t xml:space="preserve"> </w:t>
      </w:r>
      <w:r>
        <w:rPr>
          <w:rFonts w:hint="eastAsia"/>
          <w:spacing w:val="5"/>
          <w:u w:val="none" w:color="auto"/>
          <w:lang w:val="en-US" w:eastAsia="zh-CN"/>
        </w:rPr>
        <w:t>0</w:t>
      </w:r>
      <w:r>
        <w:rPr>
          <w:spacing w:val="-6"/>
          <w:u w:val="none" w:color="auto"/>
        </w:rPr>
        <w:t>万元，较上年预算安排增加（减少）</w:t>
      </w:r>
      <w:r>
        <w:rPr>
          <w:rFonts w:hint="eastAsia"/>
          <w:spacing w:val="-6"/>
          <w:u w:val="none" w:color="auto"/>
          <w:lang w:val="en-US" w:eastAsia="zh-CN"/>
        </w:rPr>
        <w:t>0</w:t>
      </w:r>
      <w:r>
        <w:rPr>
          <w:spacing w:val="-6"/>
          <w:u w:val="none" w:color="auto"/>
        </w:rPr>
        <w:t>万</w:t>
      </w:r>
      <w:r>
        <w:rPr>
          <w:spacing w:val="12"/>
          <w:u w:val="none" w:color="auto"/>
        </w:rPr>
        <w:t>元；资本性支出（基本建设）</w:t>
      </w:r>
      <w:r>
        <w:rPr>
          <w:spacing w:val="-126"/>
          <w:u w:val="none" w:color="auto"/>
        </w:rPr>
        <w:t xml:space="preserve"> </w:t>
      </w:r>
      <w:r>
        <w:rPr>
          <w:rFonts w:hint="eastAsia"/>
          <w:spacing w:val="10"/>
          <w:u w:val="none" w:color="auto"/>
          <w:lang w:val="en-US" w:eastAsia="zh-CN"/>
        </w:rPr>
        <w:t>0</w:t>
      </w:r>
      <w:r>
        <w:rPr>
          <w:spacing w:val="12"/>
          <w:u w:val="none" w:color="auto"/>
        </w:rPr>
        <w:t>万元,较上年预算安排增</w:t>
      </w:r>
      <w:r>
        <w:rPr>
          <w:spacing w:val="10"/>
          <w:u w:val="none" w:color="auto"/>
        </w:rPr>
        <w:t>加（减少）</w:t>
      </w:r>
      <w:r>
        <w:rPr>
          <w:spacing w:val="-131"/>
          <w:u w:val="none" w:color="auto"/>
        </w:rPr>
        <w:t xml:space="preserve"> </w:t>
      </w:r>
      <w:r>
        <w:rPr>
          <w:rFonts w:hint="eastAsia"/>
          <w:spacing w:val="10"/>
          <w:u w:val="none" w:color="auto"/>
          <w:lang w:val="en-US" w:eastAsia="zh-CN"/>
        </w:rPr>
        <w:t>0</w:t>
      </w:r>
      <w:r>
        <w:rPr>
          <w:spacing w:val="10"/>
          <w:u w:val="none" w:color="auto"/>
        </w:rPr>
        <w:t xml:space="preserve">  </w:t>
      </w:r>
      <w:r>
        <w:rPr>
          <w:spacing w:val="-124"/>
          <w:u w:val="none" w:color="auto"/>
        </w:rPr>
        <w:t xml:space="preserve"> </w:t>
      </w:r>
      <w:r>
        <w:rPr>
          <w:spacing w:val="10"/>
          <w:u w:val="none" w:color="auto"/>
        </w:rPr>
        <w:t>万元；资本性支出</w:t>
      </w:r>
      <w:r>
        <w:rPr>
          <w:spacing w:val="-150"/>
          <w:u w:val="none" w:color="auto"/>
        </w:rPr>
        <w:t xml:space="preserve"> </w:t>
      </w:r>
      <w:r>
        <w:rPr>
          <w:rFonts w:hint="eastAsia"/>
          <w:spacing w:val="10"/>
          <w:u w:val="none" w:color="auto"/>
          <w:lang w:val="en-US" w:eastAsia="zh-CN"/>
        </w:rPr>
        <w:t>0</w:t>
      </w:r>
      <w:r>
        <w:rPr>
          <w:spacing w:val="10"/>
          <w:u w:val="none" w:color="auto"/>
        </w:rPr>
        <w:t>万元,较上年预算安</w:t>
      </w:r>
      <w:r>
        <w:rPr>
          <w:spacing w:val="6"/>
          <w:u w:val="none" w:color="auto"/>
        </w:rPr>
        <w:t>排增加（减少）</w:t>
      </w:r>
      <w:r>
        <w:rPr>
          <w:rFonts w:hint="eastAsia"/>
          <w:spacing w:val="6"/>
          <w:u w:val="none" w:color="auto"/>
          <w:lang w:val="en-US" w:eastAsia="zh-CN"/>
        </w:rPr>
        <w:t>0</w:t>
      </w:r>
      <w:r>
        <w:rPr>
          <w:spacing w:val="6"/>
          <w:u w:val="none" w:color="auto"/>
        </w:rPr>
        <w:t>万元；对企业补助（基本建设）</w:t>
      </w:r>
      <w:r>
        <w:rPr>
          <w:rFonts w:hint="eastAsia"/>
          <w:spacing w:val="5"/>
          <w:u w:val="none" w:color="auto"/>
          <w:lang w:val="en-US" w:eastAsia="zh-CN"/>
        </w:rPr>
        <w:t>0</w:t>
      </w:r>
      <w:r>
        <w:rPr>
          <w:spacing w:val="5"/>
          <w:u w:val="none" w:color="auto"/>
        </w:rPr>
        <w:t xml:space="preserve"> 万</w:t>
      </w:r>
      <w:r>
        <w:rPr>
          <w:spacing w:val="20"/>
          <w:u w:val="none" w:color="auto"/>
        </w:rPr>
        <w:t>元,较上年预算安排增加（减少）</w:t>
      </w:r>
      <w:r>
        <w:rPr>
          <w:rFonts w:hint="eastAsia"/>
          <w:spacing w:val="20"/>
          <w:u w:val="none" w:color="auto"/>
          <w:lang w:val="en-US" w:eastAsia="zh-CN"/>
        </w:rPr>
        <w:t>0</w:t>
      </w:r>
      <w:r>
        <w:rPr>
          <w:spacing w:val="20"/>
          <w:u w:val="none" w:color="auto"/>
        </w:rPr>
        <w:t>万元；</w:t>
      </w:r>
      <w:r>
        <w:rPr>
          <w:spacing w:val="-91"/>
          <w:u w:val="none" w:color="auto"/>
        </w:rPr>
        <w:t xml:space="preserve"> </w:t>
      </w:r>
      <w:r>
        <w:rPr>
          <w:spacing w:val="20"/>
          <w:u w:val="none" w:color="auto"/>
        </w:rPr>
        <w:t>对企业补助</w:t>
      </w:r>
      <w:r>
        <w:rPr>
          <w:position w:val="-4"/>
          <w:u w:val="none" w:color="auto"/>
        </w:rPr>
        <w:drawing>
          <wp:inline distT="0" distB="0" distL="0" distR="0">
            <wp:extent cx="1270" cy="889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
                    <a:stretch>
                      <a:fillRect/>
                    </a:stretch>
                  </pic:blipFill>
                  <pic:spPr>
                    <a:xfrm>
                      <a:off x="0" y="0"/>
                      <a:ext cx="1432" cy="9143"/>
                    </a:xfrm>
                    <a:prstGeom prst="rect">
                      <a:avLst/>
                    </a:prstGeom>
                  </pic:spPr>
                </pic:pic>
              </a:graphicData>
            </a:graphic>
          </wp:inline>
        </w:drawing>
      </w:r>
      <w:r>
        <w:rPr>
          <w:rFonts w:hint="eastAsia"/>
          <w:u w:val="none" w:color="auto"/>
          <w:lang w:val="en-US" w:eastAsia="zh-CN"/>
        </w:rPr>
        <w:t>0</w:t>
      </w:r>
      <w:r>
        <w:rPr>
          <w:spacing w:val="12"/>
          <w:u w:val="none" w:color="auto"/>
        </w:rPr>
        <w:t>万元,较上年预算安排增加（减少）</w:t>
      </w:r>
      <w:r>
        <w:rPr>
          <w:spacing w:val="-126"/>
          <w:u w:val="none" w:color="auto"/>
        </w:rPr>
        <w:t xml:space="preserve"> </w:t>
      </w:r>
      <w:r>
        <w:rPr>
          <w:rFonts w:hint="eastAsia"/>
          <w:spacing w:val="10"/>
          <w:u w:val="none" w:color="auto"/>
          <w:lang w:val="en-US" w:eastAsia="zh-CN"/>
        </w:rPr>
        <w:t>0</w:t>
      </w:r>
      <w:r>
        <w:rPr>
          <w:spacing w:val="12"/>
          <w:u w:val="none" w:color="auto"/>
        </w:rPr>
        <w:t>万元；对社会保险</w:t>
      </w:r>
      <w:r>
        <w:rPr>
          <w:spacing w:val="2"/>
          <w:u w:val="none" w:color="auto"/>
        </w:rPr>
        <w:t>基金补助</w:t>
      </w:r>
      <w:r>
        <w:rPr>
          <w:spacing w:val="-138"/>
          <w:u w:val="none" w:color="auto"/>
        </w:rPr>
        <w:t xml:space="preserve"> </w:t>
      </w:r>
      <w:r>
        <w:rPr>
          <w:spacing w:val="5"/>
          <w:u w:val="none" w:color="auto"/>
        </w:rPr>
        <w:t xml:space="preserve"> </w:t>
      </w:r>
      <w:r>
        <w:rPr>
          <w:rFonts w:hint="eastAsia"/>
          <w:spacing w:val="5"/>
          <w:u w:val="none" w:color="auto"/>
          <w:lang w:val="en-US" w:eastAsia="zh-CN"/>
        </w:rPr>
        <w:t>0</w:t>
      </w:r>
      <w:r>
        <w:rPr>
          <w:spacing w:val="2"/>
          <w:u w:val="none" w:color="auto"/>
        </w:rPr>
        <w:t>万元,较上年预算安排增加（减少）</w:t>
      </w:r>
      <w:r>
        <w:rPr>
          <w:rFonts w:hint="eastAsia"/>
          <w:spacing w:val="2"/>
          <w:u w:val="none" w:color="auto"/>
          <w:lang w:val="en-US" w:eastAsia="zh-CN"/>
        </w:rPr>
        <w:t>0</w:t>
      </w:r>
      <w:r>
        <w:rPr>
          <w:spacing w:val="2"/>
          <w:u w:val="none" w:color="auto"/>
        </w:rPr>
        <w:t>万元；</w:t>
      </w:r>
      <w:r>
        <w:rPr>
          <w:spacing w:val="3"/>
          <w:u w:val="none" w:color="auto"/>
        </w:rPr>
        <w:t>其他支出</w:t>
      </w:r>
      <w:r>
        <w:rPr>
          <w:spacing w:val="-151"/>
          <w:u w:val="none" w:color="auto"/>
        </w:rPr>
        <w:t xml:space="preserve"> </w:t>
      </w:r>
      <w:r>
        <w:rPr>
          <w:rFonts w:hint="eastAsia"/>
          <w:spacing w:val="5"/>
          <w:u w:val="none" w:color="auto"/>
          <w:lang w:val="en-US" w:eastAsia="zh-CN"/>
        </w:rPr>
        <w:t>0</w:t>
      </w:r>
      <w:r>
        <w:rPr>
          <w:spacing w:val="3"/>
          <w:u w:val="none" w:color="auto"/>
        </w:rPr>
        <w:t>万元,较上年预算安排增加（减少）</w:t>
      </w:r>
      <w:r>
        <w:rPr>
          <w:rFonts w:hint="eastAsia"/>
          <w:spacing w:val="3"/>
          <w:u w:val="none" w:color="auto"/>
          <w:lang w:val="en-US" w:eastAsia="zh-CN"/>
        </w:rPr>
        <w:t>0</w:t>
      </w:r>
      <w:r>
        <w:rPr>
          <w:spacing w:val="3"/>
          <w:u w:val="none" w:color="auto"/>
        </w:rPr>
        <w:t>万元。</w:t>
      </w:r>
    </w:p>
    <w:p w14:paraId="30E344D0">
      <w:pPr>
        <w:pStyle w:val="3"/>
        <w:spacing w:before="252" w:line="222" w:lineRule="auto"/>
        <w:ind w:left="573"/>
        <w:rPr>
          <w:u w:val="none" w:color="auto"/>
        </w:rPr>
      </w:pPr>
      <w:r>
        <w:rPr>
          <w:spacing w:val="2"/>
          <w:u w:val="none" w:color="auto"/>
          <w14:textOutline w14:w="5793" w14:cap="sq" w14:cmpd="sng">
            <w14:solidFill>
              <w14:srgbClr w14:val="000000"/>
            </w14:solidFill>
            <w14:prstDash w14:val="solid"/>
            <w14:bevel/>
          </w14:textOutline>
        </w:rPr>
        <w:t>(三)财政拨款支出情况</w:t>
      </w:r>
    </w:p>
    <w:p w14:paraId="64E93D2B">
      <w:pPr>
        <w:pStyle w:val="3"/>
        <w:spacing w:before="249" w:line="372" w:lineRule="auto"/>
        <w:ind w:right="91" w:firstLine="664" w:firstLineChars="200"/>
        <w:jc w:val="both"/>
        <w:rPr>
          <w:u w:val="none" w:color="auto"/>
        </w:rPr>
      </w:pPr>
      <w:r>
        <w:rPr>
          <w:rFonts w:hint="eastAsia"/>
          <w:spacing w:val="11"/>
          <w:u w:val="none" w:color="auto"/>
          <w:lang w:eastAsia="zh-CN"/>
        </w:rPr>
        <w:t>2024年</w:t>
      </w:r>
      <w:r>
        <w:rPr>
          <w:rFonts w:hint="eastAsia"/>
          <w:spacing w:val="11"/>
          <w:u w:val="none" w:color="auto"/>
          <w:lang w:val="en-US" w:eastAsia="zh-CN"/>
        </w:rPr>
        <w:t>石城县自然资源局</w:t>
      </w:r>
      <w:r>
        <w:rPr>
          <w:spacing w:val="11"/>
          <w:u w:val="none" w:color="auto"/>
        </w:rPr>
        <w:t>财政拨款支出预算总额</w:t>
      </w:r>
      <w:r>
        <w:rPr>
          <w:rFonts w:hint="eastAsia"/>
          <w:spacing w:val="11"/>
          <w:u w:val="none" w:color="auto"/>
          <w:lang w:val="en-US" w:eastAsia="zh-CN"/>
        </w:rPr>
        <w:t>2512.52</w:t>
      </w:r>
      <w:r>
        <w:rPr>
          <w:spacing w:val="-145"/>
          <w:u w:val="none" w:color="auto"/>
        </w:rPr>
        <w:t xml:space="preserve"> </w:t>
      </w:r>
      <w:r>
        <w:rPr>
          <w:spacing w:val="11"/>
          <w:u w:val="none" w:color="auto"/>
        </w:rPr>
        <w:t>万元,较上年预</w:t>
      </w:r>
      <w:r>
        <w:rPr>
          <w:spacing w:val="5"/>
          <w:u w:val="none" w:color="auto"/>
        </w:rPr>
        <w:t>算安排增加</w:t>
      </w:r>
      <w:r>
        <w:rPr>
          <w:rFonts w:hint="eastAsia"/>
          <w:spacing w:val="5"/>
          <w:u w:val="none" w:color="auto"/>
          <w:lang w:val="en-US" w:eastAsia="zh-CN"/>
        </w:rPr>
        <w:t>143.86</w:t>
      </w:r>
      <w:r>
        <w:rPr>
          <w:spacing w:val="-125"/>
          <w:u w:val="none" w:color="auto"/>
        </w:rPr>
        <w:t xml:space="preserve"> </w:t>
      </w:r>
      <w:r>
        <w:rPr>
          <w:spacing w:val="5"/>
          <w:u w:val="none" w:color="auto"/>
        </w:rPr>
        <w:t>万元;</w:t>
      </w:r>
    </w:p>
    <w:p w14:paraId="7705AF54">
      <w:pPr>
        <w:pStyle w:val="3"/>
        <w:spacing w:before="251" w:line="372" w:lineRule="auto"/>
        <w:ind w:right="91" w:firstLine="648" w:firstLineChars="200"/>
        <w:rPr>
          <w:rFonts w:hint="default" w:eastAsia="仿宋"/>
          <w:u w:val="none" w:color="auto"/>
          <w:lang w:val="en-US" w:eastAsia="zh-CN"/>
        </w:rPr>
        <w:sectPr>
          <w:pgSz w:w="11906" w:h="16839"/>
          <w:pgMar w:top="400" w:right="1786" w:bottom="400" w:left="1785" w:header="0" w:footer="0" w:gutter="0"/>
          <w:cols w:space="720" w:num="1"/>
        </w:sectPr>
      </w:pPr>
      <w:r>
        <w:rPr>
          <w:spacing w:val="7"/>
          <w:u w:val="none" w:color="auto"/>
        </w:rPr>
        <w:t>按支出功能科目划分：一般公共服务支出</w:t>
      </w:r>
      <w:r>
        <w:rPr>
          <w:spacing w:val="-150"/>
          <w:u w:val="none" w:color="auto"/>
        </w:rPr>
        <w:t xml:space="preserve"> </w:t>
      </w:r>
      <w:r>
        <w:rPr>
          <w:rFonts w:hint="eastAsia"/>
          <w:spacing w:val="4"/>
          <w:u w:val="none" w:color="auto"/>
          <w:lang w:val="en-US" w:eastAsia="zh-CN"/>
        </w:rPr>
        <w:t>0</w:t>
      </w:r>
      <w:r>
        <w:rPr>
          <w:spacing w:val="7"/>
          <w:u w:val="none" w:color="auto"/>
        </w:rPr>
        <w:t>万元，国</w:t>
      </w:r>
      <w:r>
        <w:rPr>
          <w:spacing w:val="10"/>
          <w:u w:val="none" w:color="auto"/>
        </w:rPr>
        <w:t>防支出</w:t>
      </w:r>
      <w:r>
        <w:rPr>
          <w:spacing w:val="-134"/>
          <w:u w:val="none" w:color="auto"/>
        </w:rPr>
        <w:t xml:space="preserve"> </w:t>
      </w:r>
      <w:r>
        <w:rPr>
          <w:rFonts w:hint="eastAsia"/>
          <w:spacing w:val="15"/>
          <w:u w:val="none" w:color="auto"/>
          <w:lang w:val="en-US" w:eastAsia="zh-CN"/>
        </w:rPr>
        <w:t>0</w:t>
      </w:r>
      <w:r>
        <w:rPr>
          <w:spacing w:val="-125"/>
          <w:u w:val="none" w:color="auto"/>
        </w:rPr>
        <w:t xml:space="preserve"> </w:t>
      </w:r>
      <w:r>
        <w:rPr>
          <w:spacing w:val="10"/>
          <w:u w:val="none" w:color="auto"/>
        </w:rPr>
        <w:t>万元,公共安全支出</w:t>
      </w:r>
      <w:r>
        <w:rPr>
          <w:spacing w:val="-145"/>
          <w:u w:val="none" w:color="auto"/>
        </w:rPr>
        <w:t xml:space="preserve"> </w:t>
      </w:r>
      <w:r>
        <w:rPr>
          <w:rFonts w:hint="eastAsia"/>
          <w:spacing w:val="15"/>
          <w:u w:val="none" w:color="auto"/>
          <w:lang w:val="en-US" w:eastAsia="zh-CN"/>
        </w:rPr>
        <w:t>0</w:t>
      </w:r>
      <w:r>
        <w:rPr>
          <w:spacing w:val="10"/>
          <w:u w:val="none" w:color="auto"/>
        </w:rPr>
        <w:t>万元,教育支出</w:t>
      </w:r>
      <w:r>
        <w:rPr>
          <w:spacing w:val="-146"/>
          <w:u w:val="none" w:color="auto"/>
        </w:rPr>
        <w:t xml:space="preserve"> </w:t>
      </w:r>
      <w:r>
        <w:rPr>
          <w:rFonts w:hint="eastAsia"/>
          <w:spacing w:val="14"/>
          <w:u w:val="none" w:color="auto"/>
          <w:lang w:val="en-US" w:eastAsia="zh-CN"/>
        </w:rPr>
        <w:t>0</w:t>
      </w:r>
      <w:r>
        <w:rPr>
          <w:spacing w:val="10"/>
          <w:u w:val="none" w:color="auto"/>
        </w:rPr>
        <w:t>万</w:t>
      </w:r>
      <w:r>
        <w:rPr>
          <w:spacing w:val="35"/>
          <w:u w:val="none" w:color="auto"/>
        </w:rPr>
        <w:t>元,科学技术支出</w:t>
      </w:r>
      <w:r>
        <w:rPr>
          <w:spacing w:val="-113"/>
          <w:u w:val="none" w:color="auto"/>
        </w:rPr>
        <w:t xml:space="preserve"> </w:t>
      </w:r>
      <w:r>
        <w:rPr>
          <w:rFonts w:hint="eastAsia"/>
          <w:spacing w:val="3"/>
          <w:u w:val="none" w:color="auto"/>
          <w:lang w:val="en-US" w:eastAsia="zh-CN"/>
        </w:rPr>
        <w:t>0</w:t>
      </w:r>
      <w:r>
        <w:rPr>
          <w:spacing w:val="35"/>
          <w:u w:val="none" w:color="auto"/>
        </w:rPr>
        <w:t>万元,</w:t>
      </w:r>
      <w:r>
        <w:rPr>
          <w:spacing w:val="-91"/>
          <w:u w:val="none" w:color="auto"/>
        </w:rPr>
        <w:t xml:space="preserve"> </w:t>
      </w:r>
      <w:r>
        <w:rPr>
          <w:spacing w:val="35"/>
          <w:u w:val="none" w:color="auto"/>
        </w:rPr>
        <w:t>文化旅游体育与传媒支</w:t>
      </w:r>
      <w:r>
        <w:rPr>
          <w:rFonts w:hint="eastAsia"/>
          <w:spacing w:val="35"/>
          <w:u w:val="none" w:color="auto"/>
          <w:lang w:val="en-US" w:eastAsia="zh-CN"/>
        </w:rPr>
        <w:t>出0</w:t>
      </w:r>
      <w:r>
        <w:rPr>
          <w:spacing w:val="29"/>
          <w:u w:val="none" w:color="auto"/>
        </w:rPr>
        <w:t>万元,</w:t>
      </w:r>
      <w:r>
        <w:rPr>
          <w:spacing w:val="14"/>
          <w:u w:val="none" w:color="auto"/>
        </w:rPr>
        <w:t>社会保障和就业支出</w:t>
      </w:r>
      <w:r>
        <w:rPr>
          <w:spacing w:val="-134"/>
          <w:u w:val="none" w:color="auto"/>
        </w:rPr>
        <w:t xml:space="preserve"> </w:t>
      </w:r>
      <w:r>
        <w:rPr>
          <w:rFonts w:hint="eastAsia"/>
          <w:spacing w:val="15"/>
          <w:u w:val="none" w:color="auto"/>
          <w:lang w:val="en-US" w:eastAsia="zh-CN"/>
        </w:rPr>
        <w:t>37.25</w:t>
      </w:r>
      <w:r>
        <w:rPr>
          <w:spacing w:val="14"/>
          <w:u w:val="none" w:color="auto"/>
        </w:rPr>
        <w:t>万元,卫生健康支出</w:t>
      </w:r>
      <w:r>
        <w:rPr>
          <w:spacing w:val="-145"/>
          <w:u w:val="none" w:color="auto"/>
        </w:rPr>
        <w:t xml:space="preserve"> </w:t>
      </w:r>
      <w:r>
        <w:rPr>
          <w:rFonts w:hint="eastAsia"/>
          <w:spacing w:val="15"/>
          <w:u w:val="none" w:color="auto"/>
          <w:lang w:val="en-US" w:eastAsia="zh-CN"/>
        </w:rPr>
        <w:t>77.6</w:t>
      </w:r>
      <w:r>
        <w:rPr>
          <w:spacing w:val="14"/>
          <w:u w:val="none" w:color="auto"/>
        </w:rPr>
        <w:t>万</w:t>
      </w:r>
      <w:r>
        <w:rPr>
          <w:spacing w:val="10"/>
          <w:u w:val="none" w:color="auto"/>
        </w:rPr>
        <w:t>元,节能环</w:t>
      </w:r>
    </w:p>
    <w:p w14:paraId="79B3C6CC">
      <w:pPr>
        <w:pStyle w:val="3"/>
        <w:spacing w:before="100" w:line="372" w:lineRule="auto"/>
        <w:ind w:right="89"/>
        <w:jc w:val="both"/>
        <w:rPr>
          <w:u w:val="none" w:color="auto"/>
        </w:rPr>
      </w:pPr>
      <w:r>
        <w:rPr>
          <w:spacing w:val="10"/>
          <w:u w:val="none" w:color="auto"/>
        </w:rPr>
        <w:t>保支出</w:t>
      </w:r>
      <w:r>
        <w:rPr>
          <w:spacing w:val="-151"/>
          <w:u w:val="none" w:color="auto"/>
        </w:rPr>
        <w:t xml:space="preserve"> </w:t>
      </w:r>
      <w:r>
        <w:rPr>
          <w:rFonts w:hint="eastAsia"/>
          <w:spacing w:val="10"/>
          <w:u w:val="none" w:color="auto"/>
          <w:lang w:val="en-US" w:eastAsia="zh-CN"/>
        </w:rPr>
        <w:t>1168</w:t>
      </w:r>
      <w:r>
        <w:rPr>
          <w:spacing w:val="10"/>
          <w:u w:val="none" w:color="auto"/>
        </w:rPr>
        <w:t>万元,城乡社区支出</w:t>
      </w:r>
      <w:r>
        <w:rPr>
          <w:spacing w:val="-151"/>
          <w:u w:val="none" w:color="auto"/>
        </w:rPr>
        <w:t xml:space="preserve"> </w:t>
      </w:r>
      <w:r>
        <w:rPr>
          <w:rFonts w:hint="eastAsia"/>
          <w:spacing w:val="10"/>
          <w:u w:val="none" w:color="auto"/>
          <w:lang w:val="en-US" w:eastAsia="zh-CN"/>
        </w:rPr>
        <w:t>502.65</w:t>
      </w:r>
      <w:r>
        <w:rPr>
          <w:spacing w:val="10"/>
          <w:u w:val="none" w:color="auto"/>
        </w:rPr>
        <w:t>万元,农林水</w:t>
      </w:r>
      <w:r>
        <w:rPr>
          <w:spacing w:val="14"/>
          <w:u w:val="none" w:color="auto"/>
        </w:rPr>
        <w:t>支出</w:t>
      </w:r>
      <w:r>
        <w:rPr>
          <w:spacing w:val="-129"/>
          <w:u w:val="none" w:color="auto"/>
        </w:rPr>
        <w:t xml:space="preserve"> </w:t>
      </w:r>
      <w:r>
        <w:rPr>
          <w:rFonts w:hint="eastAsia"/>
          <w:spacing w:val="16"/>
          <w:u w:val="none" w:color="auto"/>
          <w:lang w:val="en-US" w:eastAsia="zh-CN"/>
        </w:rPr>
        <w:t>0</w:t>
      </w:r>
      <w:r>
        <w:rPr>
          <w:spacing w:val="14"/>
          <w:u w:val="none" w:color="auto"/>
        </w:rPr>
        <w:t>万元,交通运输支出</w:t>
      </w:r>
      <w:r>
        <w:rPr>
          <w:spacing w:val="-124"/>
          <w:u w:val="none" w:color="auto"/>
        </w:rPr>
        <w:t xml:space="preserve"> </w:t>
      </w:r>
      <w:r>
        <w:rPr>
          <w:rFonts w:hint="eastAsia"/>
          <w:spacing w:val="-124"/>
          <w:u w:val="none" w:color="auto"/>
          <w:lang w:val="en-US" w:eastAsia="zh-CN"/>
        </w:rPr>
        <w:t xml:space="preserve">   0    </w:t>
      </w:r>
      <w:r>
        <w:rPr>
          <w:spacing w:val="14"/>
          <w:u w:val="none" w:color="auto"/>
        </w:rPr>
        <w:t>万元,资源勘探工业信息</w:t>
      </w:r>
      <w:r>
        <w:rPr>
          <w:spacing w:val="24"/>
          <w:u w:val="none" w:color="auto"/>
        </w:rPr>
        <w:t>等支出</w:t>
      </w:r>
      <w:r>
        <w:rPr>
          <w:spacing w:val="-118"/>
          <w:u w:val="none" w:color="auto"/>
        </w:rPr>
        <w:t xml:space="preserve"> </w:t>
      </w:r>
      <w:r>
        <w:rPr>
          <w:rFonts w:hint="eastAsia"/>
          <w:spacing w:val="27"/>
          <w:u w:val="none" w:color="auto"/>
          <w:lang w:val="en-US" w:eastAsia="zh-CN"/>
        </w:rPr>
        <w:t>0</w:t>
      </w:r>
      <w:r>
        <w:rPr>
          <w:spacing w:val="24"/>
          <w:u w:val="none" w:color="auto"/>
        </w:rPr>
        <w:t>万元,商业服务业等支出</w:t>
      </w:r>
      <w:r>
        <w:rPr>
          <w:spacing w:val="-134"/>
          <w:u w:val="none" w:color="auto"/>
        </w:rPr>
        <w:t xml:space="preserve"> </w:t>
      </w:r>
      <w:r>
        <w:rPr>
          <w:rFonts w:hint="eastAsia"/>
          <w:spacing w:val="27"/>
          <w:u w:val="none" w:color="auto"/>
          <w:lang w:val="en-US" w:eastAsia="zh-CN"/>
        </w:rPr>
        <w:t>0</w:t>
      </w:r>
      <w:r>
        <w:rPr>
          <w:spacing w:val="24"/>
          <w:u w:val="none" w:color="auto"/>
        </w:rPr>
        <w:t>万元,金融支出</w:t>
      </w:r>
      <w:r>
        <w:rPr>
          <w:position w:val="-4"/>
          <w:u w:val="none" w:color="auto"/>
        </w:rPr>
        <w:drawing>
          <wp:inline distT="0" distB="0" distL="0" distR="0">
            <wp:extent cx="1270" cy="889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
                    <a:stretch>
                      <a:fillRect/>
                    </a:stretch>
                  </pic:blipFill>
                  <pic:spPr>
                    <a:xfrm>
                      <a:off x="0" y="0"/>
                      <a:ext cx="1414" cy="9143"/>
                    </a:xfrm>
                    <a:prstGeom prst="rect">
                      <a:avLst/>
                    </a:prstGeom>
                  </pic:spPr>
                </pic:pic>
              </a:graphicData>
            </a:graphic>
          </wp:inline>
        </w:drawing>
      </w:r>
      <w:r>
        <w:rPr>
          <w:rFonts w:hint="eastAsia"/>
          <w:u w:val="none" w:color="auto"/>
          <w:lang w:val="en-US" w:eastAsia="zh-CN"/>
        </w:rPr>
        <w:t>0</w:t>
      </w:r>
      <w:r>
        <w:rPr>
          <w:spacing w:val="25"/>
          <w:u w:val="none" w:color="auto"/>
        </w:rPr>
        <w:t>万元,</w:t>
      </w:r>
      <w:r>
        <w:rPr>
          <w:spacing w:val="-59"/>
          <w:u w:val="none" w:color="auto"/>
        </w:rPr>
        <w:t xml:space="preserve"> </w:t>
      </w:r>
      <w:r>
        <w:rPr>
          <w:spacing w:val="25"/>
          <w:u w:val="none" w:color="auto"/>
        </w:rPr>
        <w:t>自然资源海洋气象等支出</w:t>
      </w:r>
      <w:r>
        <w:rPr>
          <w:spacing w:val="-131"/>
          <w:u w:val="none" w:color="auto"/>
        </w:rPr>
        <w:t xml:space="preserve"> </w:t>
      </w:r>
      <w:r>
        <w:rPr>
          <w:rFonts w:hint="eastAsia"/>
          <w:spacing w:val="29"/>
          <w:u w:val="none" w:color="auto"/>
          <w:lang w:val="en-US" w:eastAsia="zh-CN"/>
        </w:rPr>
        <w:t>588.88</w:t>
      </w:r>
      <w:r>
        <w:rPr>
          <w:spacing w:val="25"/>
          <w:u w:val="none" w:color="auto"/>
        </w:rPr>
        <w:t>万元,住房保障支出</w:t>
      </w:r>
      <w:r>
        <w:rPr>
          <w:rFonts w:hint="eastAsia"/>
          <w:u w:val="none" w:color="auto"/>
          <w:lang w:val="en-US" w:eastAsia="zh-CN"/>
        </w:rPr>
        <w:t>138.14</w:t>
      </w:r>
      <w:r>
        <w:rPr>
          <w:spacing w:val="17"/>
          <w:u w:val="none" w:color="auto"/>
        </w:rPr>
        <w:t>万元,粮油物资储备支出</w:t>
      </w:r>
      <w:r>
        <w:rPr>
          <w:spacing w:val="-126"/>
          <w:u w:val="none" w:color="auto"/>
        </w:rPr>
        <w:t xml:space="preserve"> </w:t>
      </w:r>
      <w:r>
        <w:rPr>
          <w:rFonts w:hint="eastAsia"/>
          <w:spacing w:val="16"/>
          <w:u w:val="none" w:color="auto"/>
          <w:lang w:val="en-US" w:eastAsia="zh-CN"/>
        </w:rPr>
        <w:t>0</w:t>
      </w:r>
      <w:r>
        <w:rPr>
          <w:spacing w:val="17"/>
          <w:u w:val="none" w:color="auto"/>
        </w:rPr>
        <w:t>万元,灾害防治及应急管理支</w:t>
      </w:r>
      <w:r>
        <w:rPr>
          <w:spacing w:val="-3"/>
          <w:u w:val="none" w:color="auto"/>
        </w:rPr>
        <w:t>出</w:t>
      </w:r>
      <w:r>
        <w:rPr>
          <w:spacing w:val="-147"/>
          <w:u w:val="none" w:color="auto"/>
        </w:rPr>
        <w:t xml:space="preserve"> </w:t>
      </w:r>
      <w:r>
        <w:rPr>
          <w:rFonts w:hint="eastAsia"/>
          <w:spacing w:val="5"/>
          <w:u w:val="none" w:color="auto"/>
          <w:lang w:val="en-US" w:eastAsia="zh-CN"/>
        </w:rPr>
        <w:t>0</w:t>
      </w:r>
      <w:r>
        <w:rPr>
          <w:spacing w:val="-3"/>
          <w:u w:val="none" w:color="auto"/>
        </w:rPr>
        <w:t>万元,其他支出</w:t>
      </w:r>
      <w:r>
        <w:rPr>
          <w:spacing w:val="-153"/>
          <w:u w:val="none" w:color="auto"/>
        </w:rPr>
        <w:t xml:space="preserve"> </w:t>
      </w:r>
      <w:r>
        <w:rPr>
          <w:rFonts w:hint="eastAsia"/>
          <w:spacing w:val="4"/>
          <w:u w:val="none" w:color="auto"/>
          <w:lang w:val="en-US" w:eastAsia="zh-CN"/>
        </w:rPr>
        <w:t>0</w:t>
      </w:r>
      <w:r>
        <w:rPr>
          <w:spacing w:val="-3"/>
          <w:u w:val="none" w:color="auto"/>
        </w:rPr>
        <w:t>万元。</w:t>
      </w:r>
    </w:p>
    <w:p w14:paraId="7E967FD4">
      <w:pPr>
        <w:pStyle w:val="3"/>
        <w:spacing w:before="246" w:line="372" w:lineRule="auto"/>
        <w:ind w:left="22" w:right="89" w:firstLine="645"/>
        <w:rPr>
          <w:u w:val="none" w:color="auto"/>
        </w:rPr>
      </w:pPr>
      <w:r>
        <w:rPr>
          <w:spacing w:val="12"/>
          <w:u w:val="none" w:color="auto"/>
        </w:rPr>
        <w:t>按支出项目类别划分：基本支出</w:t>
      </w:r>
      <w:r>
        <w:rPr>
          <w:spacing w:val="-132"/>
          <w:u w:val="none" w:color="auto"/>
        </w:rPr>
        <w:t xml:space="preserve"> </w:t>
      </w:r>
      <w:r>
        <w:rPr>
          <w:rFonts w:hint="eastAsia"/>
          <w:spacing w:val="11"/>
          <w:u w:val="none" w:color="auto"/>
          <w:lang w:val="en-US" w:eastAsia="zh-CN"/>
        </w:rPr>
        <w:t>1604.87</w:t>
      </w:r>
      <w:r>
        <w:rPr>
          <w:spacing w:val="12"/>
          <w:u w:val="none" w:color="auto"/>
        </w:rPr>
        <w:t>万元,较上年预算</w:t>
      </w:r>
      <w:r>
        <w:rPr>
          <w:spacing w:val="6"/>
          <w:u w:val="none" w:color="auto"/>
        </w:rPr>
        <w:t>安排增加</w:t>
      </w:r>
      <w:r>
        <w:rPr>
          <w:rFonts w:hint="eastAsia"/>
          <w:spacing w:val="6"/>
          <w:u w:val="none" w:color="auto"/>
          <w:lang w:val="en-US" w:eastAsia="zh-CN"/>
        </w:rPr>
        <w:t>2.21</w:t>
      </w:r>
      <w:r>
        <w:rPr>
          <w:spacing w:val="6"/>
          <w:u w:val="none" w:color="auto"/>
        </w:rPr>
        <w:t>万元;其中：工</w:t>
      </w:r>
      <w:r>
        <w:rPr>
          <w:spacing w:val="5"/>
          <w:u w:val="none" w:color="auto"/>
        </w:rPr>
        <w:t>资福利支出</w:t>
      </w:r>
      <w:r>
        <w:rPr>
          <w:rFonts w:hint="eastAsia"/>
          <w:spacing w:val="5"/>
          <w:u w:val="none" w:color="auto"/>
          <w:lang w:val="en-US" w:eastAsia="zh-CN"/>
        </w:rPr>
        <w:t>1534.72</w:t>
      </w:r>
      <w:r>
        <w:rPr>
          <w:spacing w:val="5"/>
          <w:u w:val="none" w:color="auto"/>
        </w:rPr>
        <w:t>万元,</w:t>
      </w:r>
      <w:r>
        <w:rPr>
          <w:u w:val="none" w:color="auto"/>
        </w:rPr>
        <w:t xml:space="preserve"> </w:t>
      </w:r>
      <w:r>
        <w:rPr>
          <w:spacing w:val="11"/>
          <w:u w:val="none" w:color="auto"/>
        </w:rPr>
        <w:t>商品和服务支出</w:t>
      </w:r>
      <w:r>
        <w:rPr>
          <w:spacing w:val="-151"/>
          <w:u w:val="none" w:color="auto"/>
        </w:rPr>
        <w:t xml:space="preserve"> </w:t>
      </w:r>
      <w:r>
        <w:rPr>
          <w:rFonts w:hint="eastAsia"/>
          <w:spacing w:val="10"/>
          <w:u w:val="none" w:color="auto"/>
          <w:lang w:val="en-US" w:eastAsia="zh-CN"/>
        </w:rPr>
        <w:t>64.7</w:t>
      </w:r>
      <w:r>
        <w:rPr>
          <w:spacing w:val="-124"/>
          <w:u w:val="none" w:color="auto"/>
        </w:rPr>
        <w:t xml:space="preserve"> </w:t>
      </w:r>
      <w:r>
        <w:rPr>
          <w:spacing w:val="11"/>
          <w:u w:val="none" w:color="auto"/>
        </w:rPr>
        <w:t>万元,对个人和家庭的补助</w:t>
      </w:r>
      <w:r>
        <w:rPr>
          <w:spacing w:val="-148"/>
          <w:u w:val="none" w:color="auto"/>
        </w:rPr>
        <w:t xml:space="preserve"> </w:t>
      </w:r>
      <w:r>
        <w:rPr>
          <w:rFonts w:hint="eastAsia"/>
          <w:spacing w:val="10"/>
          <w:u w:val="none" w:color="auto"/>
          <w:lang w:val="en-US" w:eastAsia="zh-CN"/>
        </w:rPr>
        <w:t>5.45</w:t>
      </w:r>
      <w:r>
        <w:rPr>
          <w:spacing w:val="10"/>
          <w:u w:val="none" w:color="auto"/>
        </w:rPr>
        <w:t>万元，</w:t>
      </w:r>
      <w:r>
        <w:rPr>
          <w:spacing w:val="11"/>
          <w:u w:val="none" w:color="auto"/>
        </w:rPr>
        <w:t>资本性支出</w:t>
      </w:r>
      <w:r>
        <w:rPr>
          <w:spacing w:val="-151"/>
          <w:u w:val="none" w:color="auto"/>
        </w:rPr>
        <w:t xml:space="preserve"> </w:t>
      </w:r>
      <w:r>
        <w:rPr>
          <w:rFonts w:hint="eastAsia"/>
          <w:spacing w:val="10"/>
          <w:u w:val="none" w:color="auto"/>
          <w:lang w:val="en-US" w:eastAsia="zh-CN"/>
        </w:rPr>
        <w:t>0</w:t>
      </w:r>
      <w:r>
        <w:rPr>
          <w:spacing w:val="11"/>
          <w:u w:val="none" w:color="auto"/>
        </w:rPr>
        <w:t>万元。项目支出</w:t>
      </w:r>
      <w:r>
        <w:rPr>
          <w:spacing w:val="-148"/>
          <w:u w:val="none" w:color="auto"/>
        </w:rPr>
        <w:t xml:space="preserve"> </w:t>
      </w:r>
      <w:r>
        <w:rPr>
          <w:rFonts w:hint="eastAsia"/>
          <w:spacing w:val="10"/>
          <w:u w:val="none" w:color="auto"/>
          <w:lang w:val="en-US" w:eastAsia="zh-CN"/>
        </w:rPr>
        <w:t>907.65</w:t>
      </w:r>
      <w:r>
        <w:rPr>
          <w:spacing w:val="11"/>
          <w:u w:val="none" w:color="auto"/>
        </w:rPr>
        <w:t>万元,较上年预</w:t>
      </w:r>
      <w:r>
        <w:rPr>
          <w:spacing w:val="10"/>
          <w:u w:val="none" w:color="auto"/>
        </w:rPr>
        <w:t>算安排</w:t>
      </w:r>
      <w:r>
        <w:rPr>
          <w:spacing w:val="5"/>
          <w:u w:val="none" w:color="auto"/>
        </w:rPr>
        <w:t>增加</w:t>
      </w:r>
      <w:r>
        <w:rPr>
          <w:rFonts w:hint="eastAsia"/>
          <w:spacing w:val="5"/>
          <w:u w:val="none" w:color="auto"/>
          <w:lang w:val="en-US" w:eastAsia="zh-CN"/>
        </w:rPr>
        <w:t>141.65</w:t>
      </w:r>
      <w:r>
        <w:rPr>
          <w:spacing w:val="-107"/>
          <w:u w:val="none" w:color="auto"/>
        </w:rPr>
        <w:t xml:space="preserve"> </w:t>
      </w:r>
      <w:r>
        <w:rPr>
          <w:spacing w:val="5"/>
          <w:u w:val="none" w:color="auto"/>
        </w:rPr>
        <w:t>万元;其中：工资福利支出</w:t>
      </w:r>
      <w:r>
        <w:rPr>
          <w:rFonts w:hint="eastAsia"/>
          <w:spacing w:val="5"/>
          <w:u w:val="none" w:color="auto"/>
          <w:lang w:val="en-US" w:eastAsia="zh-CN"/>
        </w:rPr>
        <w:t>0</w:t>
      </w:r>
      <w:r>
        <w:rPr>
          <w:spacing w:val="5"/>
          <w:u w:val="none" w:color="auto"/>
        </w:rPr>
        <w:t>万元,商品</w:t>
      </w:r>
      <w:r>
        <w:rPr>
          <w:spacing w:val="15"/>
          <w:u w:val="none" w:color="auto"/>
        </w:rPr>
        <w:t>和服务支出</w:t>
      </w:r>
      <w:r>
        <w:rPr>
          <w:spacing w:val="-135"/>
          <w:u w:val="none" w:color="auto"/>
        </w:rPr>
        <w:t xml:space="preserve"> </w:t>
      </w:r>
      <w:r>
        <w:rPr>
          <w:rFonts w:hint="eastAsia"/>
          <w:spacing w:val="15"/>
          <w:u w:val="none" w:color="auto"/>
          <w:lang w:val="en-US" w:eastAsia="zh-CN"/>
        </w:rPr>
        <w:t>907.65</w:t>
      </w:r>
      <w:r>
        <w:rPr>
          <w:spacing w:val="-123"/>
          <w:u w:val="none" w:color="auto"/>
        </w:rPr>
        <w:t xml:space="preserve"> </w:t>
      </w:r>
      <w:r>
        <w:rPr>
          <w:spacing w:val="15"/>
          <w:u w:val="none" w:color="auto"/>
        </w:rPr>
        <w:t>万元,对个人和家庭的补助</w:t>
      </w:r>
      <w:r>
        <w:rPr>
          <w:spacing w:val="-143"/>
          <w:u w:val="none" w:color="auto"/>
        </w:rPr>
        <w:t xml:space="preserve"> </w:t>
      </w:r>
      <w:r>
        <w:rPr>
          <w:rFonts w:hint="eastAsia"/>
          <w:spacing w:val="15"/>
          <w:u w:val="none" w:color="auto"/>
          <w:lang w:val="en-US" w:eastAsia="zh-CN"/>
        </w:rPr>
        <w:t>0</w:t>
      </w:r>
      <w:r>
        <w:rPr>
          <w:spacing w:val="15"/>
          <w:u w:val="none" w:color="auto"/>
        </w:rPr>
        <w:t>万元,债务</w:t>
      </w:r>
      <w:r>
        <w:rPr>
          <w:spacing w:val="6"/>
          <w:u w:val="none" w:color="auto"/>
        </w:rPr>
        <w:t>利息及费用支出</w:t>
      </w:r>
      <w:r>
        <w:rPr>
          <w:spacing w:val="-155"/>
          <w:u w:val="none" w:color="auto"/>
        </w:rPr>
        <w:t xml:space="preserve"> </w:t>
      </w:r>
      <w:r>
        <w:rPr>
          <w:rFonts w:hint="eastAsia"/>
          <w:spacing w:val="5"/>
          <w:u w:val="none" w:color="auto"/>
          <w:lang w:val="en-US" w:eastAsia="zh-CN"/>
        </w:rPr>
        <w:t>0</w:t>
      </w:r>
      <w:r>
        <w:rPr>
          <w:spacing w:val="6"/>
          <w:u w:val="none" w:color="auto"/>
        </w:rPr>
        <w:t>万元，资本性支出（基本建设）</w:t>
      </w:r>
      <w:r>
        <w:rPr>
          <w:rFonts w:hint="eastAsia"/>
          <w:spacing w:val="6"/>
          <w:u w:val="none" w:color="auto"/>
          <w:lang w:val="en-US" w:eastAsia="zh-CN"/>
        </w:rPr>
        <w:t>0</w:t>
      </w:r>
      <w:r>
        <w:rPr>
          <w:spacing w:val="6"/>
          <w:u w:val="none" w:color="auto"/>
        </w:rPr>
        <w:t>万</w:t>
      </w:r>
      <w:r>
        <w:rPr>
          <w:spacing w:val="11"/>
          <w:u w:val="none" w:color="auto"/>
        </w:rPr>
        <w:t>元,资本性支出</w:t>
      </w:r>
      <w:r>
        <w:rPr>
          <w:spacing w:val="-151"/>
          <w:u w:val="none" w:color="auto"/>
        </w:rPr>
        <w:t xml:space="preserve"> </w:t>
      </w:r>
      <w:r>
        <w:rPr>
          <w:spacing w:val="10"/>
          <w:u w:val="none" w:color="auto"/>
        </w:rPr>
        <w:t xml:space="preserve">  </w:t>
      </w:r>
      <w:r>
        <w:rPr>
          <w:rFonts w:hint="eastAsia"/>
          <w:spacing w:val="10"/>
          <w:u w:val="none" w:color="auto"/>
          <w:lang w:val="en-US" w:eastAsia="zh-CN"/>
        </w:rPr>
        <w:t>0</w:t>
      </w:r>
      <w:r>
        <w:rPr>
          <w:spacing w:val="11"/>
          <w:u w:val="none" w:color="auto"/>
        </w:rPr>
        <w:t>万元，对企业补助</w:t>
      </w:r>
      <w:r>
        <w:rPr>
          <w:spacing w:val="-148"/>
          <w:u w:val="none" w:color="auto"/>
        </w:rPr>
        <w:t xml:space="preserve"> </w:t>
      </w:r>
      <w:r>
        <w:rPr>
          <w:rFonts w:hint="eastAsia"/>
          <w:spacing w:val="10"/>
          <w:u w:val="none" w:color="auto"/>
          <w:lang w:val="en-US" w:eastAsia="zh-CN"/>
        </w:rPr>
        <w:t>0</w:t>
      </w:r>
      <w:r>
        <w:rPr>
          <w:spacing w:val="11"/>
          <w:u w:val="none" w:color="auto"/>
        </w:rPr>
        <w:t>万元，其</w:t>
      </w:r>
      <w:r>
        <w:rPr>
          <w:spacing w:val="10"/>
          <w:u w:val="none" w:color="auto"/>
        </w:rPr>
        <w:t>他支出</w:t>
      </w:r>
      <w:r>
        <w:rPr>
          <w:rFonts w:hint="eastAsia"/>
          <w:spacing w:val="10"/>
          <w:u w:val="none" w:color="auto"/>
          <w:lang w:val="en-US" w:eastAsia="zh-CN"/>
        </w:rPr>
        <w:t>0</w:t>
      </w:r>
      <w:r>
        <w:rPr>
          <w:spacing w:val="-4"/>
          <w:u w:val="none" w:color="auto"/>
        </w:rPr>
        <w:t>万元。</w:t>
      </w:r>
    </w:p>
    <w:p w14:paraId="76C0FFAC">
      <w:pPr>
        <w:pStyle w:val="3"/>
        <w:spacing w:before="244" w:line="220" w:lineRule="auto"/>
        <w:ind w:left="734"/>
        <w:rPr>
          <w:u w:val="none" w:color="auto"/>
        </w:rPr>
      </w:pPr>
      <w:r>
        <w:rPr>
          <w:spacing w:val="1"/>
          <w:u w:val="none" w:color="auto"/>
          <w14:textOutline w14:w="5793" w14:cap="sq" w14:cmpd="sng">
            <w14:solidFill>
              <w14:srgbClr w14:val="000000"/>
            </w14:solidFill>
            <w14:prstDash w14:val="solid"/>
            <w14:bevel/>
          </w14:textOutline>
        </w:rPr>
        <w:t>(四)政府性基金情况</w:t>
      </w:r>
    </w:p>
    <w:p w14:paraId="230A73FB">
      <w:pPr>
        <w:pStyle w:val="3"/>
        <w:spacing w:before="253" w:line="372" w:lineRule="auto"/>
        <w:ind w:right="91" w:firstLine="644" w:firstLineChars="200"/>
        <w:jc w:val="both"/>
        <w:rPr>
          <w:u w:val="none" w:color="auto"/>
        </w:rPr>
      </w:pPr>
      <w:r>
        <w:rPr>
          <w:rFonts w:hint="eastAsia"/>
          <w:spacing w:val="6"/>
          <w:u w:val="none" w:color="auto"/>
          <w:lang w:eastAsia="zh-CN"/>
        </w:rPr>
        <w:t>2024年</w:t>
      </w:r>
      <w:r>
        <w:rPr>
          <w:rFonts w:hint="eastAsia"/>
          <w:spacing w:val="6"/>
          <w:u w:val="none" w:color="auto"/>
          <w:lang w:val="en-US" w:eastAsia="zh-CN"/>
        </w:rPr>
        <w:t>石城县自然资源局</w:t>
      </w:r>
      <w:r>
        <w:rPr>
          <w:spacing w:val="6"/>
          <w:u w:val="none" w:color="auto"/>
        </w:rPr>
        <w:t xml:space="preserve">政府性基金收入预算为  </w:t>
      </w:r>
      <w:r>
        <w:rPr>
          <w:rFonts w:hint="eastAsia"/>
          <w:spacing w:val="6"/>
          <w:u w:val="none" w:color="auto"/>
          <w:lang w:val="en-US" w:eastAsia="zh-CN"/>
        </w:rPr>
        <w:t>502.65</w:t>
      </w:r>
      <w:r>
        <w:rPr>
          <w:spacing w:val="5"/>
          <w:u w:val="none" w:color="auto"/>
        </w:rPr>
        <w:t>万元，支出预算</w:t>
      </w:r>
      <w:r>
        <w:rPr>
          <w:spacing w:val="-8"/>
          <w:u w:val="none" w:color="auto"/>
        </w:rPr>
        <w:t>为</w:t>
      </w:r>
      <w:r>
        <w:rPr>
          <w:spacing w:val="-139"/>
          <w:u w:val="none" w:color="auto"/>
        </w:rPr>
        <w:t xml:space="preserve"> </w:t>
      </w:r>
      <w:r>
        <w:rPr>
          <w:rFonts w:hint="eastAsia"/>
          <w:spacing w:val="5"/>
          <w:u w:val="none" w:color="auto"/>
          <w:lang w:val="en-US" w:eastAsia="zh-CN"/>
        </w:rPr>
        <w:t>502.65</w:t>
      </w:r>
      <w:r>
        <w:rPr>
          <w:spacing w:val="-8"/>
          <w:u w:val="none" w:color="auto"/>
        </w:rPr>
        <w:t>万元，其中：基本支出</w:t>
      </w:r>
      <w:r>
        <w:rPr>
          <w:spacing w:val="-154"/>
          <w:u w:val="none" w:color="auto"/>
        </w:rPr>
        <w:t xml:space="preserve"> </w:t>
      </w:r>
      <w:r>
        <w:rPr>
          <w:rFonts w:hint="eastAsia"/>
          <w:spacing w:val="5"/>
          <w:u w:val="none" w:color="auto"/>
          <w:lang w:val="en-US" w:eastAsia="zh-CN"/>
        </w:rPr>
        <w:t>0</w:t>
      </w:r>
      <w:r>
        <w:rPr>
          <w:spacing w:val="-8"/>
          <w:u w:val="none" w:color="auto"/>
        </w:rPr>
        <w:t>万元</w:t>
      </w:r>
      <w:r>
        <w:rPr>
          <w:rFonts w:hint="eastAsia"/>
          <w:spacing w:val="-8"/>
          <w:u w:val="none" w:color="auto"/>
          <w:lang w:eastAsia="zh-CN"/>
        </w:rPr>
        <w:t>，</w:t>
      </w:r>
      <w:r>
        <w:rPr>
          <w:spacing w:val="-8"/>
          <w:u w:val="none" w:color="auto"/>
        </w:rPr>
        <w:t>项目支出</w:t>
      </w:r>
      <w:r>
        <w:rPr>
          <w:spacing w:val="-152"/>
          <w:u w:val="none" w:color="auto"/>
        </w:rPr>
        <w:t xml:space="preserve"> </w:t>
      </w:r>
      <w:r>
        <w:rPr>
          <w:rFonts w:hint="eastAsia"/>
          <w:spacing w:val="4"/>
          <w:u w:val="none" w:color="auto"/>
          <w:lang w:val="en-US" w:eastAsia="zh-CN"/>
        </w:rPr>
        <w:t>502.65</w:t>
      </w:r>
      <w:r>
        <w:rPr>
          <w:spacing w:val="-8"/>
          <w:u w:val="none" w:color="auto"/>
        </w:rPr>
        <w:t>万元。</w:t>
      </w:r>
    </w:p>
    <w:p w14:paraId="4BA902B3">
      <w:pPr>
        <w:pStyle w:val="3"/>
        <w:numPr>
          <w:ilvl w:val="0"/>
          <w:numId w:val="2"/>
        </w:numPr>
        <w:spacing w:before="255" w:line="222" w:lineRule="auto"/>
        <w:ind w:left="734"/>
        <w:rPr>
          <w:spacing w:val="2"/>
          <w:u w:val="none" w:color="auto"/>
          <w14:textOutline w14:w="5793" w14:cap="sq" w14:cmpd="sng">
            <w14:solidFill>
              <w14:srgbClr w14:val="000000"/>
            </w14:solidFill>
            <w14:prstDash w14:val="solid"/>
            <w14:bevel/>
          </w14:textOutline>
        </w:rPr>
      </w:pPr>
      <w:r>
        <w:rPr>
          <w:spacing w:val="2"/>
          <w:u w:val="none" w:color="auto"/>
          <w14:textOutline w14:w="5793" w14:cap="sq" w14:cmpd="sng">
            <w14:solidFill>
              <w14:srgbClr w14:val="000000"/>
            </w14:solidFill>
            <w14:prstDash w14:val="solid"/>
            <w14:bevel/>
          </w14:textOutline>
        </w:rPr>
        <w:t>国有资本经营情况</w:t>
      </w:r>
    </w:p>
    <w:p w14:paraId="6F3B5535">
      <w:pPr>
        <w:pStyle w:val="3"/>
        <w:spacing w:before="243" w:line="624" w:lineRule="exact"/>
        <w:ind w:right="13" w:firstLine="620" w:firstLineChars="200"/>
        <w:jc w:val="both"/>
        <w:rPr>
          <w:rFonts w:hint="default" w:eastAsia="仿宋"/>
          <w:u w:val="none" w:color="auto"/>
          <w:lang w:val="en-US" w:eastAsia="zh-CN"/>
        </w:rPr>
      </w:pPr>
      <w:r>
        <w:rPr>
          <w:rFonts w:hint="eastAsia"/>
          <w:u w:val="none" w:color="auto"/>
          <w:lang w:val="en-US" w:eastAsia="zh-CN"/>
        </w:rPr>
        <w:t>本单位没有使用国有资本经营预算拨款安排的支出。</w:t>
      </w:r>
    </w:p>
    <w:p w14:paraId="3E7A5942">
      <w:pPr>
        <w:pStyle w:val="3"/>
        <w:numPr>
          <w:ilvl w:val="0"/>
          <w:numId w:val="0"/>
        </w:numPr>
        <w:tabs>
          <w:tab w:val="left" w:pos="312"/>
        </w:tabs>
        <w:kinsoku w:val="0"/>
        <w:autoSpaceDE w:val="0"/>
        <w:autoSpaceDN w:val="0"/>
        <w:adjustRightInd w:val="0"/>
        <w:snapToGrid w:val="0"/>
        <w:spacing w:before="255" w:line="222" w:lineRule="auto"/>
        <w:jc w:val="left"/>
        <w:textAlignment w:val="baseline"/>
        <w:rPr>
          <w:spacing w:val="2"/>
          <w:u w:val="none" w:color="auto"/>
          <w14:textOutline w14:w="5793" w14:cap="sq" w14:cmpd="sng">
            <w14:solidFill>
              <w14:srgbClr w14:val="000000"/>
            </w14:solidFill>
            <w14:prstDash w14:val="solid"/>
            <w14:bevel/>
          </w14:textOutline>
        </w:rPr>
        <w:sectPr>
          <w:pgSz w:w="11906" w:h="16839"/>
          <w:pgMar w:top="400" w:right="1710" w:bottom="400" w:left="1785" w:header="0" w:footer="0" w:gutter="0"/>
          <w:cols w:space="720" w:num="1"/>
        </w:sectPr>
      </w:pPr>
    </w:p>
    <w:p w14:paraId="49CFE398">
      <w:pPr>
        <w:spacing w:line="271" w:lineRule="auto"/>
        <w:rPr>
          <w:rFonts w:ascii="Arial"/>
          <w:sz w:val="21"/>
          <w:u w:val="none" w:color="auto"/>
        </w:rPr>
      </w:pPr>
    </w:p>
    <w:p w14:paraId="0EC080E9">
      <w:pPr>
        <w:spacing w:line="271" w:lineRule="auto"/>
        <w:rPr>
          <w:rFonts w:ascii="Arial"/>
          <w:sz w:val="21"/>
          <w:u w:val="none" w:color="auto"/>
        </w:rPr>
      </w:pPr>
    </w:p>
    <w:p w14:paraId="35E9975F">
      <w:pPr>
        <w:pStyle w:val="3"/>
        <w:spacing w:before="251" w:line="221" w:lineRule="auto"/>
        <w:ind w:left="734"/>
        <w:rPr>
          <w:u w:val="none" w:color="auto"/>
        </w:rPr>
      </w:pPr>
      <w:r>
        <w:rPr>
          <w:spacing w:val="5"/>
          <w:u w:val="none" w:color="auto"/>
          <w14:textOutline w14:w="5793" w14:cap="sq" w14:cmpd="sng">
            <w14:solidFill>
              <w14:srgbClr w14:val="000000"/>
            </w14:solidFill>
            <w14:prstDash w14:val="solid"/>
            <w14:bevel/>
          </w14:textOutline>
        </w:rPr>
        <w:t>(六)机关运行经费等重要事项的说明</w:t>
      </w:r>
    </w:p>
    <w:p w14:paraId="6D10E5D9">
      <w:pPr>
        <w:pStyle w:val="3"/>
        <w:spacing w:before="288" w:line="346" w:lineRule="auto"/>
        <w:ind w:left="36" w:right="16" w:firstLine="643"/>
        <w:rPr>
          <w:u w:val="none" w:color="auto"/>
        </w:rPr>
      </w:pPr>
      <w:r>
        <w:rPr>
          <w:rFonts w:hint="eastAsia"/>
          <w:spacing w:val="3"/>
          <w:u w:val="none" w:color="auto"/>
          <w:lang w:eastAsia="zh-CN"/>
        </w:rPr>
        <w:t>2024年</w:t>
      </w:r>
      <w:r>
        <w:rPr>
          <w:spacing w:val="3"/>
          <w:u w:val="none" w:color="auto"/>
        </w:rPr>
        <w:t>部门机关运行费预算</w:t>
      </w:r>
      <w:r>
        <w:rPr>
          <w:rFonts w:hint="eastAsia"/>
          <w:spacing w:val="3"/>
          <w:u w:val="none" w:color="auto"/>
          <w:lang w:val="en-US" w:eastAsia="zh-CN"/>
        </w:rPr>
        <w:t>64.7</w:t>
      </w:r>
      <w:r>
        <w:rPr>
          <w:spacing w:val="3"/>
          <w:u w:val="none" w:color="auto"/>
        </w:rPr>
        <w:t>万元，</w:t>
      </w:r>
      <w:r>
        <w:rPr>
          <w:spacing w:val="-85"/>
          <w:u w:val="none" w:color="auto"/>
        </w:rPr>
        <w:t xml:space="preserve"> </w:t>
      </w:r>
      <w:r>
        <w:rPr>
          <w:spacing w:val="3"/>
          <w:u w:val="none" w:color="auto"/>
        </w:rPr>
        <w:t>比</w:t>
      </w:r>
      <w:r>
        <w:rPr>
          <w:rFonts w:hint="eastAsia"/>
          <w:spacing w:val="3"/>
          <w:u w:val="none" w:color="auto"/>
          <w:lang w:val="en-US" w:eastAsia="zh-CN"/>
        </w:rPr>
        <w:t>2023</w:t>
      </w:r>
      <w:r>
        <w:rPr>
          <w:spacing w:val="3"/>
          <w:u w:val="none" w:color="auto"/>
        </w:rPr>
        <w:t>年预</w:t>
      </w:r>
      <w:r>
        <w:rPr>
          <w:spacing w:val="6"/>
          <w:u w:val="none" w:color="auto"/>
        </w:rPr>
        <w:t>算减少</w:t>
      </w:r>
      <w:r>
        <w:rPr>
          <w:rFonts w:hint="eastAsia"/>
          <w:spacing w:val="6"/>
          <w:u w:val="none" w:color="auto"/>
          <w:lang w:val="en-US" w:eastAsia="zh-CN"/>
        </w:rPr>
        <w:t>3.46</w:t>
      </w:r>
      <w:r>
        <w:rPr>
          <w:spacing w:val="6"/>
          <w:u w:val="none" w:color="auto"/>
        </w:rPr>
        <w:t>万元，下降</w:t>
      </w:r>
      <w:r>
        <w:rPr>
          <w:rFonts w:hint="eastAsia"/>
          <w:spacing w:val="6"/>
          <w:u w:val="none" w:color="auto"/>
          <w:lang w:val="en-US" w:eastAsia="zh-CN"/>
        </w:rPr>
        <w:t>5.1</w:t>
      </w:r>
      <w:r>
        <w:rPr>
          <w:spacing w:val="-141"/>
          <w:u w:val="none" w:color="auto"/>
        </w:rPr>
        <w:t xml:space="preserve"> </w:t>
      </w:r>
      <w:r>
        <w:rPr>
          <w:spacing w:val="6"/>
          <w:u w:val="none" w:color="auto"/>
        </w:rPr>
        <w:t>%，主要原因</w:t>
      </w:r>
      <w:r>
        <w:rPr>
          <w:u w:val="none" w:color="auto"/>
        </w:rPr>
        <w:t>是</w:t>
      </w:r>
      <w:r>
        <w:rPr>
          <w:spacing w:val="-155"/>
          <w:u w:val="none" w:color="auto"/>
        </w:rPr>
        <w:t xml:space="preserve"> </w:t>
      </w:r>
      <w:r>
        <w:rPr>
          <w:rFonts w:hint="eastAsia"/>
          <w:spacing w:val="5"/>
          <w:u w:val="none" w:color="auto"/>
          <w:lang w:val="en-US" w:eastAsia="zh-CN"/>
        </w:rPr>
        <w:t>缩减日常开支</w:t>
      </w:r>
      <w:r>
        <w:rPr>
          <w:u w:val="none" w:color="auto"/>
        </w:rPr>
        <w:t>。</w:t>
      </w:r>
    </w:p>
    <w:p w14:paraId="5E82B46A">
      <w:pPr>
        <w:pStyle w:val="3"/>
        <w:spacing w:line="221" w:lineRule="auto"/>
        <w:ind w:left="32"/>
        <w:rPr>
          <w:u w:val="none" w:color="auto"/>
        </w:rPr>
      </w:pPr>
    </w:p>
    <w:p w14:paraId="751230DB">
      <w:pPr>
        <w:pStyle w:val="3"/>
        <w:spacing w:before="172" w:line="222" w:lineRule="auto"/>
        <w:ind w:left="734"/>
        <w:rPr>
          <w:u w:val="none" w:color="auto"/>
        </w:rPr>
      </w:pPr>
      <w:r>
        <w:rPr>
          <w:spacing w:val="-2"/>
          <w:u w:val="none" w:color="auto"/>
          <w14:textOutline w14:w="5793" w14:cap="sq" w14:cmpd="sng">
            <w14:solidFill>
              <w14:srgbClr w14:val="000000"/>
            </w14:solidFill>
            <w14:prstDash w14:val="solid"/>
            <w14:bevel/>
          </w14:textOutline>
        </w:rPr>
        <w:t>(七)</w:t>
      </w:r>
      <w:r>
        <w:rPr>
          <w:spacing w:val="55"/>
          <w:u w:val="none" w:color="auto"/>
        </w:rPr>
        <w:t xml:space="preserve">  </w:t>
      </w:r>
      <w:r>
        <w:rPr>
          <w:spacing w:val="-2"/>
          <w:u w:val="none" w:color="auto"/>
          <w14:textOutline w14:w="5793" w14:cap="sq" w14:cmpd="sng">
            <w14:solidFill>
              <w14:srgbClr w14:val="000000"/>
            </w14:solidFill>
            <w14:prstDash w14:val="solid"/>
            <w14:bevel/>
          </w14:textOutline>
        </w:rPr>
        <w:t>政府采购情况</w:t>
      </w:r>
    </w:p>
    <w:p w14:paraId="571FF246">
      <w:pPr>
        <w:pStyle w:val="3"/>
        <w:spacing w:before="249" w:line="372" w:lineRule="auto"/>
        <w:ind w:left="29" w:right="15" w:firstLine="655"/>
        <w:rPr>
          <w:u w:val="none" w:color="auto"/>
        </w:rPr>
      </w:pPr>
      <w:r>
        <w:rPr>
          <w:rFonts w:hint="eastAsia"/>
          <w:spacing w:val="11"/>
          <w:u w:val="none" w:color="auto"/>
          <w:lang w:eastAsia="zh-CN"/>
        </w:rPr>
        <w:t>2024年</w:t>
      </w:r>
      <w:r>
        <w:rPr>
          <w:spacing w:val="11"/>
          <w:u w:val="none" w:color="auto"/>
        </w:rPr>
        <w:t>部门所属各单位政府采购总额</w:t>
      </w:r>
      <w:r>
        <w:rPr>
          <w:spacing w:val="-145"/>
          <w:u w:val="none" w:color="auto"/>
        </w:rPr>
        <w:t xml:space="preserve"> </w:t>
      </w:r>
      <w:r>
        <w:rPr>
          <w:rFonts w:hint="eastAsia"/>
          <w:spacing w:val="10"/>
          <w:u w:val="none" w:color="auto"/>
          <w:lang w:val="en-US" w:eastAsia="zh-CN"/>
        </w:rPr>
        <w:t>137.3</w:t>
      </w:r>
      <w:r>
        <w:rPr>
          <w:spacing w:val="11"/>
          <w:u w:val="none" w:color="auto"/>
        </w:rPr>
        <w:t>万元,其中: 政</w:t>
      </w:r>
      <w:r>
        <w:rPr>
          <w:spacing w:val="19"/>
          <w:u w:val="none" w:color="auto"/>
        </w:rPr>
        <w:t>府采购货物预算</w:t>
      </w:r>
      <w:r>
        <w:rPr>
          <w:spacing w:val="-128"/>
          <w:u w:val="none" w:color="auto"/>
        </w:rPr>
        <w:t xml:space="preserve"> </w:t>
      </w:r>
      <w:r>
        <w:rPr>
          <w:rFonts w:hint="eastAsia"/>
          <w:spacing w:val="21"/>
          <w:u w:val="none" w:color="auto"/>
          <w:lang w:val="en-US" w:eastAsia="zh-CN"/>
        </w:rPr>
        <w:t>0</w:t>
      </w:r>
      <w:r>
        <w:rPr>
          <w:spacing w:val="-123"/>
          <w:u w:val="none" w:color="auto"/>
        </w:rPr>
        <w:t xml:space="preserve"> </w:t>
      </w:r>
      <w:r>
        <w:rPr>
          <w:spacing w:val="19"/>
          <w:u w:val="none" w:color="auto"/>
        </w:rPr>
        <w:t>万元, 政府采购工程预算</w:t>
      </w:r>
      <w:r>
        <w:rPr>
          <w:rFonts w:hint="eastAsia"/>
          <w:spacing w:val="-122"/>
          <w:u w:val="none" w:color="auto"/>
          <w:lang w:val="en-US" w:eastAsia="zh-CN"/>
        </w:rPr>
        <w:t xml:space="preserve"> 0        </w:t>
      </w:r>
      <w:r>
        <w:rPr>
          <w:spacing w:val="19"/>
          <w:u w:val="none" w:color="auto"/>
        </w:rPr>
        <w:t>万元,</w:t>
      </w:r>
      <w:r>
        <w:rPr>
          <w:spacing w:val="4"/>
          <w:u w:val="none" w:color="auto"/>
        </w:rPr>
        <w:t>政府采购服务预算</w:t>
      </w:r>
      <w:r>
        <w:rPr>
          <w:spacing w:val="-151"/>
          <w:u w:val="none" w:color="auto"/>
        </w:rPr>
        <w:t xml:space="preserve"> </w:t>
      </w:r>
      <w:r>
        <w:rPr>
          <w:rFonts w:hint="eastAsia"/>
          <w:spacing w:val="4"/>
          <w:u w:val="none" w:color="auto"/>
          <w:lang w:val="en-US" w:eastAsia="zh-CN"/>
        </w:rPr>
        <w:t>137.3</w:t>
      </w:r>
      <w:r>
        <w:rPr>
          <w:spacing w:val="-122"/>
          <w:u w:val="none" w:color="auto"/>
        </w:rPr>
        <w:t xml:space="preserve"> </w:t>
      </w:r>
      <w:r>
        <w:rPr>
          <w:spacing w:val="4"/>
          <w:u w:val="none" w:color="auto"/>
        </w:rPr>
        <w:t>万元。</w:t>
      </w:r>
    </w:p>
    <w:p w14:paraId="54B67680">
      <w:pPr>
        <w:pStyle w:val="3"/>
        <w:spacing w:before="248" w:line="222" w:lineRule="auto"/>
        <w:ind w:left="734"/>
        <w:rPr>
          <w:u w:val="none" w:color="auto"/>
        </w:rPr>
      </w:pPr>
      <w:r>
        <w:rPr>
          <w:spacing w:val="4"/>
          <w:u w:val="none" w:color="auto"/>
          <w14:textOutline w14:w="5793" w14:cap="sq" w14:cmpd="sng">
            <w14:solidFill>
              <w14:srgbClr w14:val="000000"/>
            </w14:solidFill>
            <w14:prstDash w14:val="solid"/>
            <w14:bevel/>
          </w14:textOutline>
        </w:rPr>
        <w:t>(八)国有资产占有使用情况</w:t>
      </w:r>
    </w:p>
    <w:p w14:paraId="371853E2">
      <w:pPr>
        <w:pStyle w:val="3"/>
        <w:spacing w:before="250" w:line="372" w:lineRule="auto"/>
        <w:ind w:left="27" w:right="16" w:firstLine="644"/>
        <w:jc w:val="both"/>
        <w:rPr>
          <w:u w:val="none" w:color="auto"/>
        </w:rPr>
      </w:pPr>
      <w:r>
        <w:rPr>
          <w:spacing w:val="-1"/>
          <w:u w:val="none" w:color="auto"/>
        </w:rPr>
        <w:t>截至</w:t>
      </w:r>
      <w:r>
        <w:rPr>
          <w:rFonts w:hint="eastAsia"/>
          <w:spacing w:val="-1"/>
          <w:u w:val="none" w:color="auto"/>
          <w:lang w:val="en-US" w:eastAsia="zh-CN"/>
        </w:rPr>
        <w:t>2023</w:t>
      </w:r>
      <w:r>
        <w:rPr>
          <w:spacing w:val="-1"/>
          <w:u w:val="none" w:color="auto"/>
        </w:rPr>
        <w:t>年7月31日（各级财政编制部门预算基</w:t>
      </w:r>
      <w:r>
        <w:rPr>
          <w:spacing w:val="13"/>
          <w:u w:val="none" w:color="auto"/>
        </w:rPr>
        <w:t>础信息上报截止时间）,部门共有车辆</w:t>
      </w:r>
      <w:r>
        <w:rPr>
          <w:spacing w:val="-148"/>
          <w:u w:val="none" w:color="auto"/>
        </w:rPr>
        <w:t xml:space="preserve"> </w:t>
      </w:r>
      <w:r>
        <w:rPr>
          <w:rFonts w:hint="eastAsia"/>
          <w:spacing w:val="10"/>
          <w:u w:val="none" w:color="auto"/>
          <w:lang w:val="en-US" w:eastAsia="zh-CN"/>
        </w:rPr>
        <w:t>1</w:t>
      </w:r>
      <w:r>
        <w:rPr>
          <w:spacing w:val="-143"/>
          <w:u w:val="none" w:color="auto"/>
        </w:rPr>
        <w:t xml:space="preserve"> </w:t>
      </w:r>
      <w:r>
        <w:rPr>
          <w:spacing w:val="13"/>
          <w:u w:val="none" w:color="auto"/>
        </w:rPr>
        <w:t>辆,其中：一般</w:t>
      </w:r>
      <w:r>
        <w:rPr>
          <w:spacing w:val="6"/>
          <w:u w:val="none" w:color="auto"/>
        </w:rPr>
        <w:t>公务用车实有数</w:t>
      </w:r>
      <w:r>
        <w:rPr>
          <w:spacing w:val="-155"/>
          <w:u w:val="none" w:color="auto"/>
        </w:rPr>
        <w:t xml:space="preserve"> </w:t>
      </w:r>
      <w:r>
        <w:rPr>
          <w:rFonts w:hint="eastAsia"/>
          <w:spacing w:val="5"/>
          <w:u w:val="none" w:color="auto"/>
          <w:lang w:val="en-US" w:eastAsia="zh-CN"/>
        </w:rPr>
        <w:t>1</w:t>
      </w:r>
      <w:r>
        <w:rPr>
          <w:spacing w:val="6"/>
          <w:u w:val="none" w:color="auto"/>
        </w:rPr>
        <w:t>辆。</w:t>
      </w:r>
    </w:p>
    <w:p w14:paraId="268E84E3">
      <w:pPr>
        <w:pStyle w:val="3"/>
        <w:keepNext w:val="0"/>
        <w:keepLines w:val="0"/>
        <w:pageBreakBefore w:val="0"/>
        <w:widowControl/>
        <w:kinsoku w:val="0"/>
        <w:wordWrap/>
        <w:overflowPunct/>
        <w:topLinePunct w:val="0"/>
        <w:autoSpaceDE w:val="0"/>
        <w:autoSpaceDN w:val="0"/>
        <w:bidi w:val="0"/>
        <w:adjustRightInd w:val="0"/>
        <w:snapToGrid w:val="0"/>
        <w:spacing w:before="249" w:line="372" w:lineRule="auto"/>
        <w:ind w:right="17" w:firstLine="644" w:firstLineChars="200"/>
        <w:jc w:val="left"/>
        <w:textAlignment w:val="baseline"/>
        <w:rPr>
          <w:rFonts w:hint="eastAsia" w:eastAsia="仿宋"/>
          <w:u w:val="none" w:color="auto"/>
          <w:lang w:eastAsia="zh-CN"/>
        </w:rPr>
      </w:pPr>
      <w:r>
        <w:rPr>
          <w:rFonts w:hint="eastAsia"/>
          <w:spacing w:val="6"/>
          <w:u w:val="none" w:color="auto"/>
          <w:lang w:val="en-US" w:eastAsia="zh-CN"/>
        </w:rPr>
        <w:t>2024</w:t>
      </w:r>
      <w:r>
        <w:rPr>
          <w:spacing w:val="6"/>
          <w:u w:val="none" w:color="auto"/>
        </w:rPr>
        <w:t>年门预算安排购置车辆</w:t>
      </w:r>
      <w:r>
        <w:rPr>
          <w:rFonts w:hint="eastAsia"/>
          <w:spacing w:val="6"/>
          <w:u w:val="none" w:color="auto"/>
          <w:lang w:val="en-US" w:eastAsia="zh-CN"/>
        </w:rPr>
        <w:t>0</w:t>
      </w:r>
      <w:r>
        <w:rPr>
          <w:spacing w:val="6"/>
          <w:u w:val="none" w:color="auto"/>
        </w:rPr>
        <w:t>辆，安排购置单位价值</w:t>
      </w:r>
      <w:r>
        <w:rPr>
          <w:rFonts w:hint="eastAsia"/>
          <w:spacing w:val="6"/>
          <w:u w:val="none" w:color="auto"/>
          <w:lang w:val="en-US" w:eastAsia="zh-CN"/>
        </w:rPr>
        <w:t>20</w:t>
      </w:r>
      <w:r>
        <w:rPr>
          <w:spacing w:val="4"/>
          <w:u w:val="none" w:color="auto"/>
        </w:rPr>
        <w:t>0</w:t>
      </w:r>
      <w:r>
        <w:rPr>
          <w:spacing w:val="-32"/>
          <w:u w:val="none" w:color="auto"/>
        </w:rPr>
        <w:t xml:space="preserve"> </w:t>
      </w:r>
      <w:r>
        <w:rPr>
          <w:spacing w:val="4"/>
          <w:u w:val="none" w:color="auto"/>
        </w:rPr>
        <w:t>万元以上大型设备具体为：</w:t>
      </w:r>
      <w:r>
        <w:rPr>
          <w:rFonts w:hint="eastAsia"/>
          <w:spacing w:val="4"/>
          <w:u w:val="none" w:color="auto"/>
          <w:lang w:val="en-US" w:eastAsia="zh-CN"/>
        </w:rPr>
        <w:t>无</w:t>
      </w:r>
      <w:r>
        <w:rPr>
          <w:rFonts w:hint="eastAsia"/>
          <w:spacing w:val="4"/>
          <w:u w:val="none" w:color="auto"/>
          <w:lang w:eastAsia="zh-CN"/>
        </w:rPr>
        <w:t>。</w:t>
      </w:r>
    </w:p>
    <w:p w14:paraId="032C8F91">
      <w:pPr>
        <w:pStyle w:val="3"/>
        <w:spacing w:before="250" w:line="624" w:lineRule="exact"/>
        <w:ind w:left="337"/>
        <w:rPr>
          <w:u w:val="none" w:color="auto"/>
        </w:rPr>
      </w:pPr>
    </w:p>
    <w:p w14:paraId="68E85101">
      <w:pPr>
        <w:pStyle w:val="3"/>
        <w:spacing w:line="222" w:lineRule="auto"/>
        <w:ind w:left="659"/>
      </w:pPr>
      <w:r>
        <w:rPr>
          <w:spacing w:val="9"/>
          <w14:textOutline w14:w="5793" w14:cap="sq" w14:cmpd="sng">
            <w14:solidFill>
              <w14:srgbClr w14:val="000000"/>
            </w14:solidFill>
            <w14:prstDash w14:val="solid"/>
            <w14:bevel/>
          </w14:textOutline>
        </w:rPr>
        <w:t>（九）</w:t>
      </w:r>
      <w:r>
        <w:rPr>
          <w:rFonts w:hint="eastAsia"/>
          <w14:textOutline w14:w="5793" w14:cap="sq" w14:cmpd="sng">
            <w14:solidFill>
              <w14:srgbClr w14:val="000000"/>
            </w14:solidFill>
            <w14:prstDash w14:val="solid"/>
            <w14:bevel/>
          </w14:textOutline>
        </w:rPr>
        <w:t>石城县赣江源镇洋地村中厅组滑坡治理工程</w:t>
      </w:r>
      <w:r>
        <w:rPr>
          <w:spacing w:val="9"/>
          <w14:textOutline w14:w="5793" w14:cap="sq" w14:cmpd="sng">
            <w14:solidFill>
              <w14:srgbClr w14:val="000000"/>
            </w14:solidFill>
            <w14:prstDash w14:val="solid"/>
            <w14:bevel/>
          </w14:textOutline>
        </w:rPr>
        <w:t>项目情况说明</w:t>
      </w:r>
    </w:p>
    <w:p w14:paraId="2DC4FE07">
      <w:pPr>
        <w:pStyle w:val="3"/>
        <w:keepNext w:val="0"/>
        <w:keepLines w:val="0"/>
        <w:pageBreakBefore w:val="0"/>
        <w:widowControl/>
        <w:kinsoku w:val="0"/>
        <w:wordWrap/>
        <w:overflowPunct/>
        <w:topLinePunct w:val="0"/>
        <w:autoSpaceDE w:val="0"/>
        <w:autoSpaceDN w:val="0"/>
        <w:bidi w:val="0"/>
        <w:adjustRightInd w:val="0"/>
        <w:snapToGrid w:val="0"/>
        <w:spacing w:before="253" w:line="372" w:lineRule="auto"/>
        <w:ind w:right="31" w:rightChars="15" w:firstLine="664" w:firstLineChars="200"/>
        <w:jc w:val="both"/>
        <w:textAlignment w:val="baseline"/>
        <w:rPr>
          <w:rFonts w:hint="default" w:ascii="仿宋" w:hAnsi="仿宋" w:eastAsia="仿宋" w:cs="仿宋"/>
          <w:snapToGrid w:val="0"/>
          <w:color w:val="000000"/>
          <w:spacing w:val="11"/>
          <w:kern w:val="0"/>
          <w:sz w:val="31"/>
          <w:szCs w:val="31"/>
          <w:lang w:val="en-US" w:eastAsia="zh-CN" w:bidi="ar-SA"/>
        </w:rPr>
      </w:pPr>
      <w:r>
        <w:rPr>
          <w:rFonts w:hint="eastAsia" w:cs="仿宋"/>
          <w:snapToGrid w:val="0"/>
          <w:color w:val="000000"/>
          <w:spacing w:val="11"/>
          <w:kern w:val="0"/>
          <w:sz w:val="31"/>
          <w:szCs w:val="31"/>
          <w:lang w:val="en-US" w:eastAsia="zh-CN" w:bidi="ar-SA"/>
        </w:rPr>
        <w:t>1）项目概述</w:t>
      </w:r>
    </w:p>
    <w:p w14:paraId="3C4B5D7A">
      <w:pPr>
        <w:pStyle w:val="3"/>
        <w:keepNext w:val="0"/>
        <w:keepLines w:val="0"/>
        <w:pageBreakBefore w:val="0"/>
        <w:widowControl/>
        <w:kinsoku w:val="0"/>
        <w:wordWrap/>
        <w:overflowPunct/>
        <w:topLinePunct w:val="0"/>
        <w:autoSpaceDE w:val="0"/>
        <w:autoSpaceDN w:val="0"/>
        <w:bidi w:val="0"/>
        <w:adjustRightInd w:val="0"/>
        <w:snapToGrid w:val="0"/>
        <w:spacing w:before="253" w:line="372" w:lineRule="auto"/>
        <w:ind w:right="31" w:rightChars="15" w:firstLine="664" w:firstLineChars="200"/>
        <w:jc w:val="both"/>
        <w:textAlignment w:val="baseline"/>
        <w:rPr>
          <w:rFonts w:hint="eastAsia" w:ascii="仿宋" w:hAnsi="仿宋" w:eastAsia="仿宋" w:cs="仿宋"/>
          <w:snapToGrid w:val="0"/>
          <w:color w:val="000000"/>
          <w:spacing w:val="11"/>
          <w:kern w:val="0"/>
          <w:sz w:val="31"/>
          <w:szCs w:val="31"/>
          <w:lang w:val="en-US" w:eastAsia="zh-CN" w:bidi="ar-SA"/>
        </w:rPr>
      </w:pPr>
      <w:r>
        <w:rPr>
          <w:rFonts w:hint="eastAsia" w:ascii="仿宋" w:hAnsi="仿宋" w:eastAsia="仿宋" w:cs="仿宋"/>
          <w:snapToGrid w:val="0"/>
          <w:color w:val="000000"/>
          <w:spacing w:val="11"/>
          <w:kern w:val="0"/>
          <w:sz w:val="31"/>
          <w:szCs w:val="31"/>
          <w:lang w:val="en-US" w:eastAsia="zh-CN" w:bidi="ar-SA"/>
        </w:rPr>
        <w:t>石城县赣江源镇洋地村中厅组滑坡点（编号：360735019814），隐患体所在区域原始地貌类型属丘陵地貌，山坡坡面为凸形，地形标高约423～445m，最大高差22m，自然坡度约20°～25°，植被较发育。坡脚人工切坡平面上呈“7”字形，总体坡向326°，宽约128m，切坡高3～15m，总体坡度60°～70°，切坡坡脚距房屋1～1.5m。边坡现状下除了赖小平屋后修建有简易挡土墙，高2m，底宽2m，顶宽0.5m，埋深0.4m，墙身为干砌块石，从现场情况来看，滑坡前缘在挡墙上方剪出，根据现场情况分析，坡脚现有挡墙稳定性较差，若有需要可拆除。其余地段均为未采取任何支护措施。</w:t>
      </w:r>
    </w:p>
    <w:p w14:paraId="3BFFEFC6">
      <w:pPr>
        <w:pStyle w:val="3"/>
        <w:keepNext w:val="0"/>
        <w:keepLines w:val="0"/>
        <w:pageBreakBefore w:val="0"/>
        <w:widowControl/>
        <w:kinsoku w:val="0"/>
        <w:wordWrap/>
        <w:overflowPunct/>
        <w:topLinePunct w:val="0"/>
        <w:autoSpaceDE w:val="0"/>
        <w:autoSpaceDN w:val="0"/>
        <w:bidi w:val="0"/>
        <w:adjustRightInd w:val="0"/>
        <w:snapToGrid w:val="0"/>
        <w:spacing w:before="253" w:line="372" w:lineRule="auto"/>
        <w:ind w:right="31" w:rightChars="15" w:firstLine="664" w:firstLineChars="200"/>
        <w:jc w:val="both"/>
        <w:textAlignment w:val="baseline"/>
        <w:rPr>
          <w:rFonts w:hint="eastAsia" w:ascii="仿宋" w:hAnsi="仿宋" w:eastAsia="仿宋" w:cs="仿宋"/>
          <w:snapToGrid w:val="0"/>
          <w:color w:val="000000"/>
          <w:spacing w:val="11"/>
          <w:kern w:val="0"/>
          <w:sz w:val="31"/>
          <w:szCs w:val="31"/>
          <w:lang w:val="en-US" w:eastAsia="zh-CN" w:bidi="ar-SA"/>
        </w:rPr>
      </w:pPr>
      <w:r>
        <w:rPr>
          <w:rFonts w:hint="eastAsia" w:ascii="仿宋" w:hAnsi="仿宋" w:eastAsia="仿宋" w:cs="仿宋"/>
          <w:snapToGrid w:val="0"/>
          <w:color w:val="000000"/>
          <w:spacing w:val="11"/>
          <w:kern w:val="0"/>
          <w:sz w:val="31"/>
          <w:szCs w:val="31"/>
          <w:lang w:val="en-US" w:eastAsia="zh-CN" w:bidi="ar-SA"/>
        </w:rPr>
        <w:t>管长秀屋后边坡中部出现2条裂缝向着西南侧延伸，裂缝长度8.9m～14.5m,宽约2cm,边坡坡顶出现下错裂缝，下错高度约0.5m,向着西南侧延伸，在切坡坡顶存在人工修建蓄水池，调查期间见水池有水渗出流向边坡，与村干部协调后，该蓄水池已停用，边坡植被较发育。赖翠英及陈佑昆屋后切坡在雨期常有掉块现象发生。</w:t>
      </w:r>
    </w:p>
    <w:p w14:paraId="35694CA9">
      <w:pPr>
        <w:pStyle w:val="3"/>
        <w:keepNext w:val="0"/>
        <w:keepLines w:val="0"/>
        <w:pageBreakBefore w:val="0"/>
        <w:widowControl/>
        <w:kinsoku w:val="0"/>
        <w:wordWrap/>
        <w:overflowPunct/>
        <w:topLinePunct w:val="0"/>
        <w:autoSpaceDE w:val="0"/>
        <w:autoSpaceDN w:val="0"/>
        <w:bidi w:val="0"/>
        <w:adjustRightInd w:val="0"/>
        <w:snapToGrid w:val="0"/>
        <w:spacing w:before="253" w:line="372" w:lineRule="auto"/>
        <w:ind w:right="31" w:rightChars="15" w:firstLine="664" w:firstLineChars="200"/>
        <w:jc w:val="both"/>
        <w:textAlignment w:val="baseline"/>
        <w:rPr>
          <w:rFonts w:hint="eastAsia" w:ascii="仿宋" w:hAnsi="仿宋" w:eastAsia="仿宋" w:cs="仿宋"/>
          <w:snapToGrid w:val="0"/>
          <w:color w:val="000000"/>
          <w:spacing w:val="11"/>
          <w:kern w:val="0"/>
          <w:sz w:val="31"/>
          <w:szCs w:val="31"/>
          <w:lang w:val="en-US" w:eastAsia="zh-CN" w:bidi="ar-SA"/>
        </w:rPr>
      </w:pPr>
      <w:r>
        <w:rPr>
          <w:rFonts w:hint="eastAsia" w:ascii="仿宋" w:hAnsi="仿宋" w:eastAsia="仿宋" w:cs="仿宋"/>
          <w:snapToGrid w:val="0"/>
          <w:color w:val="000000"/>
          <w:spacing w:val="11"/>
          <w:kern w:val="0"/>
          <w:sz w:val="31"/>
          <w:szCs w:val="31"/>
          <w:lang w:val="en-US" w:eastAsia="zh-CN" w:bidi="ar-SA"/>
        </w:rPr>
        <w:t>该边坡第一次滑坡发生于2015年6月，位于切坡右翼即赖小平房后，第二次滑坡发生于2019年，方量约200m³，第三次滑坡发生于2022年6月，主滑方向约326°，滑坡前缘宽22m，主轴长30m，厚约3m，滑坡规模1980m3，为小型牵引式土质滑坡。滑坡隐患前缘宽128m，主轴长25m，厚3m，潜在滑坡隐患9600m3。严重威胁石城县赣江源镇洋地村中厅组10户36人，威胁财产430万元。</w:t>
      </w:r>
    </w:p>
    <w:p w14:paraId="4BD52D40">
      <w:pPr>
        <w:bidi w:val="0"/>
        <w:spacing w:line="360" w:lineRule="auto"/>
        <w:ind w:firstLine="664" w:firstLineChars="200"/>
        <w:rPr>
          <w:rFonts w:hint="default" w:ascii="仿宋" w:hAnsi="仿宋" w:eastAsia="仿宋" w:cs="仿宋"/>
          <w:snapToGrid w:val="0"/>
          <w:color w:val="000000"/>
          <w:spacing w:val="11"/>
          <w:kern w:val="0"/>
          <w:sz w:val="31"/>
          <w:szCs w:val="31"/>
          <w:lang w:val="en-US" w:eastAsia="zh-CN" w:bidi="ar-SA"/>
        </w:rPr>
      </w:pPr>
      <w:r>
        <w:rPr>
          <w:rFonts w:hint="eastAsia" w:ascii="仿宋" w:hAnsi="仿宋" w:eastAsia="仿宋" w:cs="仿宋"/>
          <w:snapToGrid w:val="0"/>
          <w:color w:val="000000"/>
          <w:spacing w:val="11"/>
          <w:kern w:val="0"/>
          <w:sz w:val="31"/>
          <w:szCs w:val="31"/>
          <w:lang w:val="en-US" w:eastAsia="zh-CN" w:bidi="ar-SA"/>
        </w:rPr>
        <w:t>2）立项依据</w:t>
      </w:r>
    </w:p>
    <w:p w14:paraId="460A2DCC">
      <w:pPr>
        <w:bidi w:val="0"/>
        <w:spacing w:line="360" w:lineRule="auto"/>
        <w:ind w:firstLine="664" w:firstLineChars="200"/>
        <w:rPr>
          <w:rFonts w:hint="eastAsia" w:ascii="仿宋" w:hAnsi="仿宋" w:eastAsia="仿宋" w:cs="仿宋"/>
          <w:snapToGrid w:val="0"/>
          <w:color w:val="000000"/>
          <w:spacing w:val="11"/>
          <w:kern w:val="0"/>
          <w:sz w:val="31"/>
          <w:szCs w:val="31"/>
          <w:lang w:val="en-US" w:eastAsia="zh-CN" w:bidi="ar-SA"/>
        </w:rPr>
      </w:pPr>
      <w:r>
        <w:rPr>
          <w:rFonts w:hint="eastAsia" w:ascii="仿宋" w:hAnsi="仿宋" w:eastAsia="仿宋" w:cs="仿宋"/>
          <w:snapToGrid w:val="0"/>
          <w:color w:val="000000"/>
          <w:spacing w:val="11"/>
          <w:kern w:val="0"/>
          <w:sz w:val="31"/>
          <w:szCs w:val="31"/>
          <w:lang w:val="en-US" w:eastAsia="zh-CN" w:bidi="ar-SA"/>
        </w:rPr>
        <w:t>根据《江西省自然资源厅办公室关于印发&lt;江西省2024年度地质勘查和地质灾害防治申报指南&gt;的通知》（赣自然资办函〔2023〕67号）文件精神，滑坡治理工程申请立项的依据主要有以下两点：（1）据估算，石城县赣江源镇洋地村中厅组滑坡点滑坡隐患规模为9600m³，威胁坡脚村民共10户36人生命安全，威胁财产430万元。地质灾害点为小型点，属于需要而且具备施工条件的地质灾害工程治理项目。（2）申报项目已纳入全省隐患点数据库管理，符合《指南》相关规定，并符合江西省地灾防治相关规划要求。</w:t>
      </w:r>
    </w:p>
    <w:p w14:paraId="3C5C9919">
      <w:pPr>
        <w:pStyle w:val="3"/>
        <w:numPr>
          <w:ilvl w:val="0"/>
          <w:numId w:val="0"/>
        </w:numPr>
        <w:spacing w:before="250" w:line="222" w:lineRule="auto"/>
        <w:ind w:firstLine="628" w:firstLineChars="200"/>
        <w:rPr>
          <w:spacing w:val="2"/>
        </w:rPr>
      </w:pPr>
      <w:r>
        <w:rPr>
          <w:rFonts w:hint="eastAsia"/>
          <w:spacing w:val="2"/>
          <w:lang w:val="en-US" w:eastAsia="zh-CN"/>
        </w:rPr>
        <w:t>3）</w:t>
      </w:r>
      <w:r>
        <w:rPr>
          <w:spacing w:val="2"/>
        </w:rPr>
        <w:t>实施主体</w:t>
      </w:r>
    </w:p>
    <w:p w14:paraId="701C3FCC">
      <w:pPr>
        <w:pStyle w:val="3"/>
        <w:numPr>
          <w:ilvl w:val="0"/>
          <w:numId w:val="0"/>
        </w:numPr>
        <w:spacing w:before="250" w:line="222" w:lineRule="auto"/>
        <w:ind w:firstLine="620" w:firstLineChars="200"/>
        <w:rPr>
          <w:rFonts w:hint="eastAsia" w:ascii="仿宋" w:hAnsi="仿宋" w:cs="仿宋"/>
          <w:snapToGrid w:val="0"/>
          <w:kern w:val="0"/>
          <w:lang w:eastAsia="zh-CN"/>
        </w:rPr>
      </w:pPr>
      <w:r>
        <w:rPr>
          <w:rFonts w:hint="eastAsia" w:ascii="仿宋" w:hAnsi="仿宋" w:cs="仿宋"/>
          <w:snapToGrid w:val="0"/>
          <w:kern w:val="0"/>
          <w:lang w:eastAsia="zh-CN"/>
        </w:rPr>
        <w:t>石城县</w:t>
      </w:r>
      <w:r>
        <w:rPr>
          <w:rFonts w:hint="eastAsia" w:ascii="仿宋" w:hAnsi="仿宋" w:cs="仿宋"/>
          <w:snapToGrid w:val="0"/>
          <w:kern w:val="0"/>
          <w:lang w:val="en-US" w:eastAsia="zh-CN"/>
        </w:rPr>
        <w:t>自然资源局</w:t>
      </w:r>
      <w:r>
        <w:rPr>
          <w:rFonts w:hint="eastAsia" w:ascii="仿宋" w:hAnsi="仿宋" w:cs="仿宋"/>
          <w:snapToGrid w:val="0"/>
          <w:kern w:val="0"/>
          <w:lang w:eastAsia="zh-CN"/>
        </w:rPr>
        <w:t>。</w:t>
      </w:r>
    </w:p>
    <w:p w14:paraId="5F776712">
      <w:pPr>
        <w:pStyle w:val="3"/>
        <w:numPr>
          <w:ilvl w:val="0"/>
          <w:numId w:val="0"/>
        </w:numPr>
        <w:tabs>
          <w:tab w:val="left" w:pos="823"/>
        </w:tabs>
        <w:spacing w:before="250" w:line="222" w:lineRule="auto"/>
        <w:ind w:firstLine="640" w:firstLineChars="200"/>
        <w:rPr>
          <w:spacing w:val="5"/>
        </w:rPr>
      </w:pPr>
      <w:r>
        <w:rPr>
          <w:rFonts w:hint="eastAsia"/>
          <w:spacing w:val="5"/>
          <w:lang w:val="en-US" w:eastAsia="zh-CN"/>
        </w:rPr>
        <w:t>4）</w:t>
      </w:r>
      <w:r>
        <w:rPr>
          <w:spacing w:val="5"/>
        </w:rPr>
        <w:t>实施方案</w:t>
      </w:r>
    </w:p>
    <w:p w14:paraId="5DFDB08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253" w:line="372" w:lineRule="auto"/>
        <w:ind w:right="31" w:rightChars="15" w:firstLine="664" w:firstLineChars="200"/>
        <w:jc w:val="both"/>
        <w:textAlignment w:val="baseline"/>
        <w:rPr>
          <w:rFonts w:hint="eastAsia" w:ascii="仿宋" w:hAnsi="仿宋" w:eastAsia="仿宋" w:cs="仿宋"/>
          <w:snapToGrid w:val="0"/>
          <w:color w:val="000000"/>
          <w:spacing w:val="11"/>
          <w:kern w:val="0"/>
          <w:sz w:val="31"/>
          <w:szCs w:val="31"/>
          <w:lang w:val="en-US" w:eastAsia="zh-CN" w:bidi="ar-SA"/>
        </w:rPr>
      </w:pPr>
      <w:r>
        <w:rPr>
          <w:rFonts w:hint="eastAsia" w:ascii="仿宋" w:hAnsi="仿宋" w:eastAsia="仿宋" w:cs="仿宋"/>
          <w:snapToGrid w:val="0"/>
          <w:color w:val="000000"/>
          <w:spacing w:val="11"/>
          <w:kern w:val="0"/>
          <w:sz w:val="31"/>
          <w:szCs w:val="31"/>
          <w:lang w:val="en-US" w:eastAsia="zh-CN" w:bidi="ar-SA"/>
        </w:rPr>
        <w:t>针对重点治理边坡采用“削方减载+重力式挡土墙+护脚墙+护面墙+锚杆格构+绿化工程+截排水工程”治理方案。</w:t>
      </w:r>
    </w:p>
    <w:p w14:paraId="3CA8416E">
      <w:pPr>
        <w:pStyle w:val="3"/>
        <w:numPr>
          <w:ilvl w:val="0"/>
          <w:numId w:val="3"/>
        </w:numPr>
        <w:spacing w:before="250" w:line="222" w:lineRule="auto"/>
        <w:ind w:firstLine="664" w:firstLineChars="200"/>
        <w:rPr>
          <w:rFonts w:hint="eastAsia" w:ascii="仿宋" w:hAnsi="仿宋" w:eastAsia="仿宋" w:cs="仿宋"/>
          <w:snapToGrid w:val="0"/>
          <w:color w:val="000000"/>
          <w:spacing w:val="11"/>
          <w:kern w:val="0"/>
          <w:sz w:val="31"/>
          <w:szCs w:val="31"/>
          <w:lang w:val="en-US" w:eastAsia="zh-CN" w:bidi="ar-SA"/>
        </w:rPr>
      </w:pPr>
      <w:r>
        <w:rPr>
          <w:rFonts w:hint="eastAsia" w:ascii="仿宋" w:hAnsi="仿宋" w:eastAsia="仿宋" w:cs="仿宋"/>
          <w:snapToGrid w:val="0"/>
          <w:color w:val="000000"/>
          <w:spacing w:val="11"/>
          <w:kern w:val="0"/>
          <w:sz w:val="31"/>
          <w:szCs w:val="31"/>
          <w:lang w:val="en-US" w:eastAsia="zh-CN" w:bidi="ar-SA"/>
        </w:rPr>
        <w:t>削方减载</w:t>
      </w:r>
    </w:p>
    <w:p w14:paraId="4AA4929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253" w:line="372" w:lineRule="auto"/>
        <w:ind w:right="31" w:rightChars="15" w:firstLine="664" w:firstLineChars="200"/>
        <w:jc w:val="both"/>
        <w:textAlignment w:val="baseline"/>
        <w:rPr>
          <w:rFonts w:hint="eastAsia" w:ascii="仿宋" w:hAnsi="仿宋" w:eastAsia="仿宋" w:cs="仿宋"/>
          <w:snapToGrid w:val="0"/>
          <w:color w:val="000000"/>
          <w:spacing w:val="11"/>
          <w:kern w:val="0"/>
          <w:sz w:val="31"/>
          <w:szCs w:val="31"/>
          <w:lang w:val="en-US" w:eastAsia="zh-CN" w:bidi="ar-SA"/>
        </w:rPr>
      </w:pPr>
      <w:r>
        <w:rPr>
          <w:rFonts w:hint="eastAsia" w:ascii="仿宋" w:hAnsi="仿宋" w:eastAsia="仿宋" w:cs="仿宋"/>
          <w:snapToGrid w:val="0"/>
          <w:color w:val="000000"/>
          <w:spacing w:val="11"/>
          <w:kern w:val="0"/>
          <w:sz w:val="31"/>
          <w:szCs w:val="31"/>
          <w:lang w:val="en-US" w:eastAsia="zh-CN" w:bidi="ar-SA"/>
        </w:rPr>
        <w:t>清理坡面较危险的岩土体，降缓坡度，降低滑坡隐患体重心，使坡面平顺连续，为重力式挡土墙、格构锚杆施工创造条件。山顶裂缝用粘土回填。</w:t>
      </w:r>
    </w:p>
    <w:p w14:paraId="4B38A12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253" w:line="372" w:lineRule="auto"/>
        <w:ind w:right="31" w:rightChars="15" w:firstLine="664" w:firstLineChars="200"/>
        <w:jc w:val="both"/>
        <w:textAlignment w:val="baseline"/>
        <w:rPr>
          <w:rFonts w:hint="eastAsia" w:ascii="仿宋" w:hAnsi="仿宋" w:eastAsia="仿宋" w:cs="仿宋"/>
          <w:snapToGrid w:val="0"/>
          <w:color w:val="000000"/>
          <w:spacing w:val="11"/>
          <w:kern w:val="0"/>
          <w:sz w:val="31"/>
          <w:szCs w:val="31"/>
          <w:lang w:val="en-US" w:eastAsia="zh-CN" w:bidi="ar-SA"/>
        </w:rPr>
      </w:pPr>
      <w:r>
        <w:rPr>
          <w:rFonts w:hint="eastAsia" w:ascii="仿宋" w:hAnsi="仿宋" w:eastAsia="仿宋" w:cs="仿宋"/>
          <w:snapToGrid w:val="0"/>
          <w:color w:val="000000"/>
          <w:spacing w:val="11"/>
          <w:kern w:val="0"/>
          <w:sz w:val="31"/>
          <w:szCs w:val="31"/>
          <w:lang w:val="en-US" w:eastAsia="zh-CN" w:bidi="ar-SA"/>
        </w:rPr>
        <w:t>山体经开挖后坡度为60°～70°，且坡体表层为粉质粘土，基岩为全风化变余沉凝灰岩，岩土体物理力学性质差，极易产生滑动，对其进行放坡处理，平顺坡面。根据边坡现状，AC段已有挡墙拆除，边坡放坡后呈1个3级边坡，共2个平台：①AB段第一级边坡放坡修整后边坡高2m，坡率1:0.25，坡顶预留一个3m宽的平台；BD段第一级边坡放坡修整后边坡高4m，坡率1:0.25，坡顶预留一个3m宽的平台；DE段第一级边坡放坡修整后边坡高5.5m，坡率1:0.25，坡顶预留一个3m宽的平台；EG段第一级边坡放坡修整后边坡高5.5m，坡率1:0.5，坡顶预留一个3m宽的平台；GH段边坡修整后边坡高3m，坡率1:0.5；②AB段第二级边坡位于平台后，放坡修整后边坡高5.72m，坡率1:1；BF段第二级边坡位于平台后，放坡修整后边坡高8m，坡率1:1，坡顶预留一个3m宽的平台；③CE段第三级边坡位于平台后，放坡修整后边坡高5.89m，坡率1:1.25。</w:t>
      </w:r>
    </w:p>
    <w:p w14:paraId="6B7F970D">
      <w:pPr>
        <w:pStyle w:val="3"/>
        <w:numPr>
          <w:ilvl w:val="0"/>
          <w:numId w:val="3"/>
        </w:numPr>
        <w:spacing w:before="250" w:line="222" w:lineRule="auto"/>
        <w:ind w:left="0" w:leftChars="0" w:firstLine="664" w:firstLineChars="200"/>
        <w:rPr>
          <w:rFonts w:hint="eastAsia" w:ascii="仿宋" w:hAnsi="仿宋" w:eastAsia="仿宋" w:cs="仿宋"/>
          <w:snapToGrid w:val="0"/>
          <w:color w:val="000000"/>
          <w:spacing w:val="11"/>
          <w:kern w:val="0"/>
          <w:sz w:val="31"/>
          <w:szCs w:val="31"/>
          <w:lang w:val="en-US" w:eastAsia="zh-CN" w:bidi="ar-SA"/>
        </w:rPr>
      </w:pPr>
      <w:r>
        <w:rPr>
          <w:rFonts w:hint="eastAsia" w:ascii="仿宋" w:hAnsi="仿宋" w:eastAsia="仿宋" w:cs="仿宋"/>
          <w:snapToGrid w:val="0"/>
          <w:color w:val="000000"/>
          <w:spacing w:val="11"/>
          <w:kern w:val="0"/>
          <w:sz w:val="31"/>
          <w:szCs w:val="31"/>
          <w:lang w:val="en-US" w:eastAsia="zh-CN" w:bidi="ar-SA"/>
        </w:rPr>
        <w:t>重力式挡土墙</w:t>
      </w:r>
    </w:p>
    <w:p w14:paraId="0B84C26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253" w:line="372" w:lineRule="auto"/>
        <w:ind w:right="31" w:rightChars="15" w:firstLine="664" w:firstLineChars="200"/>
        <w:jc w:val="both"/>
        <w:textAlignment w:val="baseline"/>
        <w:rPr>
          <w:rFonts w:hint="eastAsia" w:ascii="仿宋" w:hAnsi="仿宋" w:eastAsia="仿宋" w:cs="仿宋"/>
          <w:snapToGrid w:val="0"/>
          <w:color w:val="000000"/>
          <w:spacing w:val="11"/>
          <w:kern w:val="0"/>
          <w:sz w:val="31"/>
          <w:szCs w:val="31"/>
          <w:lang w:val="en-US" w:eastAsia="zh-CN" w:bidi="ar-SA"/>
        </w:rPr>
      </w:pPr>
      <w:r>
        <w:rPr>
          <w:rFonts w:hint="eastAsia" w:ascii="仿宋" w:hAnsi="仿宋" w:eastAsia="仿宋" w:cs="仿宋"/>
          <w:snapToGrid w:val="0"/>
          <w:color w:val="000000"/>
          <w:spacing w:val="11"/>
          <w:kern w:val="0"/>
          <w:sz w:val="31"/>
          <w:szCs w:val="31"/>
          <w:lang w:val="en-US" w:eastAsia="zh-CN" w:bidi="ar-SA"/>
        </w:rPr>
        <w:t>BD段边坡坡脚设置5m重力式挡土墙长33.2m。具体位置见工程平面布置图。挡墙地面以上高4m，基础埋深1m，基底反倾坡率0.1:1，挡土墙顶宽1.2m，底宽2.49m，墙背仰斜，墙背坡率1:0.25，墙面坡率比1:0.5。DE段边坡坡脚设置6.5m重力式挡土墙长20.9m。具体位置见工程平面布置图。挡墙地面以上高5.5m，基础埋深1m，基底反倾坡率0.1:1，挡土墙顶宽1.2m，底宽2.85m，墙背仰斜，墙背坡率1:0.25，墙面坡率比1:0.5。</w:t>
      </w:r>
    </w:p>
    <w:p w14:paraId="726871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253" w:line="372" w:lineRule="auto"/>
        <w:ind w:right="31" w:rightChars="15" w:firstLine="664" w:firstLineChars="200"/>
        <w:jc w:val="left"/>
        <w:textAlignment w:val="baseline"/>
        <w:rPr>
          <w:rFonts w:hint="eastAsia" w:ascii="仿宋" w:hAnsi="仿宋" w:eastAsia="仿宋" w:cs="仿宋"/>
          <w:snapToGrid w:val="0"/>
          <w:color w:val="000000"/>
          <w:spacing w:val="11"/>
          <w:kern w:val="0"/>
          <w:sz w:val="31"/>
          <w:szCs w:val="31"/>
          <w:lang w:val="en-US" w:eastAsia="zh-CN" w:bidi="ar-SA"/>
        </w:rPr>
      </w:pPr>
      <w:r>
        <w:rPr>
          <w:rFonts w:hint="eastAsia" w:ascii="仿宋" w:hAnsi="仿宋" w:eastAsia="仿宋" w:cs="仿宋"/>
          <w:snapToGrid w:val="0"/>
          <w:color w:val="000000"/>
          <w:spacing w:val="11"/>
          <w:kern w:val="0"/>
          <w:sz w:val="31"/>
          <w:szCs w:val="31"/>
          <w:lang w:val="en-US" w:eastAsia="zh-CN" w:bidi="ar-SA"/>
        </w:rPr>
        <w:t>挡墙墙顶根据坡面地形控制，挡土墙墙身材料为碎石混凝土，混凝土强度等级为C25。墙体每10m设置一道伸缩缝，缝宽20mm，缝内用沥青杉板填塞防渗。基础持力层选用原状土。挡墙基础开挖后，应进行地基验槽，满足地基承载力特征值fk≥160kPa，基础开挖后应将岩粉、松散土等清洗干净后，在基础底部现浇10cm厚C15砼垫层（找平层）后再进行基础施工；如地基承载力达不到要求时，应进行地基处理加固，如除泥换土、填石砾石料，扰动土夯实，灰土夯实等。在墙身设置3</w:t>
      </w:r>
      <w:r>
        <w:rPr>
          <w:rFonts w:hint="default" w:ascii="仿宋" w:hAnsi="仿宋" w:eastAsia="仿宋" w:cs="仿宋"/>
          <w:snapToGrid w:val="0"/>
          <w:color w:val="000000"/>
          <w:spacing w:val="11"/>
          <w:kern w:val="0"/>
          <w:sz w:val="31"/>
          <w:szCs w:val="31"/>
          <w:lang w:val="en-US" w:eastAsia="zh-CN" w:bidi="ar-SA"/>
        </w:rPr>
        <w:t>⁓</w:t>
      </w:r>
      <w:r>
        <w:rPr>
          <w:rFonts w:hint="eastAsia" w:ascii="仿宋" w:hAnsi="仿宋" w:eastAsia="仿宋" w:cs="仿宋"/>
          <w:snapToGrid w:val="0"/>
          <w:color w:val="000000"/>
          <w:spacing w:val="11"/>
          <w:kern w:val="0"/>
          <w:sz w:val="31"/>
          <w:szCs w:val="31"/>
          <w:lang w:val="en-US" w:eastAsia="zh-CN" w:bidi="ar-SA"/>
        </w:rPr>
        <w:t>4排泄水孔，第一排泄水孔距地面高为0.2m，泄水管垂直间距1.5m，泄水孔水平间距1.5m，向下倾斜10°，内置φ110PVC管，并伸出墙外100mm，泄水管入反滤层部分打φ6@100麻花眼，外包两层无纺土工布。在背墙处中部设置0.4m厚的砾卵石反滤层，墙顶设置0.4m厚、0.5m高的黏土隔水层，墙底设置0.4m厚，1.79</w:t>
      </w:r>
      <w:r>
        <w:rPr>
          <w:rFonts w:hint="default" w:ascii="仿宋" w:hAnsi="仿宋" w:eastAsia="仿宋" w:cs="仿宋"/>
          <w:snapToGrid w:val="0"/>
          <w:color w:val="000000"/>
          <w:spacing w:val="11"/>
          <w:kern w:val="0"/>
          <w:sz w:val="31"/>
          <w:szCs w:val="31"/>
          <w:lang w:val="en-US" w:eastAsia="zh-CN" w:bidi="ar-SA"/>
        </w:rPr>
        <w:t>⁓</w:t>
      </w:r>
      <w:r>
        <w:rPr>
          <w:rFonts w:hint="eastAsia" w:ascii="仿宋" w:hAnsi="仿宋" w:eastAsia="仿宋" w:cs="仿宋"/>
          <w:snapToGrid w:val="0"/>
          <w:color w:val="000000"/>
          <w:spacing w:val="11"/>
          <w:kern w:val="0"/>
          <w:sz w:val="31"/>
          <w:szCs w:val="31"/>
          <w:lang w:val="en-US" w:eastAsia="zh-CN" w:bidi="ar-SA"/>
        </w:rPr>
        <w:t xml:space="preserve">1.98m高的黏土隔水层。墙后填土应采用透水性较强的填料，当采用粘性土作填料时，宜掺入30%左右的碎石，压实系数不低于93%，粘聚力不低于15kPa，摩擦角不低于30°。此外，在挡土墙墙身设置两排仰斜排水管，水平间距4m，垂直间距2m，呈梅花形布置，单根仰斜排水管长8m，第一排仰斜排水管距地面高为0.5m，与墙身泄水孔错开布置，排水管入坡体部分需打φ6@100麻花眼，外包两层无纺土工布。                                                     </w:t>
      </w:r>
      <w:r>
        <w:rPr>
          <w:rFonts w:hint="eastAsia" w:cs="仿宋"/>
          <w:snapToGrid w:val="0"/>
          <w:color w:val="000000"/>
          <w:spacing w:val="11"/>
          <w:kern w:val="0"/>
          <w:sz w:val="31"/>
          <w:szCs w:val="31"/>
          <w:lang w:val="en-US" w:eastAsia="zh-CN" w:bidi="ar-SA"/>
        </w:rPr>
        <w:t xml:space="preserve">          </w:t>
      </w:r>
    </w:p>
    <w:p w14:paraId="2E8A8153">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253" w:line="372" w:lineRule="auto"/>
        <w:ind w:right="31" w:rightChars="15" w:firstLine="664" w:firstLineChars="200"/>
        <w:jc w:val="both"/>
        <w:textAlignment w:val="baseline"/>
        <w:rPr>
          <w:rFonts w:hint="default" w:ascii="仿宋" w:hAnsi="仿宋" w:eastAsia="仿宋" w:cs="仿宋"/>
          <w:snapToGrid w:val="0"/>
          <w:color w:val="000000"/>
          <w:spacing w:val="11"/>
          <w:kern w:val="0"/>
          <w:sz w:val="31"/>
          <w:szCs w:val="31"/>
          <w:lang w:val="en-US" w:eastAsia="zh-CN" w:bidi="ar-SA"/>
        </w:rPr>
      </w:pPr>
      <w:r>
        <w:rPr>
          <w:rFonts w:hint="eastAsia" w:cs="仿宋"/>
          <w:snapToGrid w:val="0"/>
          <w:color w:val="000000"/>
          <w:spacing w:val="11"/>
          <w:kern w:val="0"/>
          <w:sz w:val="31"/>
          <w:szCs w:val="31"/>
          <w:lang w:val="en-US" w:eastAsia="zh-CN" w:bidi="ar-SA"/>
        </w:rPr>
        <w:t>（3）护脚墙</w:t>
      </w:r>
    </w:p>
    <w:p w14:paraId="7AF7DDB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253" w:line="372" w:lineRule="auto"/>
        <w:ind w:right="31" w:rightChars="15" w:firstLine="664" w:firstLineChars="200"/>
        <w:jc w:val="both"/>
        <w:textAlignment w:val="baseline"/>
        <w:rPr>
          <w:rFonts w:hint="eastAsia" w:ascii="仿宋" w:hAnsi="仿宋" w:eastAsia="仿宋" w:cs="仿宋"/>
          <w:snapToGrid w:val="0"/>
          <w:color w:val="000000"/>
          <w:spacing w:val="11"/>
          <w:kern w:val="0"/>
          <w:sz w:val="31"/>
          <w:szCs w:val="31"/>
          <w:lang w:val="en-US" w:eastAsia="zh-CN" w:bidi="ar-SA"/>
        </w:rPr>
      </w:pPr>
      <w:r>
        <w:rPr>
          <w:rFonts w:hint="eastAsia" w:ascii="仿宋" w:hAnsi="仿宋" w:eastAsia="仿宋" w:cs="仿宋"/>
          <w:snapToGrid w:val="0"/>
          <w:color w:val="000000"/>
          <w:spacing w:val="11"/>
          <w:kern w:val="0"/>
          <w:sz w:val="31"/>
          <w:szCs w:val="31"/>
          <w:lang w:val="en-US" w:eastAsia="zh-CN" w:bidi="ar-SA"/>
        </w:rPr>
        <w:t>AB段边坡坡脚设置护脚墙长10m。具体位置见工程平面布置图。护脚墙地面以上高2m，基础埋深1m，基底反倾坡率0.1:1，顶宽0.5m，底宽1.22m，墙背仰斜，墙背坡率1:0.25，墙面坡率比1:0.5。</w:t>
      </w:r>
    </w:p>
    <w:p w14:paraId="58CE1B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253" w:line="372" w:lineRule="auto"/>
        <w:ind w:right="31" w:rightChars="15" w:firstLine="664" w:firstLineChars="200"/>
        <w:jc w:val="both"/>
        <w:textAlignment w:val="baseline"/>
        <w:rPr>
          <w:rFonts w:hint="eastAsia" w:ascii="仿宋" w:hAnsi="仿宋" w:eastAsia="仿宋" w:cs="仿宋"/>
          <w:snapToGrid w:val="0"/>
          <w:color w:val="000000"/>
          <w:spacing w:val="11"/>
          <w:kern w:val="0"/>
          <w:sz w:val="31"/>
          <w:szCs w:val="31"/>
          <w:lang w:val="en-US" w:eastAsia="zh-CN" w:bidi="ar-SA"/>
        </w:rPr>
      </w:pPr>
      <w:r>
        <w:rPr>
          <w:rFonts w:hint="eastAsia" w:ascii="仿宋" w:hAnsi="仿宋" w:eastAsia="仿宋" w:cs="仿宋"/>
          <w:snapToGrid w:val="0"/>
          <w:color w:val="000000"/>
          <w:spacing w:val="11"/>
          <w:kern w:val="0"/>
          <w:sz w:val="31"/>
          <w:szCs w:val="31"/>
          <w:lang w:val="en-US" w:eastAsia="zh-CN" w:bidi="ar-SA"/>
        </w:rPr>
        <w:t>挡墙墙顶根据坡面地形控制，挡土墙墙身材料为碎石混凝土，混凝土强度等级为C25。墙体每10m设置一道伸缩缝，缝宽20mm，缝内用沥青杉板填塞防渗。基础持力层选用原状土。挡墙基础开挖后，应进行地基验槽，满足地基承载力特征值fk≥160kPa，基础开挖后应将岩粉、松散土等清洗干净后，在基础底部现浇10cm厚C15砼垫层（找平层）后再进行基础施工；如地基承载力达不到要求时，应进行地基处理加固，如除泥换土、填石砾石料，扰动土夯实，灰土夯实等。在墙身设置4排泄水孔，第一排泄水孔距地面高为0.2m，泄水管垂直间距1.5m，泄水孔水平间距1.5m，向下倾斜10°，内置φ110PVC管，并伸出墙外100mm，泄水管入反滤层部分打φ6@100麻花眼，外包两层无纺土工布。在背墙处中部设置0.4m厚的砾卵石反滤层，墙顶设置0.4m厚、0.5m高的黏土隔水层，墙底设置0.4m厚，1.98m高的黏土隔水层。墙后填土应采用透水性较强的填料，当采用粘性土作填料时，宜掺入30%左右的碎石，压实系数不低于93%，粘聚力不低于15kPa，摩擦角不低于30°。此外，在挡土墙墙身设置一排仰斜排水管，水平间距4m，单根仰斜排水管长8m，第一排仰斜排水管距地面高为0.5m，与墙身泄水孔错开布置，排水管入坡体部分需打φ6@100麻花眼，外包两层无纺土工布。</w:t>
      </w:r>
    </w:p>
    <w:p w14:paraId="5485252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253" w:line="372" w:lineRule="auto"/>
        <w:ind w:right="31" w:rightChars="15" w:firstLine="664" w:firstLineChars="200"/>
        <w:jc w:val="both"/>
        <w:textAlignment w:val="baseline"/>
        <w:rPr>
          <w:rFonts w:hint="default" w:ascii="仿宋" w:hAnsi="仿宋" w:eastAsia="仿宋" w:cs="仿宋"/>
          <w:snapToGrid w:val="0"/>
          <w:color w:val="000000"/>
          <w:spacing w:val="11"/>
          <w:kern w:val="0"/>
          <w:sz w:val="31"/>
          <w:szCs w:val="31"/>
          <w:lang w:val="en-US" w:eastAsia="zh-CN" w:bidi="ar-SA"/>
        </w:rPr>
      </w:pPr>
      <w:r>
        <w:rPr>
          <w:rFonts w:hint="eastAsia" w:cs="仿宋"/>
          <w:snapToGrid w:val="0"/>
          <w:color w:val="000000"/>
          <w:spacing w:val="11"/>
          <w:kern w:val="0"/>
          <w:sz w:val="31"/>
          <w:szCs w:val="31"/>
          <w:lang w:val="en-US" w:eastAsia="zh-CN" w:bidi="ar-SA"/>
        </w:rPr>
        <w:t>（4）护面墙</w:t>
      </w:r>
    </w:p>
    <w:p w14:paraId="0A0AF7A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253" w:line="372" w:lineRule="auto"/>
        <w:ind w:right="31" w:rightChars="15" w:firstLine="664" w:firstLineChars="200"/>
        <w:jc w:val="both"/>
        <w:textAlignment w:val="baseline"/>
        <w:rPr>
          <w:rFonts w:hint="eastAsia" w:ascii="仿宋" w:hAnsi="仿宋" w:eastAsia="仿宋" w:cs="仿宋"/>
          <w:snapToGrid w:val="0"/>
          <w:color w:val="000000"/>
          <w:spacing w:val="11"/>
          <w:kern w:val="0"/>
          <w:sz w:val="31"/>
          <w:szCs w:val="31"/>
          <w:lang w:val="en-US" w:eastAsia="zh-CN" w:bidi="ar-SA"/>
        </w:rPr>
      </w:pPr>
      <w:r>
        <w:rPr>
          <w:rFonts w:hint="eastAsia" w:ascii="仿宋" w:hAnsi="仿宋" w:eastAsia="仿宋" w:cs="仿宋"/>
          <w:snapToGrid w:val="0"/>
          <w:color w:val="000000"/>
          <w:spacing w:val="11"/>
          <w:kern w:val="0"/>
          <w:sz w:val="31"/>
          <w:szCs w:val="31"/>
          <w:lang w:val="en-US" w:eastAsia="zh-CN" w:bidi="ar-SA"/>
        </w:rPr>
        <w:t>EG段边坡坡脚设置6.5m护面墙长42.2m。具体位置见工程平面布置图。护面墙地面以上高5.5m，基础埋深1m，基底反倾坡率0.1:1，顶宽0.5m，底宽1.0m，墙背仰斜，墙背坡率1:0.5。GH段边坡坡脚设置4m护面墙长24.7m。具体位置见工程平面布置图。护面墙地面以上高3m，基础埋深1m，基底反倾坡率0.1:1，顶宽0.5m，底宽0.9m，墙背仰斜，墙背坡率1:0.5。护面墙墙顶根据坡面地形控制，墙身材料为浆砌片石，砌筑砂浆强度等级不得低于M7.5，片石强度等级不得低于MU30。墙体每15m设置一道伸缩缝，缝宽20mm，缝内用沥青杉板填塞防渗。基础持力层选用原状土。护面墙基础开挖后，应进行地基验槽，满足地基承载力特征值fk≥160kPa，基础开挖后应将岩粉、松散土等清洗干净后，在基础底部现浇10cm厚C15砼垫层（找平层）后再进行基础施工；如地基承载力达不到要求时，应进行地基处理加固，如除泥换土、填石砾石料，扰动土夯实，灰土夯实等。在墙身设置3排φ110PVC泄水孔，6.5m高护面墙第一排泄水孔距地面高为0.3m，泄水管垂直间距2m，泄水孔水平间距2m；5m高护面墙第一排泄水孔距地面高为0.3m，泄水管垂直间距1.5m，泄水孔水平间距1.5m。泄水管均向下倾斜10°，并伸出墙外100mm，泄水管入反滤层部分打φ6@100麻花眼，外包两层无纺土工布。在背墙处泄水孔口外设置0.3m厚、0.3m高的碎石反滤包，下方设置0.3m厚、0.3m高的黏土隔水层。墙后填土应采用透水性较强的填料，当采用粘性土作填料时，宜掺入30%左右的碎石，压实系数不低于93%，粘聚力不低于15kPa，摩擦角不低于30°。此外，在挡土墙墙身设置两排仰斜排水管，水平间距4m，垂直间距2m，呈梅花形布置，单根仰斜排水管长8m，第一排仰斜排水管距地面高为0.5m，与墙身泄水孔错开布置，排水管入坡体部分需打φ6@100麻花眼，外包两层无纺土工布。</w:t>
      </w:r>
    </w:p>
    <w:p w14:paraId="2508BE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253" w:line="372" w:lineRule="auto"/>
        <w:ind w:right="31" w:rightChars="15" w:firstLine="664" w:firstLineChars="200"/>
        <w:jc w:val="both"/>
        <w:textAlignment w:val="baseline"/>
        <w:rPr>
          <w:rFonts w:hint="eastAsia" w:ascii="仿宋" w:hAnsi="仿宋" w:eastAsia="仿宋" w:cs="仿宋"/>
          <w:snapToGrid w:val="0"/>
          <w:color w:val="000000"/>
          <w:spacing w:val="11"/>
          <w:kern w:val="0"/>
          <w:sz w:val="31"/>
          <w:szCs w:val="31"/>
          <w:lang w:val="en-US" w:eastAsia="zh-CN" w:bidi="ar-SA"/>
        </w:rPr>
      </w:pPr>
      <w:r>
        <w:rPr>
          <w:rFonts w:hint="eastAsia" w:cs="仿宋"/>
          <w:snapToGrid w:val="0"/>
          <w:color w:val="000000"/>
          <w:spacing w:val="11"/>
          <w:kern w:val="0"/>
          <w:sz w:val="31"/>
          <w:szCs w:val="31"/>
          <w:lang w:val="en-US" w:eastAsia="zh-CN" w:bidi="ar-SA"/>
        </w:rPr>
        <w:t>（5）</w:t>
      </w:r>
      <w:r>
        <w:rPr>
          <w:rFonts w:hint="eastAsia" w:ascii="仿宋" w:hAnsi="仿宋" w:eastAsia="仿宋" w:cs="仿宋"/>
          <w:snapToGrid w:val="0"/>
          <w:color w:val="000000"/>
          <w:spacing w:val="11"/>
          <w:kern w:val="0"/>
          <w:sz w:val="31"/>
          <w:szCs w:val="31"/>
          <w:lang w:val="en-US" w:eastAsia="zh-CN" w:bidi="ar-SA"/>
        </w:rPr>
        <w:t>锚杆格构工程</w:t>
      </w:r>
    </w:p>
    <w:p w14:paraId="74431A5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253" w:line="372" w:lineRule="auto"/>
        <w:ind w:right="31" w:rightChars="15" w:firstLine="664" w:firstLineChars="200"/>
        <w:jc w:val="both"/>
        <w:textAlignment w:val="baseline"/>
        <w:rPr>
          <w:rFonts w:hint="eastAsia" w:ascii="仿宋" w:hAnsi="仿宋" w:eastAsia="仿宋" w:cs="仿宋"/>
          <w:snapToGrid w:val="0"/>
          <w:color w:val="000000"/>
          <w:spacing w:val="11"/>
          <w:kern w:val="0"/>
          <w:sz w:val="31"/>
          <w:szCs w:val="31"/>
          <w:lang w:val="en-US" w:eastAsia="zh-CN" w:bidi="ar-SA"/>
        </w:rPr>
      </w:pPr>
      <w:r>
        <w:rPr>
          <w:rFonts w:hint="eastAsia" w:ascii="仿宋" w:hAnsi="仿宋" w:eastAsia="仿宋" w:cs="仿宋"/>
          <w:snapToGrid w:val="0"/>
          <w:color w:val="000000"/>
          <w:spacing w:val="11"/>
          <w:kern w:val="0"/>
          <w:sz w:val="31"/>
          <w:szCs w:val="31"/>
          <w:lang w:val="en-US" w:eastAsia="zh-CN" w:bidi="ar-SA"/>
        </w:rPr>
        <w:t>挡墙上方修筑锚杆格构。锚杆布置采用网格状排列，水平间距2.5m，纵向间距2.5m，锚杆倾角20°。布置9m锚杆26根，12m锚杆54根。最下排锚杆与平台垂直间距为1.0m。锚杆配筋：9m锚杆、12m锚杆杆体采用1Φ28HRB400螺纹钢筋全孔粘结。采用风动锚杆成孔，9m锚杆、12m锚杆孔径130mm，孔深误差±50mm，孔径误差±5mm，孔距偏差±100mm，成孔倾角±2%。在边坡上沿锚杆纵横排列方向现浇钢筋混凝土框架，混凝土强度等级C30。纵横框架梁间距均为2.5m，镶入坡面250mm。横向框架梁横截面为方形，高350mm，底宽300mm。配筋：主筋靠近山侧采用3φ20HRB400螺纹钢筋，中间采用2φ18HRB400螺纹钢筋，顶侧采用3φ18HRB400螺纹钢筋，箍筋φ8@150HPB335圆钢。纵向框架梁横截面为方形，高350mm，底宽300mm。配筋：主筋靠近山侧采用3φ20HRB400螺纹钢筋，中间采用2φ18HRB400螺纹钢筋，顶侧采用3φ18HRB400螺纹钢筋，箍筋φ8@150HPB335圆钢。钢筋混凝土框架沿边坡纵向每15m的长度分段设置竖向伸缩缝，伸缩缝宽20mm。</w:t>
      </w:r>
    </w:p>
    <w:p w14:paraId="6E47167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253" w:line="372" w:lineRule="auto"/>
        <w:ind w:right="31" w:rightChars="15" w:firstLine="664" w:firstLineChars="200"/>
        <w:jc w:val="both"/>
        <w:textAlignment w:val="baseline"/>
        <w:rPr>
          <w:rFonts w:hint="eastAsia" w:ascii="仿宋" w:hAnsi="仿宋" w:eastAsia="仿宋" w:cs="仿宋"/>
          <w:snapToGrid w:val="0"/>
          <w:color w:val="000000"/>
          <w:spacing w:val="11"/>
          <w:kern w:val="0"/>
          <w:sz w:val="31"/>
          <w:szCs w:val="31"/>
          <w:lang w:val="en-US" w:eastAsia="zh-CN" w:bidi="ar-SA"/>
        </w:rPr>
      </w:pPr>
      <w:r>
        <w:rPr>
          <w:rFonts w:hint="eastAsia" w:cs="仿宋"/>
          <w:snapToGrid w:val="0"/>
          <w:color w:val="000000"/>
          <w:spacing w:val="11"/>
          <w:kern w:val="0"/>
          <w:sz w:val="31"/>
          <w:szCs w:val="31"/>
          <w:lang w:val="en-US" w:eastAsia="zh-CN" w:bidi="ar-SA"/>
        </w:rPr>
        <w:t>（6）</w:t>
      </w:r>
      <w:r>
        <w:rPr>
          <w:rFonts w:hint="eastAsia" w:ascii="仿宋" w:hAnsi="仿宋" w:eastAsia="仿宋" w:cs="仿宋"/>
          <w:snapToGrid w:val="0"/>
          <w:color w:val="000000"/>
          <w:spacing w:val="11"/>
          <w:kern w:val="0"/>
          <w:sz w:val="31"/>
          <w:szCs w:val="31"/>
          <w:lang w:val="en-US" w:eastAsia="zh-CN" w:bidi="ar-SA"/>
        </w:rPr>
        <w:t>绿化工程</w:t>
      </w:r>
    </w:p>
    <w:p w14:paraId="41BE1B3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253" w:line="372" w:lineRule="auto"/>
        <w:ind w:right="31" w:rightChars="15" w:firstLine="664" w:firstLineChars="200"/>
        <w:jc w:val="both"/>
        <w:textAlignment w:val="baseline"/>
        <w:rPr>
          <w:rFonts w:hint="eastAsia" w:ascii="仿宋" w:hAnsi="仿宋" w:eastAsia="仿宋" w:cs="仿宋"/>
          <w:snapToGrid w:val="0"/>
          <w:color w:val="000000"/>
          <w:spacing w:val="11"/>
          <w:kern w:val="0"/>
          <w:sz w:val="31"/>
          <w:szCs w:val="31"/>
          <w:lang w:val="en-US" w:eastAsia="zh-CN" w:bidi="ar-SA"/>
        </w:rPr>
      </w:pPr>
      <w:r>
        <w:rPr>
          <w:rFonts w:hint="eastAsia" w:ascii="仿宋" w:hAnsi="仿宋" w:eastAsia="仿宋" w:cs="仿宋"/>
          <w:snapToGrid w:val="0"/>
          <w:color w:val="000000"/>
          <w:spacing w:val="11"/>
          <w:kern w:val="0"/>
          <w:sz w:val="31"/>
          <w:szCs w:val="31"/>
          <w:lang w:val="en-US" w:eastAsia="zh-CN" w:bidi="ar-SA"/>
        </w:rPr>
        <w:t>边坡削坡减载后，对平台和坡面进行挂三维网喷播草籽绿化处理，根据坡面实际情况确定绿化范围。</w:t>
      </w:r>
    </w:p>
    <w:p w14:paraId="539F5AA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253" w:line="372" w:lineRule="auto"/>
        <w:ind w:right="31" w:rightChars="15" w:firstLine="664" w:firstLineChars="200"/>
        <w:jc w:val="both"/>
        <w:textAlignment w:val="baseline"/>
        <w:rPr>
          <w:rFonts w:hint="eastAsia" w:ascii="仿宋" w:hAnsi="仿宋" w:eastAsia="仿宋" w:cs="仿宋"/>
          <w:snapToGrid w:val="0"/>
          <w:color w:val="000000"/>
          <w:spacing w:val="11"/>
          <w:kern w:val="0"/>
          <w:sz w:val="31"/>
          <w:szCs w:val="31"/>
          <w:lang w:val="en-US" w:eastAsia="zh-CN" w:bidi="ar-SA"/>
        </w:rPr>
      </w:pPr>
      <w:r>
        <w:rPr>
          <w:rFonts w:hint="eastAsia" w:cs="仿宋"/>
          <w:snapToGrid w:val="0"/>
          <w:color w:val="000000"/>
          <w:spacing w:val="11"/>
          <w:kern w:val="0"/>
          <w:sz w:val="31"/>
          <w:szCs w:val="31"/>
          <w:lang w:val="en-US" w:eastAsia="zh-CN" w:bidi="ar-SA"/>
        </w:rPr>
        <w:t>（7）</w:t>
      </w:r>
      <w:r>
        <w:rPr>
          <w:rFonts w:hint="eastAsia" w:ascii="仿宋" w:hAnsi="仿宋" w:eastAsia="仿宋" w:cs="仿宋"/>
          <w:snapToGrid w:val="0"/>
          <w:color w:val="000000"/>
          <w:spacing w:val="11"/>
          <w:kern w:val="0"/>
          <w:sz w:val="31"/>
          <w:szCs w:val="31"/>
          <w:lang w:val="en-US" w:eastAsia="zh-CN" w:bidi="ar-SA"/>
        </w:rPr>
        <w:t>截排水工程</w:t>
      </w:r>
    </w:p>
    <w:p w14:paraId="5906FCC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253" w:line="372" w:lineRule="auto"/>
        <w:ind w:right="31" w:rightChars="15" w:firstLine="664" w:firstLineChars="200"/>
        <w:jc w:val="both"/>
        <w:textAlignment w:val="baseline"/>
        <w:rPr>
          <w:rFonts w:hint="eastAsia" w:ascii="仿宋" w:hAnsi="仿宋" w:eastAsia="仿宋" w:cs="仿宋"/>
          <w:snapToGrid w:val="0"/>
          <w:color w:val="000000"/>
          <w:spacing w:val="11"/>
          <w:kern w:val="0"/>
          <w:sz w:val="31"/>
          <w:szCs w:val="31"/>
          <w:lang w:val="en-US" w:eastAsia="zh-CN" w:bidi="ar-SA"/>
        </w:rPr>
      </w:pPr>
      <w:r>
        <w:rPr>
          <w:rFonts w:hint="eastAsia" w:ascii="仿宋" w:hAnsi="仿宋" w:eastAsia="仿宋" w:cs="仿宋"/>
          <w:snapToGrid w:val="0"/>
          <w:color w:val="000000"/>
          <w:spacing w:val="11"/>
          <w:kern w:val="0"/>
          <w:sz w:val="31"/>
          <w:szCs w:val="31"/>
          <w:lang w:val="en-US" w:eastAsia="zh-CN" w:bidi="ar-SA"/>
        </w:rPr>
        <w:t>截水沟和平台排水沟内高为0.4m，内宽为0.4m，侧壁厚度为0.15m，底厚0.15m；坡底排水沟内高为0.5m，内宽为0.4m，侧壁厚度为0.15m，底厚0.15m；急流槽内高为0.4m，内宽为0.4m，侧壁厚度为0.15m，小阶梯长0.4m，宽0.2m，高0.2m，底厚0.15m。截排水沟均采用C25砼现浇，过水断面为矩形，全长排水沟采用明挖沟形式，间隔15m设置变形缝一道，缝宽20mm，沥青麻筋或沥青木板等柔性材料，沿墙胸、背、顶三面填深度为200mm。</w:t>
      </w:r>
    </w:p>
    <w:p w14:paraId="57495133">
      <w:pPr>
        <w:pStyle w:val="2"/>
        <w:bidi w:val="0"/>
        <w:ind w:firstLine="636" w:firstLineChars="200"/>
        <w:rPr>
          <w:rFonts w:hint="eastAsia" w:ascii="仿宋" w:hAnsi="仿宋" w:eastAsia="仿宋" w:cs="仿宋"/>
          <w:b w:val="0"/>
          <w:snapToGrid w:val="0"/>
          <w:color w:val="000000"/>
          <w:spacing w:val="4"/>
          <w:kern w:val="0"/>
          <w:sz w:val="31"/>
          <w:szCs w:val="31"/>
          <w:lang w:val="en-US" w:eastAsia="en-US" w:bidi="ar-SA"/>
        </w:rPr>
      </w:pPr>
      <w:r>
        <w:rPr>
          <w:rFonts w:hint="eastAsia" w:ascii="仿宋" w:hAnsi="仿宋" w:eastAsia="仿宋" w:cs="仿宋"/>
          <w:b w:val="0"/>
          <w:snapToGrid w:val="0"/>
          <w:color w:val="000000"/>
          <w:spacing w:val="4"/>
          <w:kern w:val="0"/>
          <w:sz w:val="31"/>
          <w:szCs w:val="31"/>
          <w:lang w:val="en-US" w:eastAsia="zh-CN" w:bidi="ar-SA"/>
        </w:rPr>
        <w:t>5）</w:t>
      </w:r>
      <w:r>
        <w:rPr>
          <w:rFonts w:hint="eastAsia" w:ascii="仿宋" w:hAnsi="仿宋" w:eastAsia="仿宋" w:cs="仿宋"/>
          <w:b w:val="0"/>
          <w:snapToGrid w:val="0"/>
          <w:color w:val="000000"/>
          <w:spacing w:val="4"/>
          <w:kern w:val="0"/>
          <w:sz w:val="31"/>
          <w:szCs w:val="31"/>
          <w:lang w:val="en-US" w:eastAsia="en-US" w:bidi="ar-SA"/>
        </w:rPr>
        <w:t>实施周期</w:t>
      </w:r>
    </w:p>
    <w:p w14:paraId="0ADFB693">
      <w:pPr>
        <w:pStyle w:val="2"/>
        <w:bidi w:val="0"/>
        <w:ind w:firstLine="636" w:firstLineChars="200"/>
        <w:rPr>
          <w:rFonts w:hint="default" w:ascii="仿宋" w:hAnsi="仿宋" w:eastAsia="仿宋" w:cs="仿宋"/>
          <w:b w:val="0"/>
          <w:snapToGrid w:val="0"/>
          <w:color w:val="000000"/>
          <w:spacing w:val="4"/>
          <w:kern w:val="0"/>
          <w:sz w:val="31"/>
          <w:szCs w:val="31"/>
          <w:lang w:val="en-US" w:eastAsia="zh-CN" w:bidi="ar-SA"/>
        </w:rPr>
      </w:pPr>
      <w:r>
        <w:rPr>
          <w:rFonts w:hint="eastAsia" w:ascii="仿宋" w:hAnsi="仿宋" w:eastAsia="仿宋" w:cs="仿宋"/>
          <w:b w:val="0"/>
          <w:snapToGrid w:val="0"/>
          <w:color w:val="000000"/>
          <w:spacing w:val="4"/>
          <w:kern w:val="0"/>
          <w:sz w:val="31"/>
          <w:szCs w:val="31"/>
          <w:lang w:val="en-US" w:eastAsia="zh-CN" w:bidi="ar-SA"/>
        </w:rPr>
        <w:t>本项目实施周期计划为6个月。</w:t>
      </w:r>
    </w:p>
    <w:p w14:paraId="74C52670">
      <w:pPr>
        <w:pStyle w:val="2"/>
        <w:bidi w:val="0"/>
        <w:ind w:firstLine="636" w:firstLineChars="200"/>
        <w:rPr>
          <w:rFonts w:hint="eastAsia" w:ascii="仿宋" w:hAnsi="仿宋" w:eastAsia="仿宋" w:cs="仿宋"/>
          <w:b w:val="0"/>
          <w:snapToGrid w:val="0"/>
          <w:color w:val="000000"/>
          <w:spacing w:val="4"/>
          <w:kern w:val="0"/>
          <w:sz w:val="31"/>
          <w:szCs w:val="31"/>
          <w:lang w:val="en-US" w:eastAsia="zh-CN" w:bidi="ar-SA"/>
        </w:rPr>
      </w:pPr>
    </w:p>
    <w:p w14:paraId="4C013D81">
      <w:pPr>
        <w:pStyle w:val="2"/>
        <w:bidi w:val="0"/>
        <w:ind w:firstLine="636" w:firstLineChars="200"/>
        <w:rPr>
          <w:rFonts w:hint="eastAsia" w:ascii="仿宋" w:hAnsi="仿宋" w:eastAsia="仿宋" w:cs="仿宋"/>
          <w:b w:val="0"/>
          <w:snapToGrid w:val="0"/>
          <w:color w:val="000000"/>
          <w:spacing w:val="4"/>
          <w:kern w:val="0"/>
          <w:sz w:val="31"/>
          <w:szCs w:val="31"/>
          <w:lang w:val="en-US" w:eastAsia="zh-CN" w:bidi="ar-SA"/>
        </w:rPr>
      </w:pPr>
      <w:r>
        <w:rPr>
          <w:rFonts w:hint="eastAsia" w:ascii="仿宋" w:hAnsi="仿宋" w:eastAsia="仿宋" w:cs="仿宋"/>
          <w:b w:val="0"/>
          <w:snapToGrid w:val="0"/>
          <w:color w:val="000000"/>
          <w:spacing w:val="4"/>
          <w:kern w:val="0"/>
          <w:sz w:val="31"/>
          <w:szCs w:val="31"/>
          <w:lang w:val="en-US" w:eastAsia="zh-CN" w:bidi="ar-SA"/>
        </w:rPr>
        <w:t>6)年度预算安排</w:t>
      </w:r>
    </w:p>
    <w:p w14:paraId="28D5D1CB">
      <w:pPr>
        <w:pStyle w:val="2"/>
        <w:bidi w:val="0"/>
        <w:ind w:firstLine="636" w:firstLineChars="200"/>
        <w:rPr>
          <w:rFonts w:hint="default" w:ascii="仿宋" w:hAnsi="仿宋" w:eastAsia="仿宋" w:cs="仿宋"/>
          <w:b w:val="0"/>
          <w:snapToGrid w:val="0"/>
          <w:color w:val="000000"/>
          <w:spacing w:val="4"/>
          <w:kern w:val="0"/>
          <w:sz w:val="31"/>
          <w:szCs w:val="31"/>
          <w:lang w:val="en-US" w:eastAsia="zh-CN" w:bidi="ar-SA"/>
        </w:rPr>
      </w:pPr>
      <w:r>
        <w:rPr>
          <w:rFonts w:hint="eastAsia" w:ascii="仿宋" w:hAnsi="仿宋" w:eastAsia="仿宋" w:cs="仿宋"/>
          <w:b w:val="0"/>
          <w:snapToGrid w:val="0"/>
          <w:color w:val="000000"/>
          <w:spacing w:val="4"/>
          <w:kern w:val="0"/>
          <w:sz w:val="31"/>
          <w:szCs w:val="31"/>
          <w:lang w:val="en-US" w:eastAsia="zh-CN" w:bidi="ar-SA"/>
        </w:rPr>
        <w:t>本项目预算总投资为185.66万元，其中建筑工程施工费132.41万元，独立费用47.84万元，基本预备费5.41万元。</w:t>
      </w:r>
    </w:p>
    <w:p w14:paraId="11499326">
      <w:pPr>
        <w:spacing w:line="241" w:lineRule="auto"/>
        <w:rPr>
          <w:rFonts w:ascii="Arial"/>
          <w:sz w:val="21"/>
        </w:rPr>
      </w:pPr>
    </w:p>
    <w:p w14:paraId="58A5C403">
      <w:pPr>
        <w:spacing w:line="241" w:lineRule="auto"/>
        <w:rPr>
          <w:rFonts w:ascii="Arial"/>
          <w:sz w:val="21"/>
        </w:rPr>
      </w:pPr>
    </w:p>
    <w:p w14:paraId="6D9508BC">
      <w:pPr>
        <w:spacing w:line="241" w:lineRule="auto"/>
        <w:rPr>
          <w:rFonts w:ascii="Arial"/>
          <w:sz w:val="21"/>
        </w:rPr>
      </w:pPr>
    </w:p>
    <w:p w14:paraId="1420A8F7">
      <w:pPr>
        <w:spacing w:before="100" w:line="222" w:lineRule="auto"/>
        <w:ind w:left="23"/>
        <w:rPr>
          <w:rFonts w:ascii="楷体" w:hAnsi="楷体" w:eastAsia="楷体" w:cs="楷体"/>
          <w:sz w:val="31"/>
          <w:szCs w:val="31"/>
        </w:rPr>
      </w:pPr>
      <w:r>
        <w:rPr>
          <w:rFonts w:ascii="楷体" w:hAnsi="楷体" w:eastAsia="楷体" w:cs="楷体"/>
          <w:spacing w:val="5"/>
          <w:sz w:val="31"/>
          <w:szCs w:val="31"/>
          <w14:textOutline w14:w="5793" w14:cap="sq" w14:cmpd="sng">
            <w14:solidFill>
              <w14:srgbClr w14:val="000000"/>
            </w14:solidFill>
            <w14:prstDash w14:val="solid"/>
            <w14:bevel/>
          </w14:textOutline>
        </w:rPr>
        <w:t>二、</w:t>
      </w:r>
      <w:r>
        <w:rPr>
          <w:rFonts w:hint="eastAsia" w:ascii="楷体" w:hAnsi="楷体" w:eastAsia="楷体" w:cs="楷体"/>
          <w:spacing w:val="5"/>
          <w:sz w:val="31"/>
          <w:szCs w:val="31"/>
          <w:lang w:val="en-US" w:eastAsia="zh-CN"/>
          <w14:textOutline w14:w="5793" w14:cap="sq" w14:cmpd="sng">
            <w14:solidFill>
              <w14:srgbClr w14:val="000000"/>
            </w14:solidFill>
            <w14:prstDash w14:val="solid"/>
            <w14:bevel/>
          </w14:textOutline>
        </w:rPr>
        <w:t>2024年</w:t>
      </w:r>
      <w:r>
        <w:rPr>
          <w:rFonts w:ascii="楷体" w:hAnsi="楷体" w:eastAsia="楷体" w:cs="楷体"/>
          <w:spacing w:val="5"/>
          <w:sz w:val="31"/>
          <w:szCs w:val="31"/>
          <w14:textOutline w14:w="5793" w14:cap="sq" w14:cmpd="sng">
            <w14:solidFill>
              <w14:srgbClr w14:val="000000"/>
            </w14:solidFill>
            <w14:prstDash w14:val="solid"/>
            <w14:bevel/>
          </w14:textOutline>
        </w:rPr>
        <w:t>“三公</w:t>
      </w:r>
      <w:r>
        <w:rPr>
          <w:rFonts w:ascii="Calibri" w:hAnsi="Calibri" w:eastAsia="Calibri" w:cs="Calibri"/>
          <w:b/>
          <w:bCs/>
          <w:spacing w:val="5"/>
          <w:sz w:val="31"/>
          <w:szCs w:val="31"/>
        </w:rPr>
        <w:t>”</w:t>
      </w:r>
      <w:r>
        <w:rPr>
          <w:rFonts w:ascii="Calibri" w:hAnsi="Calibri" w:eastAsia="Calibri" w:cs="Calibri"/>
          <w:b/>
          <w:bCs/>
          <w:spacing w:val="-49"/>
          <w:sz w:val="31"/>
          <w:szCs w:val="31"/>
        </w:rPr>
        <w:t xml:space="preserve"> </w:t>
      </w:r>
      <w:r>
        <w:rPr>
          <w:rFonts w:ascii="楷体" w:hAnsi="楷体" w:eastAsia="楷体" w:cs="楷体"/>
          <w:spacing w:val="5"/>
          <w:sz w:val="31"/>
          <w:szCs w:val="31"/>
          <w14:textOutline w14:w="5793" w14:cap="sq" w14:cmpd="sng">
            <w14:solidFill>
              <w14:srgbClr w14:val="000000"/>
            </w14:solidFill>
            <w14:prstDash w14:val="solid"/>
            <w14:bevel/>
          </w14:textOutline>
        </w:rPr>
        <w:t>经费预算情况说明</w:t>
      </w:r>
    </w:p>
    <w:p w14:paraId="5B9E29A9">
      <w:pPr>
        <w:pStyle w:val="3"/>
        <w:keepNext w:val="0"/>
        <w:keepLines w:val="0"/>
        <w:pageBreakBefore w:val="0"/>
        <w:widowControl/>
        <w:kinsoku w:val="0"/>
        <w:wordWrap/>
        <w:overflowPunct/>
        <w:topLinePunct w:val="0"/>
        <w:autoSpaceDE w:val="0"/>
        <w:autoSpaceDN w:val="0"/>
        <w:bidi w:val="0"/>
        <w:adjustRightInd w:val="0"/>
        <w:snapToGrid w:val="0"/>
        <w:spacing w:before="249" w:line="372" w:lineRule="auto"/>
        <w:ind w:right="4" w:rightChars="2" w:firstLine="640" w:firstLineChars="200"/>
        <w:textAlignment w:val="baseline"/>
        <w:rPr>
          <w:u w:val="none" w:color="auto"/>
        </w:rPr>
      </w:pPr>
      <w:r>
        <w:rPr>
          <w:rFonts w:hint="eastAsia"/>
          <w:spacing w:val="5"/>
          <w:u w:val="none" w:color="auto"/>
          <w:lang w:val="en-US" w:eastAsia="zh-CN"/>
        </w:rPr>
        <w:t>2024年石城县自然资源局</w:t>
      </w:r>
      <w:r>
        <w:rPr>
          <w:spacing w:val="5"/>
          <w:u w:val="none" w:color="auto"/>
        </w:rPr>
        <w:t>"三公"经费财政拨款安排</w:t>
      </w:r>
      <w:r>
        <w:rPr>
          <w:rFonts w:hint="eastAsia"/>
          <w:spacing w:val="5"/>
          <w:u w:val="none" w:color="auto"/>
          <w:lang w:val="en-US" w:eastAsia="zh-CN"/>
        </w:rPr>
        <w:t>33.5</w:t>
      </w:r>
      <w:r>
        <w:rPr>
          <w:spacing w:val="-124"/>
          <w:u w:val="none" w:color="auto"/>
        </w:rPr>
        <w:t xml:space="preserve"> </w:t>
      </w:r>
      <w:r>
        <w:rPr>
          <w:spacing w:val="5"/>
          <w:u w:val="none" w:color="auto"/>
        </w:rPr>
        <w:t>万元，其</w:t>
      </w:r>
      <w:r>
        <w:rPr>
          <w:rFonts w:hint="eastAsia"/>
          <w:spacing w:val="5"/>
          <w:u w:val="none" w:color="auto"/>
          <w:lang w:val="en-US" w:eastAsia="zh-CN"/>
        </w:rPr>
        <w:t>中</w:t>
      </w:r>
      <w:r>
        <w:rPr>
          <w:spacing w:val="5"/>
          <w:u w:val="none" w:color="auto"/>
        </w:rPr>
        <w:t>：</w:t>
      </w:r>
    </w:p>
    <w:p w14:paraId="116CC50C">
      <w:pPr>
        <w:pStyle w:val="3"/>
        <w:spacing w:before="251" w:line="372" w:lineRule="auto"/>
        <w:ind w:firstLine="620" w:firstLineChars="200"/>
        <w:jc w:val="both"/>
        <w:rPr>
          <w:u w:val="none" w:color="auto"/>
        </w:rPr>
      </w:pPr>
      <w:r>
        <w:rPr>
          <w:u w:val="none" w:color="auto"/>
        </w:rPr>
        <w:t>因公出国（境）费</w:t>
      </w:r>
      <w:r>
        <w:rPr>
          <w:spacing w:val="-137"/>
          <w:u w:val="none" w:color="auto"/>
        </w:rPr>
        <w:t xml:space="preserve"> </w:t>
      </w:r>
      <w:r>
        <w:rPr>
          <w:rFonts w:hint="eastAsia"/>
          <w:spacing w:val="5"/>
          <w:u w:val="none" w:color="auto"/>
          <w:lang w:val="en-US" w:eastAsia="zh-CN"/>
        </w:rPr>
        <w:t>0</w:t>
      </w:r>
      <w:r>
        <w:rPr>
          <w:spacing w:val="-124"/>
          <w:u w:val="none" w:color="auto"/>
        </w:rPr>
        <w:t xml:space="preserve"> </w:t>
      </w:r>
      <w:r>
        <w:rPr>
          <w:u w:val="none" w:color="auto"/>
        </w:rPr>
        <w:t>万元,比上年增（减）</w:t>
      </w:r>
      <w:r>
        <w:rPr>
          <w:rFonts w:hint="eastAsia"/>
          <w:u w:val="none" w:color="auto"/>
          <w:lang w:val="en-US" w:eastAsia="zh-CN"/>
        </w:rPr>
        <w:t>0</w:t>
      </w:r>
      <w:r>
        <w:rPr>
          <w:spacing w:val="-125"/>
          <w:u w:val="none" w:color="auto"/>
        </w:rPr>
        <w:t xml:space="preserve"> </w:t>
      </w:r>
      <w:r>
        <w:rPr>
          <w:u w:val="none" w:color="auto"/>
        </w:rPr>
        <w:t>万元，</w:t>
      </w:r>
      <w:r>
        <w:rPr>
          <w:spacing w:val="3"/>
          <w:u w:val="none" w:color="auto"/>
        </w:rPr>
        <w:t>主要原</w:t>
      </w:r>
    </w:p>
    <w:p w14:paraId="7C864111">
      <w:pPr>
        <w:pStyle w:val="3"/>
        <w:spacing w:line="223" w:lineRule="auto"/>
        <w:ind w:left="40"/>
        <w:rPr>
          <w:u w:val="none" w:color="auto"/>
        </w:rPr>
      </w:pPr>
      <w:r>
        <w:rPr>
          <w:spacing w:val="3"/>
          <w:u w:val="none" w:color="auto"/>
        </w:rPr>
        <w:t>因是：</w:t>
      </w:r>
      <w:r>
        <w:rPr>
          <w:spacing w:val="-132"/>
          <w:u w:val="none" w:color="auto"/>
        </w:rPr>
        <w:t xml:space="preserve"> </w:t>
      </w:r>
      <w:r>
        <w:rPr>
          <w:rFonts w:hint="eastAsia"/>
          <w:spacing w:val="3"/>
          <w:u w:val="none" w:color="auto"/>
          <w:lang w:val="en-US" w:eastAsia="zh-CN"/>
        </w:rPr>
        <w:t>无因公出国（境）</w:t>
      </w:r>
      <w:r>
        <w:rPr>
          <w:spacing w:val="3"/>
          <w:u w:val="none" w:color="auto"/>
        </w:rPr>
        <w:t>。</w:t>
      </w:r>
    </w:p>
    <w:p w14:paraId="1B761AF4">
      <w:pPr>
        <w:pStyle w:val="3"/>
        <w:spacing w:before="249" w:line="372" w:lineRule="auto"/>
        <w:ind w:left="666"/>
        <w:rPr>
          <w:u w:val="none" w:color="auto"/>
        </w:rPr>
      </w:pPr>
      <w:r>
        <w:rPr>
          <w:spacing w:val="6"/>
          <w:u w:val="none" w:color="auto"/>
        </w:rPr>
        <w:t>公务接待费</w:t>
      </w:r>
      <w:r>
        <w:rPr>
          <w:rFonts w:hint="eastAsia"/>
          <w:spacing w:val="6"/>
          <w:u w:val="none" w:color="auto"/>
          <w:lang w:val="en-US" w:eastAsia="zh-CN"/>
        </w:rPr>
        <w:t>23.5</w:t>
      </w:r>
      <w:r>
        <w:rPr>
          <w:spacing w:val="6"/>
          <w:u w:val="none" w:color="auto"/>
        </w:rPr>
        <w:t>万元,比上年减</w:t>
      </w:r>
      <w:r>
        <w:rPr>
          <w:rFonts w:hint="eastAsia"/>
          <w:spacing w:val="5"/>
          <w:u w:val="none" w:color="auto"/>
          <w:lang w:val="en-US" w:eastAsia="zh-CN"/>
        </w:rPr>
        <w:t>11</w:t>
      </w:r>
      <w:r>
        <w:rPr>
          <w:spacing w:val="5"/>
          <w:u w:val="none" w:color="auto"/>
        </w:rPr>
        <w:t>万元，主要</w:t>
      </w:r>
      <w:r>
        <w:rPr>
          <w:spacing w:val="-1"/>
          <w:u w:val="none" w:color="auto"/>
        </w:rPr>
        <w:t>原因是：</w:t>
      </w:r>
      <w:r>
        <w:rPr>
          <w:rFonts w:hint="eastAsia"/>
          <w:spacing w:val="5"/>
          <w:u w:val="none" w:color="auto"/>
          <w:lang w:val="en-US" w:eastAsia="zh-CN"/>
        </w:rPr>
        <w:t>厉</w:t>
      </w:r>
    </w:p>
    <w:p w14:paraId="37249450">
      <w:pPr>
        <w:pStyle w:val="3"/>
        <w:spacing w:line="223" w:lineRule="auto"/>
        <w:ind w:left="35"/>
        <w:rPr>
          <w:u w:val="none" w:color="auto"/>
        </w:rPr>
      </w:pPr>
      <w:r>
        <w:rPr>
          <w:spacing w:val="-134"/>
          <w:u w:val="none" w:color="auto"/>
        </w:rPr>
        <w:t xml:space="preserve"> </w:t>
      </w:r>
      <w:r>
        <w:rPr>
          <w:spacing w:val="5"/>
          <w:u w:val="none" w:color="auto"/>
        </w:rPr>
        <w:t xml:space="preserve"> </w:t>
      </w:r>
      <w:r>
        <w:rPr>
          <w:rFonts w:hint="eastAsia"/>
          <w:spacing w:val="5"/>
          <w:u w:val="none" w:color="auto"/>
          <w:lang w:val="en-US" w:eastAsia="zh-CN"/>
        </w:rPr>
        <w:t>行节约相关规定，减少公务接待开支</w:t>
      </w:r>
      <w:r>
        <w:rPr>
          <w:spacing w:val="-1"/>
          <w:u w:val="none" w:color="auto"/>
        </w:rPr>
        <w:t>。</w:t>
      </w:r>
    </w:p>
    <w:p w14:paraId="322E9B1B">
      <w:pPr>
        <w:pStyle w:val="3"/>
        <w:spacing w:before="249" w:line="372" w:lineRule="auto"/>
        <w:ind w:left="666"/>
        <w:rPr>
          <w:u w:val="none" w:color="auto"/>
        </w:rPr>
      </w:pPr>
      <w:r>
        <w:rPr>
          <w:spacing w:val="6"/>
          <w:u w:val="none" w:color="auto"/>
        </w:rPr>
        <w:t>公务用车运行维护费</w:t>
      </w:r>
      <w:r>
        <w:rPr>
          <w:rFonts w:hint="eastAsia"/>
          <w:spacing w:val="6"/>
          <w:u w:val="none" w:color="auto"/>
          <w:lang w:val="en-US" w:eastAsia="zh-CN"/>
        </w:rPr>
        <w:t>10</w:t>
      </w:r>
      <w:r>
        <w:rPr>
          <w:spacing w:val="6"/>
          <w:u w:val="none" w:color="auto"/>
        </w:rPr>
        <w:t>万元,比上年增</w:t>
      </w:r>
      <w:r>
        <w:rPr>
          <w:rFonts w:hint="eastAsia"/>
          <w:spacing w:val="6"/>
          <w:u w:val="none" w:color="auto"/>
          <w:lang w:val="en-US" w:eastAsia="zh-CN"/>
        </w:rPr>
        <w:t>10</w:t>
      </w:r>
      <w:r>
        <w:rPr>
          <w:spacing w:val="6"/>
          <w:u w:val="none" w:color="auto"/>
        </w:rPr>
        <w:t>万</w:t>
      </w:r>
      <w:r>
        <w:rPr>
          <w:spacing w:val="4"/>
          <w:u w:val="none" w:color="auto"/>
        </w:rPr>
        <w:t>元，主要原</w:t>
      </w:r>
    </w:p>
    <w:p w14:paraId="4A05526D">
      <w:pPr>
        <w:pStyle w:val="3"/>
        <w:spacing w:line="223" w:lineRule="auto"/>
        <w:ind w:left="37"/>
        <w:rPr>
          <w:u w:val="none" w:color="auto"/>
        </w:rPr>
      </w:pPr>
      <w:r>
        <w:rPr>
          <w:spacing w:val="4"/>
          <w:u w:val="none" w:color="auto"/>
        </w:rPr>
        <w:t>因是：</w:t>
      </w:r>
      <w:r>
        <w:rPr>
          <w:spacing w:val="-130"/>
          <w:u w:val="none" w:color="auto"/>
        </w:rPr>
        <w:t xml:space="preserve"> </w:t>
      </w:r>
      <w:r>
        <w:rPr>
          <w:rFonts w:hint="eastAsia"/>
          <w:spacing w:val="4"/>
          <w:u w:val="none" w:color="auto"/>
          <w:lang w:val="en-US" w:eastAsia="zh-CN"/>
        </w:rPr>
        <w:t>2023年新增1辆公务用车</w:t>
      </w:r>
      <w:r>
        <w:rPr>
          <w:spacing w:val="4"/>
          <w:u w:val="none" w:color="auto"/>
        </w:rPr>
        <w:t>。</w:t>
      </w:r>
    </w:p>
    <w:p w14:paraId="021CAFDA">
      <w:pPr>
        <w:pStyle w:val="3"/>
        <w:spacing w:before="249" w:line="372" w:lineRule="auto"/>
        <w:ind w:firstLine="644" w:firstLineChars="200"/>
        <w:rPr>
          <w:u w:val="none" w:color="auto"/>
        </w:rPr>
      </w:pPr>
      <w:r>
        <w:rPr>
          <w:spacing w:val="6"/>
          <w:u w:val="none" w:color="auto"/>
        </w:rPr>
        <w:t>公务用车购置</w:t>
      </w:r>
      <w:r>
        <w:rPr>
          <w:rFonts w:hint="eastAsia"/>
          <w:spacing w:val="6"/>
          <w:u w:val="none" w:color="auto"/>
          <w:lang w:val="en-US" w:eastAsia="zh-CN"/>
        </w:rPr>
        <w:t>0</w:t>
      </w:r>
      <w:r>
        <w:rPr>
          <w:spacing w:val="6"/>
          <w:u w:val="none" w:color="auto"/>
        </w:rPr>
        <w:t>万元,比上年减</w:t>
      </w:r>
      <w:r>
        <w:rPr>
          <w:rFonts w:hint="eastAsia"/>
          <w:spacing w:val="6"/>
          <w:u w:val="none" w:color="auto"/>
          <w:lang w:val="en-US" w:eastAsia="zh-CN"/>
        </w:rPr>
        <w:t>18</w:t>
      </w:r>
      <w:r>
        <w:rPr>
          <w:spacing w:val="6"/>
          <w:u w:val="none" w:color="auto"/>
        </w:rPr>
        <w:t>万元，主</w:t>
      </w:r>
      <w:r>
        <w:rPr>
          <w:u w:val="none" w:color="auto"/>
        </w:rPr>
        <w:t>要原因是</w:t>
      </w:r>
      <w:r>
        <w:rPr>
          <w:rFonts w:hint="eastAsia"/>
          <w:u w:val="none" w:color="auto"/>
          <w:lang w:eastAsia="zh-CN"/>
        </w:rPr>
        <w:t>：</w:t>
      </w:r>
      <w:r>
        <w:rPr>
          <w:rFonts w:hint="eastAsia"/>
          <w:spacing w:val="5"/>
          <w:u w:val="none" w:color="auto"/>
          <w:lang w:val="en-US" w:eastAsia="zh-CN"/>
        </w:rPr>
        <w:t>2024年无公务用车购置</w:t>
      </w:r>
      <w:r>
        <w:rPr>
          <w:u w:val="none" w:color="auto"/>
        </w:rPr>
        <w:t>。</w:t>
      </w:r>
    </w:p>
    <w:p w14:paraId="5B3278CC">
      <w:pPr>
        <w:spacing w:line="223" w:lineRule="auto"/>
        <w:rPr>
          <w:u w:val="none" w:color="auto"/>
        </w:rPr>
        <w:sectPr>
          <w:pgSz w:w="11906" w:h="16839"/>
          <w:pgMar w:top="400" w:right="1718" w:bottom="400" w:left="1785" w:header="0" w:footer="0" w:gutter="0"/>
          <w:cols w:space="720" w:num="1"/>
        </w:sectPr>
      </w:pPr>
    </w:p>
    <w:p w14:paraId="175FA9F2">
      <w:pPr>
        <w:spacing w:line="262" w:lineRule="auto"/>
        <w:rPr>
          <w:rFonts w:ascii="Arial"/>
          <w:sz w:val="21"/>
        </w:rPr>
      </w:pPr>
    </w:p>
    <w:p w14:paraId="2A5F8BD4">
      <w:pPr>
        <w:spacing w:line="263" w:lineRule="auto"/>
        <w:rPr>
          <w:rFonts w:ascii="Arial"/>
          <w:sz w:val="21"/>
        </w:rPr>
      </w:pPr>
    </w:p>
    <w:p w14:paraId="03509D24">
      <w:pPr>
        <w:spacing w:line="263" w:lineRule="auto"/>
        <w:rPr>
          <w:rFonts w:ascii="Arial"/>
          <w:sz w:val="21"/>
        </w:rPr>
      </w:pPr>
    </w:p>
    <w:p w14:paraId="25602A12">
      <w:pPr>
        <w:pStyle w:val="3"/>
        <w:spacing w:before="101" w:line="222" w:lineRule="auto"/>
        <w:ind w:left="2992"/>
      </w:pPr>
      <w:r>
        <w:rPr>
          <w:spacing w:val="6"/>
          <w14:textOutline w14:w="5793" w14:cap="sq" w14:cmpd="sng">
            <w14:solidFill>
              <w14:srgbClr w14:val="000000"/>
            </w14:solidFill>
            <w14:prstDash w14:val="solid"/>
            <w14:bevel/>
          </w14:textOutline>
        </w:rPr>
        <w:t>第四部分</w:t>
      </w:r>
      <w:r>
        <w:rPr>
          <w:spacing w:val="6"/>
        </w:rPr>
        <w:t xml:space="preserve">   </w:t>
      </w:r>
      <w:r>
        <w:rPr>
          <w:spacing w:val="6"/>
          <w14:textOutline w14:w="5793" w14:cap="sq" w14:cmpd="sng">
            <w14:solidFill>
              <w14:srgbClr w14:val="000000"/>
            </w14:solidFill>
            <w14:prstDash w14:val="solid"/>
            <w14:bevel/>
          </w14:textOutline>
        </w:rPr>
        <w:t>名词解释</w:t>
      </w:r>
    </w:p>
    <w:p w14:paraId="2038FA79">
      <w:pPr>
        <w:pStyle w:val="3"/>
        <w:spacing w:before="268" w:line="222" w:lineRule="auto"/>
        <w:ind w:left="845"/>
      </w:pPr>
      <w:r>
        <w:rPr>
          <w:spacing w:val="4"/>
        </w:rPr>
        <w:t>一、收入科目</w:t>
      </w:r>
    </w:p>
    <w:p w14:paraId="195CADB2">
      <w:pPr>
        <w:pStyle w:val="3"/>
        <w:spacing w:before="267" w:line="221" w:lineRule="auto"/>
        <w:ind w:left="824"/>
      </w:pPr>
      <w:r>
        <w:rPr>
          <w:spacing w:val="8"/>
        </w:rPr>
        <w:t>各部门结合实际进行解释。</w:t>
      </w:r>
    </w:p>
    <w:p w14:paraId="2B649BAC">
      <w:pPr>
        <w:pStyle w:val="3"/>
        <w:spacing w:before="198" w:line="228" w:lineRule="auto"/>
        <w:ind w:left="668"/>
      </w:pPr>
      <w:r>
        <w:rPr>
          <w:spacing w:val="8"/>
        </w:rPr>
        <w:t>（一）财政拨款：指省级财政当年拨付的资金。</w:t>
      </w:r>
    </w:p>
    <w:p w14:paraId="1F96293E">
      <w:pPr>
        <w:pStyle w:val="3"/>
        <w:spacing w:before="216" w:line="358" w:lineRule="auto"/>
        <w:ind w:left="24" w:right="14" w:firstLine="643"/>
      </w:pPr>
      <w:r>
        <w:rPr>
          <w:spacing w:val="8"/>
        </w:rPr>
        <w:t>（二）教育收费资金收入：反映实行专项管理的高中以</w:t>
      </w:r>
      <w:r>
        <w:rPr>
          <w:spacing w:val="18"/>
        </w:rPr>
        <w:t xml:space="preserve"> </w:t>
      </w:r>
      <w:r>
        <w:rPr>
          <w:spacing w:val="9"/>
        </w:rPr>
        <w:t>上学费、住宿费，高校委托培养费，函大、电大、夜大</w:t>
      </w:r>
      <w:r>
        <w:rPr>
          <w:spacing w:val="8"/>
        </w:rPr>
        <w:t>及短</w:t>
      </w:r>
    </w:p>
    <w:p w14:paraId="2B57627D">
      <w:pPr>
        <w:pStyle w:val="3"/>
        <w:spacing w:line="222" w:lineRule="auto"/>
        <w:ind w:left="24"/>
      </w:pPr>
      <w:r>
        <w:rPr>
          <w:spacing w:val="8"/>
        </w:rPr>
        <w:t>训班培训费等教育收费取得的收入。</w:t>
      </w:r>
    </w:p>
    <w:p w14:paraId="22C0D8D0">
      <w:pPr>
        <w:pStyle w:val="3"/>
        <w:spacing w:before="226" w:line="600" w:lineRule="exact"/>
        <w:ind w:right="16"/>
        <w:jc w:val="right"/>
      </w:pPr>
      <w:r>
        <w:rPr>
          <w:spacing w:val="9"/>
          <w:position w:val="21"/>
        </w:rPr>
        <w:t>（三）事业收入：指事业单位开展专业业务活动及辅助</w:t>
      </w:r>
    </w:p>
    <w:p w14:paraId="2C91630D">
      <w:pPr>
        <w:pStyle w:val="3"/>
        <w:spacing w:before="1" w:line="222" w:lineRule="auto"/>
        <w:ind w:left="44"/>
      </w:pPr>
      <w:r>
        <w:rPr>
          <w:spacing w:val="4"/>
        </w:rPr>
        <w:t>活动取得的收入。</w:t>
      </w:r>
    </w:p>
    <w:p w14:paraId="0600EB46">
      <w:pPr>
        <w:pStyle w:val="3"/>
        <w:spacing w:before="227" w:line="600" w:lineRule="exact"/>
        <w:ind w:right="14"/>
        <w:jc w:val="right"/>
      </w:pPr>
      <w:r>
        <w:rPr>
          <w:spacing w:val="9"/>
          <w:position w:val="21"/>
        </w:rPr>
        <w:t>（四）事业单位经营收入：指事业单位在专业业务活动</w:t>
      </w:r>
    </w:p>
    <w:p w14:paraId="6C50FF5C">
      <w:pPr>
        <w:pStyle w:val="3"/>
        <w:spacing w:line="221" w:lineRule="auto"/>
        <w:ind w:left="22"/>
      </w:pPr>
      <w:r>
        <w:rPr>
          <w:spacing w:val="9"/>
        </w:rPr>
        <w:t>及辅助活动之外开展非独立核算经营活动取得的收入。</w:t>
      </w:r>
    </w:p>
    <w:p w14:paraId="53DC7E1A">
      <w:pPr>
        <w:pStyle w:val="3"/>
        <w:spacing w:before="215" w:line="345" w:lineRule="auto"/>
        <w:ind w:left="36" w:right="14" w:firstLine="618"/>
      </w:pPr>
      <w:r>
        <w:rPr>
          <w:spacing w:val="9"/>
        </w:rPr>
        <w:t>（五）附属单位上缴收入：反映事业单位附属的独立核</w:t>
      </w:r>
      <w:r>
        <w:rPr>
          <w:spacing w:val="8"/>
        </w:rPr>
        <w:t xml:space="preserve"> 算单位按规定标准或比例缴纳的各项收入。包括附属的事业</w:t>
      </w:r>
    </w:p>
    <w:p w14:paraId="17505C62">
      <w:pPr>
        <w:pStyle w:val="3"/>
        <w:spacing w:line="221" w:lineRule="auto"/>
        <w:ind w:left="34"/>
      </w:pPr>
      <w:r>
        <w:rPr>
          <w:spacing w:val="8"/>
        </w:rPr>
        <w:t>单位上缴的收入和附属的企业上缴的利润等。</w:t>
      </w:r>
    </w:p>
    <w:p w14:paraId="5C610426">
      <w:pPr>
        <w:pStyle w:val="3"/>
        <w:spacing w:before="224" w:line="600" w:lineRule="exact"/>
        <w:ind w:right="16"/>
        <w:jc w:val="right"/>
      </w:pPr>
      <w:r>
        <w:rPr>
          <w:spacing w:val="9"/>
          <w:position w:val="21"/>
        </w:rPr>
        <w:t>（六）上级补助收入：反映事业单位从主管部门和上级</w:t>
      </w:r>
    </w:p>
    <w:p w14:paraId="259C4D14">
      <w:pPr>
        <w:pStyle w:val="3"/>
        <w:spacing w:line="221" w:lineRule="auto"/>
        <w:ind w:left="34"/>
      </w:pPr>
      <w:r>
        <w:rPr>
          <w:spacing w:val="7"/>
        </w:rPr>
        <w:t>单位取得的非财政补助收入。</w:t>
      </w:r>
    </w:p>
    <w:p w14:paraId="121B42F4">
      <w:pPr>
        <w:pStyle w:val="3"/>
        <w:spacing w:before="229" w:line="600" w:lineRule="exact"/>
        <w:ind w:right="16"/>
        <w:jc w:val="right"/>
      </w:pPr>
      <w:r>
        <w:rPr>
          <w:spacing w:val="9"/>
          <w:position w:val="21"/>
        </w:rPr>
        <w:t>（七）其他收入：指除财政拨款、事业收入、事业单位</w:t>
      </w:r>
    </w:p>
    <w:p w14:paraId="39A08366">
      <w:pPr>
        <w:pStyle w:val="3"/>
        <w:spacing w:line="223" w:lineRule="auto"/>
        <w:ind w:left="34"/>
      </w:pPr>
      <w:r>
        <w:rPr>
          <w:spacing w:val="7"/>
        </w:rPr>
        <w:t>经营收入等以外的各项收入。</w:t>
      </w:r>
    </w:p>
    <w:p w14:paraId="47865198">
      <w:pPr>
        <w:spacing w:line="223" w:lineRule="auto"/>
      </w:pPr>
    </w:p>
    <w:p w14:paraId="552E65CE">
      <w:pPr>
        <w:pStyle w:val="3"/>
        <w:spacing w:before="101" w:line="625" w:lineRule="exact"/>
        <w:ind w:left="680"/>
      </w:pPr>
      <w:r>
        <w:rPr>
          <w:spacing w:val="8"/>
          <w:position w:val="23"/>
        </w:rPr>
        <w:t>（八）使用非财政拨款结余：填列历年滚存的非限定用</w:t>
      </w:r>
    </w:p>
    <w:p w14:paraId="6418E816">
      <w:pPr>
        <w:pStyle w:val="3"/>
        <w:spacing w:before="1" w:line="221" w:lineRule="auto"/>
        <w:ind w:left="26"/>
      </w:pPr>
      <w:r>
        <w:rPr>
          <w:spacing w:val="8"/>
        </w:rPr>
        <w:t>途的非统计财政拨款结余弥补</w:t>
      </w:r>
      <w:r>
        <w:rPr>
          <w:rFonts w:hint="eastAsia"/>
          <w:spacing w:val="8"/>
          <w:lang w:val="en-US" w:eastAsia="zh-CN"/>
        </w:rPr>
        <w:t>2024</w:t>
      </w:r>
      <w:r>
        <w:rPr>
          <w:spacing w:val="8"/>
        </w:rPr>
        <w:t>年收支差额的数额。</w:t>
      </w:r>
    </w:p>
    <w:p w14:paraId="7D5144FB">
      <w:pPr>
        <w:pStyle w:val="3"/>
        <w:spacing w:before="302" w:line="358" w:lineRule="auto"/>
        <w:ind w:left="36" w:right="153" w:firstLine="644"/>
        <w:rPr>
          <w:rFonts w:ascii="Arial"/>
          <w:sz w:val="21"/>
        </w:rPr>
      </w:pPr>
      <w:r>
        <w:rPr>
          <w:spacing w:val="8"/>
        </w:rPr>
        <w:t>（九）上年结转和结余：填列</w:t>
      </w:r>
      <w:r>
        <w:rPr>
          <w:rFonts w:hint="eastAsia"/>
          <w:spacing w:val="8"/>
          <w:lang w:val="en-US" w:eastAsia="zh-CN"/>
        </w:rPr>
        <w:t>2023</w:t>
      </w:r>
      <w:r>
        <w:rPr>
          <w:spacing w:val="8"/>
        </w:rPr>
        <w:t>年全部结</w:t>
      </w:r>
      <w:r>
        <w:rPr>
          <w:spacing w:val="7"/>
        </w:rPr>
        <w:t>转和</w:t>
      </w:r>
      <w:r>
        <w:rPr>
          <w:spacing w:val="8"/>
        </w:rPr>
        <w:t>结余的资金数，包括当年结转结余资金和历年滚存结转结余</w:t>
      </w:r>
      <w:r>
        <w:rPr>
          <w:spacing w:val="-3"/>
        </w:rPr>
        <w:t>资金。</w:t>
      </w:r>
    </w:p>
    <w:p w14:paraId="5E2EEF41">
      <w:pPr>
        <w:spacing w:line="223" w:lineRule="auto"/>
        <w:sectPr>
          <w:pgSz w:w="11906" w:h="16839"/>
          <w:pgMar w:top="400" w:right="1785" w:bottom="400" w:left="1785" w:header="0" w:footer="0" w:gutter="0"/>
          <w:cols w:space="720" w:num="1"/>
        </w:sectPr>
      </w:pPr>
    </w:p>
    <w:p w14:paraId="13A89BF3">
      <w:pPr>
        <w:spacing w:line="271" w:lineRule="auto"/>
        <w:rPr>
          <w:rFonts w:ascii="Arial"/>
          <w:sz w:val="21"/>
        </w:rPr>
      </w:pPr>
    </w:p>
    <w:p w14:paraId="02E591EF">
      <w:pPr>
        <w:spacing w:line="271" w:lineRule="auto"/>
        <w:rPr>
          <w:rFonts w:ascii="Arial"/>
          <w:sz w:val="21"/>
        </w:rPr>
      </w:pPr>
    </w:p>
    <w:p w14:paraId="4216B895">
      <w:pPr>
        <w:spacing w:line="272" w:lineRule="auto"/>
        <w:rPr>
          <w:rFonts w:ascii="Arial"/>
          <w:sz w:val="21"/>
        </w:rPr>
      </w:pPr>
    </w:p>
    <w:p w14:paraId="0F07A24D">
      <w:pPr>
        <w:spacing w:line="272" w:lineRule="auto"/>
        <w:rPr>
          <w:rFonts w:ascii="Arial"/>
          <w:sz w:val="21"/>
        </w:rPr>
      </w:pPr>
    </w:p>
    <w:p w14:paraId="3C75BC9E">
      <w:pPr>
        <w:pStyle w:val="3"/>
        <w:keepNext w:val="0"/>
        <w:keepLines w:val="0"/>
        <w:pageBreakBefore w:val="0"/>
        <w:widowControl/>
        <w:kinsoku w:val="0"/>
        <w:wordWrap/>
        <w:overflowPunct/>
        <w:topLinePunct w:val="0"/>
        <w:autoSpaceDE w:val="0"/>
        <w:autoSpaceDN w:val="0"/>
        <w:bidi w:val="0"/>
        <w:adjustRightInd w:val="0"/>
        <w:snapToGrid w:val="0"/>
        <w:spacing w:before="307" w:line="358" w:lineRule="auto"/>
        <w:ind w:left="6" w:leftChars="3" w:right="21" w:rightChars="10" w:firstLine="985" w:firstLineChars="310"/>
        <w:textAlignment w:val="baseline"/>
      </w:pPr>
      <w:r>
        <w:rPr>
          <w:spacing w:val="4"/>
        </w:rPr>
        <w:t>二、支出科目</w:t>
      </w:r>
    </w:p>
    <w:p w14:paraId="0FEF68B3">
      <w:pPr>
        <w:keepNext w:val="0"/>
        <w:keepLines w:val="0"/>
        <w:pageBreakBefore w:val="0"/>
        <w:widowControl/>
        <w:kinsoku w:val="0"/>
        <w:wordWrap/>
        <w:overflowPunct/>
        <w:topLinePunct w:val="0"/>
        <w:autoSpaceDE w:val="0"/>
        <w:autoSpaceDN w:val="0"/>
        <w:bidi w:val="0"/>
        <w:adjustRightInd w:val="0"/>
        <w:snapToGrid w:val="0"/>
        <w:spacing w:before="307" w:line="360" w:lineRule="auto"/>
        <w:ind w:left="6" w:leftChars="3" w:right="21" w:rightChars="10" w:firstLine="692" w:firstLineChars="211"/>
        <w:textAlignment w:val="baseline"/>
        <w:rPr>
          <w:rFonts w:hint="eastAsia" w:ascii="仿宋" w:hAnsi="仿宋" w:eastAsia="仿宋" w:cs="仿宋"/>
          <w:snapToGrid w:val="0"/>
          <w:color w:val="000000"/>
          <w:spacing w:val="9"/>
          <w:kern w:val="0"/>
          <w:sz w:val="31"/>
          <w:szCs w:val="31"/>
          <w:lang w:val="en-US" w:eastAsia="zh-CN" w:bidi="ar-SA"/>
        </w:rPr>
      </w:pPr>
      <w:r>
        <w:rPr>
          <w:rFonts w:hint="eastAsia" w:ascii="仿宋" w:hAnsi="仿宋" w:eastAsia="仿宋" w:cs="仿宋"/>
          <w:snapToGrid w:val="0"/>
          <w:color w:val="000000"/>
          <w:spacing w:val="9"/>
          <w:kern w:val="0"/>
          <w:sz w:val="31"/>
          <w:szCs w:val="31"/>
          <w:lang w:val="en-US" w:eastAsia="zh-CN" w:bidi="ar-SA"/>
        </w:rPr>
        <w:t>（一）</w:t>
      </w:r>
      <w:r>
        <w:rPr>
          <w:rFonts w:ascii="仿宋" w:hAnsi="仿宋" w:eastAsia="仿宋" w:cs="仿宋"/>
          <w:snapToGrid w:val="0"/>
          <w:color w:val="000000"/>
          <w:spacing w:val="9"/>
          <w:kern w:val="0"/>
          <w:sz w:val="31"/>
          <w:szCs w:val="31"/>
          <w:lang w:val="en-US" w:eastAsia="en-US" w:bidi="ar-SA"/>
        </w:rPr>
        <w:t>行政运行：反映行政单位(包括实行公务员管理的事业单位)的基本支出。</w:t>
      </w:r>
    </w:p>
    <w:p w14:paraId="6BA4FAAB">
      <w:pPr>
        <w:keepNext w:val="0"/>
        <w:keepLines w:val="0"/>
        <w:pageBreakBefore w:val="0"/>
        <w:widowControl/>
        <w:kinsoku w:val="0"/>
        <w:wordWrap/>
        <w:overflowPunct/>
        <w:topLinePunct w:val="0"/>
        <w:autoSpaceDE w:val="0"/>
        <w:autoSpaceDN w:val="0"/>
        <w:bidi w:val="0"/>
        <w:adjustRightInd w:val="0"/>
        <w:snapToGrid w:val="0"/>
        <w:spacing w:before="307" w:line="360" w:lineRule="auto"/>
        <w:ind w:left="6" w:leftChars="3" w:right="21" w:rightChars="10" w:firstLine="692" w:firstLineChars="211"/>
        <w:textAlignment w:val="baseline"/>
        <w:rPr>
          <w:rFonts w:hint="eastAsia" w:ascii="仿宋" w:hAnsi="仿宋" w:eastAsia="仿宋" w:cs="仿宋"/>
          <w:snapToGrid w:val="0"/>
          <w:color w:val="000000"/>
          <w:spacing w:val="9"/>
          <w:kern w:val="0"/>
          <w:sz w:val="31"/>
          <w:szCs w:val="31"/>
          <w:lang w:val="en-US" w:eastAsia="zh-CN" w:bidi="ar-SA"/>
        </w:rPr>
      </w:pPr>
      <w:r>
        <w:rPr>
          <w:rFonts w:hint="eastAsia" w:ascii="仿宋" w:hAnsi="仿宋" w:eastAsia="仿宋" w:cs="仿宋"/>
          <w:snapToGrid w:val="0"/>
          <w:color w:val="000000"/>
          <w:spacing w:val="9"/>
          <w:kern w:val="0"/>
          <w:sz w:val="31"/>
          <w:szCs w:val="31"/>
          <w:lang w:val="en-US" w:eastAsia="zh-CN" w:bidi="ar-SA"/>
        </w:rPr>
        <w:t xml:space="preserve">（二）一般行政管理事务：反映行政单位（包括实行公务员管理的事业单位）未单独设置项级科目的其他项目支出。     </w:t>
      </w:r>
    </w:p>
    <w:p w14:paraId="252874C7">
      <w:pPr>
        <w:keepNext w:val="0"/>
        <w:keepLines w:val="0"/>
        <w:pageBreakBefore w:val="0"/>
        <w:widowControl/>
        <w:kinsoku w:val="0"/>
        <w:wordWrap/>
        <w:overflowPunct/>
        <w:topLinePunct w:val="0"/>
        <w:autoSpaceDE w:val="0"/>
        <w:autoSpaceDN w:val="0"/>
        <w:bidi w:val="0"/>
        <w:adjustRightInd w:val="0"/>
        <w:snapToGrid w:val="0"/>
        <w:spacing w:before="307" w:line="358" w:lineRule="auto"/>
        <w:ind w:left="6" w:leftChars="3" w:right="21" w:rightChars="10" w:firstLine="692" w:firstLineChars="211"/>
        <w:textAlignment w:val="baseline"/>
        <w:rPr>
          <w:rFonts w:hint="eastAsia" w:ascii="仿宋" w:hAnsi="仿宋" w:eastAsia="仿宋" w:cs="仿宋"/>
          <w:snapToGrid w:val="0"/>
          <w:color w:val="000000"/>
          <w:spacing w:val="9"/>
          <w:kern w:val="0"/>
          <w:sz w:val="31"/>
          <w:szCs w:val="31"/>
          <w:lang w:val="en-US" w:eastAsia="zh-CN" w:bidi="ar-SA"/>
        </w:rPr>
      </w:pPr>
      <w:r>
        <w:rPr>
          <w:rFonts w:hint="eastAsia" w:ascii="仿宋" w:hAnsi="仿宋" w:eastAsia="仿宋" w:cs="仿宋"/>
          <w:snapToGrid w:val="0"/>
          <w:color w:val="000000"/>
          <w:spacing w:val="9"/>
          <w:kern w:val="0"/>
          <w:sz w:val="31"/>
          <w:szCs w:val="31"/>
          <w:lang w:val="en-US" w:eastAsia="zh-CN" w:bidi="ar-SA"/>
        </w:rPr>
        <w:t>（三）自然资源规划及管理：反映用于国土空间规划、国土空间开发适宜性评价等方面的支出。</w:t>
      </w:r>
    </w:p>
    <w:p w14:paraId="4226235B">
      <w:pPr>
        <w:keepNext w:val="0"/>
        <w:keepLines w:val="0"/>
        <w:pageBreakBefore w:val="0"/>
        <w:widowControl/>
        <w:kinsoku w:val="0"/>
        <w:wordWrap/>
        <w:overflowPunct/>
        <w:topLinePunct w:val="0"/>
        <w:autoSpaceDE w:val="0"/>
        <w:autoSpaceDN w:val="0"/>
        <w:bidi w:val="0"/>
        <w:adjustRightInd w:val="0"/>
        <w:snapToGrid w:val="0"/>
        <w:spacing w:before="307" w:line="358" w:lineRule="auto"/>
        <w:ind w:left="6" w:leftChars="3" w:right="21" w:rightChars="10" w:firstLine="692" w:firstLineChars="211"/>
        <w:textAlignment w:val="baseline"/>
        <w:rPr>
          <w:rFonts w:hint="default" w:ascii="仿宋" w:hAnsi="仿宋" w:eastAsia="仿宋" w:cs="仿宋"/>
          <w:snapToGrid w:val="0"/>
          <w:color w:val="000000"/>
          <w:spacing w:val="9"/>
          <w:kern w:val="0"/>
          <w:sz w:val="31"/>
          <w:szCs w:val="31"/>
          <w:lang w:val="en-US" w:eastAsia="zh-CN" w:bidi="ar-SA"/>
        </w:rPr>
      </w:pPr>
      <w:r>
        <w:rPr>
          <w:rFonts w:hint="eastAsia" w:ascii="仿宋" w:hAnsi="仿宋" w:eastAsia="仿宋" w:cs="仿宋"/>
          <w:snapToGrid w:val="0"/>
          <w:color w:val="000000"/>
          <w:spacing w:val="9"/>
          <w:kern w:val="0"/>
          <w:sz w:val="31"/>
          <w:szCs w:val="31"/>
          <w:lang w:val="en-US" w:eastAsia="zh-CN" w:bidi="ar-SA"/>
        </w:rPr>
        <w:t xml:space="preserve">（四）自然资源利用与保护 ：反映用于自然资源有偿使用与合理开发利用，国土空间生态修复，国土整治，耕地保护等方面的支出。                                                             </w:t>
      </w:r>
    </w:p>
    <w:p w14:paraId="111990D4">
      <w:pPr>
        <w:keepNext w:val="0"/>
        <w:keepLines w:val="0"/>
        <w:pageBreakBefore w:val="0"/>
        <w:widowControl/>
        <w:kinsoku w:val="0"/>
        <w:wordWrap/>
        <w:overflowPunct/>
        <w:topLinePunct w:val="0"/>
        <w:autoSpaceDE w:val="0"/>
        <w:autoSpaceDN w:val="0"/>
        <w:bidi w:val="0"/>
        <w:adjustRightInd w:val="0"/>
        <w:snapToGrid w:val="0"/>
        <w:spacing w:before="307" w:line="358" w:lineRule="auto"/>
        <w:ind w:left="6" w:leftChars="3" w:right="21" w:rightChars="10" w:firstLine="692" w:firstLineChars="211"/>
        <w:textAlignment w:val="baseline"/>
        <w:rPr>
          <w:rFonts w:hint="eastAsia" w:ascii="仿宋" w:hAnsi="仿宋" w:eastAsia="仿宋" w:cs="仿宋"/>
          <w:snapToGrid w:val="0"/>
          <w:color w:val="000000"/>
          <w:spacing w:val="9"/>
          <w:kern w:val="0"/>
          <w:sz w:val="31"/>
          <w:szCs w:val="31"/>
          <w:lang w:val="en-US" w:eastAsia="zh-CN" w:bidi="ar-SA"/>
        </w:rPr>
      </w:pPr>
      <w:r>
        <w:rPr>
          <w:rFonts w:hint="eastAsia" w:ascii="仿宋" w:hAnsi="仿宋" w:eastAsia="仿宋" w:cs="仿宋"/>
          <w:snapToGrid w:val="0"/>
          <w:color w:val="000000"/>
          <w:spacing w:val="9"/>
          <w:kern w:val="0"/>
          <w:sz w:val="31"/>
          <w:szCs w:val="31"/>
          <w:lang w:val="en-US" w:eastAsia="zh-CN" w:bidi="ar-SA"/>
        </w:rPr>
        <w:t>（五）行政单位离退休：反映行政单位（包括实行公务员管理的事业单位）开支的离退休经费。</w:t>
      </w:r>
    </w:p>
    <w:p w14:paraId="50DD714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07" w:line="358" w:lineRule="auto"/>
        <w:ind w:left="6" w:leftChars="3" w:right="21" w:rightChars="10" w:firstLine="692" w:firstLineChars="211"/>
        <w:textAlignment w:val="baseline"/>
        <w:rPr>
          <w:rFonts w:hint="eastAsia" w:ascii="仿宋" w:hAnsi="仿宋" w:eastAsia="仿宋" w:cs="仿宋"/>
          <w:snapToGrid w:val="0"/>
          <w:color w:val="000000"/>
          <w:spacing w:val="9"/>
          <w:kern w:val="0"/>
          <w:sz w:val="31"/>
          <w:szCs w:val="31"/>
          <w:lang w:val="en-US" w:eastAsia="zh-CN" w:bidi="ar-SA"/>
        </w:rPr>
      </w:pPr>
      <w:r>
        <w:rPr>
          <w:rFonts w:hint="eastAsia" w:ascii="仿宋" w:hAnsi="仿宋" w:eastAsia="仿宋" w:cs="仿宋"/>
          <w:snapToGrid w:val="0"/>
          <w:color w:val="000000"/>
          <w:spacing w:val="9"/>
          <w:kern w:val="0"/>
          <w:sz w:val="31"/>
          <w:szCs w:val="31"/>
          <w:lang w:val="en-US" w:eastAsia="zh-CN" w:bidi="ar-SA"/>
        </w:rPr>
        <w:t>（六）事业单位离退休：反映事业单位开支的离退休经费。</w:t>
      </w:r>
    </w:p>
    <w:p w14:paraId="07207F8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07" w:line="358" w:lineRule="auto"/>
        <w:ind w:left="6" w:leftChars="3" w:right="21" w:rightChars="10" w:firstLine="692" w:firstLineChars="211"/>
        <w:textAlignment w:val="baseline"/>
        <w:rPr>
          <w:rFonts w:hint="eastAsia" w:ascii="仿宋" w:hAnsi="仿宋" w:eastAsia="仿宋" w:cs="仿宋"/>
          <w:snapToGrid w:val="0"/>
          <w:color w:val="000000"/>
          <w:spacing w:val="9"/>
          <w:kern w:val="0"/>
          <w:sz w:val="31"/>
          <w:szCs w:val="31"/>
          <w:lang w:val="en-US" w:eastAsia="zh-CN" w:bidi="ar-SA"/>
        </w:rPr>
      </w:pPr>
      <w:r>
        <w:rPr>
          <w:rFonts w:hint="eastAsia" w:ascii="仿宋" w:hAnsi="仿宋" w:eastAsia="仿宋" w:cs="仿宋"/>
          <w:snapToGrid w:val="0"/>
          <w:color w:val="000000"/>
          <w:spacing w:val="9"/>
          <w:kern w:val="0"/>
          <w:sz w:val="31"/>
          <w:szCs w:val="31"/>
          <w:lang w:val="en-US" w:eastAsia="zh-CN" w:bidi="ar-SA"/>
        </w:rPr>
        <w:t>（七）遗补：反映按规定用于烈士和牺牲、病故人员家属的一次性和定期抚恤金、丧葬补助费以及烈士褒扬金。</w:t>
      </w:r>
    </w:p>
    <w:p w14:paraId="4B2836A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07" w:line="358" w:lineRule="auto"/>
        <w:ind w:left="6" w:leftChars="3" w:right="21" w:rightChars="10" w:firstLine="692" w:firstLineChars="211"/>
        <w:textAlignment w:val="baseline"/>
        <w:rPr>
          <w:rFonts w:hint="eastAsia" w:ascii="仿宋" w:hAnsi="仿宋" w:eastAsia="仿宋" w:cs="仿宋"/>
          <w:snapToGrid w:val="0"/>
          <w:color w:val="000000"/>
          <w:spacing w:val="9"/>
          <w:kern w:val="0"/>
          <w:sz w:val="31"/>
          <w:szCs w:val="31"/>
          <w:lang w:val="en-US" w:eastAsia="zh-CN" w:bidi="ar-SA"/>
        </w:rPr>
      </w:pPr>
      <w:r>
        <w:rPr>
          <w:rFonts w:hint="eastAsia" w:ascii="仿宋" w:hAnsi="仿宋" w:eastAsia="仿宋" w:cs="仿宋"/>
          <w:snapToGrid w:val="0"/>
          <w:color w:val="000000"/>
          <w:spacing w:val="9"/>
          <w:kern w:val="0"/>
          <w:sz w:val="31"/>
          <w:szCs w:val="31"/>
          <w:lang w:val="en-US" w:eastAsia="zh-CN" w:bidi="ar-SA"/>
        </w:rPr>
        <w:t>（八）事业单位医疗：反映财政部门安排的事业单位基本医疗保险缴费经费，未参加医疗保险的事业单位的公费医疗经费，按国家规定享受离休人员待遇的医疗经费。</w:t>
      </w:r>
    </w:p>
    <w:p w14:paraId="604C5FB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07" w:line="358" w:lineRule="auto"/>
        <w:ind w:left="6" w:leftChars="3" w:right="21" w:rightChars="10" w:firstLine="692" w:firstLineChars="211"/>
        <w:textAlignment w:val="baseline"/>
        <w:rPr>
          <w:rFonts w:hint="default" w:ascii="仿宋" w:hAnsi="仿宋" w:eastAsia="仿宋" w:cs="仿宋"/>
          <w:snapToGrid w:val="0"/>
          <w:color w:val="000000"/>
          <w:spacing w:val="9"/>
          <w:kern w:val="0"/>
          <w:sz w:val="31"/>
          <w:szCs w:val="31"/>
          <w:lang w:val="en-US" w:eastAsia="zh-CN" w:bidi="ar-SA"/>
        </w:rPr>
      </w:pPr>
      <w:r>
        <w:rPr>
          <w:rFonts w:hint="eastAsia" w:ascii="仿宋" w:hAnsi="仿宋" w:eastAsia="仿宋" w:cs="仿宋"/>
          <w:snapToGrid w:val="0"/>
          <w:color w:val="000000"/>
          <w:spacing w:val="9"/>
          <w:kern w:val="0"/>
          <w:sz w:val="31"/>
          <w:szCs w:val="31"/>
          <w:lang w:val="en-US" w:eastAsia="zh-CN" w:bidi="ar-SA"/>
        </w:rPr>
        <w:t>（九）</w:t>
      </w:r>
      <w:r>
        <w:rPr>
          <w:rFonts w:hint="default" w:ascii="仿宋" w:hAnsi="仿宋" w:eastAsia="仿宋" w:cs="仿宋"/>
          <w:snapToGrid w:val="0"/>
          <w:color w:val="000000"/>
          <w:spacing w:val="9"/>
          <w:kern w:val="0"/>
          <w:sz w:val="31"/>
          <w:szCs w:val="31"/>
          <w:lang w:val="en-US" w:eastAsia="zh-CN" w:bidi="ar-SA"/>
        </w:rPr>
        <w:t>大气</w:t>
      </w:r>
      <w:r>
        <w:rPr>
          <w:rFonts w:hint="eastAsia" w:ascii="仿宋" w:hAnsi="仿宋" w:eastAsia="仿宋" w:cs="仿宋"/>
          <w:snapToGrid w:val="0"/>
          <w:color w:val="000000"/>
          <w:spacing w:val="9"/>
          <w:kern w:val="0"/>
          <w:sz w:val="31"/>
          <w:szCs w:val="31"/>
          <w:lang w:val="en-US" w:eastAsia="zh-CN" w:bidi="ar-SA"/>
        </w:rPr>
        <w:t>：反映政府在治理空气污染、汽车尾气、酸雨、二氧化硫、沙尘暴等方面的支出。</w:t>
      </w:r>
    </w:p>
    <w:p w14:paraId="31E23FC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07" w:line="358" w:lineRule="auto"/>
        <w:ind w:left="6" w:leftChars="3" w:right="21" w:rightChars="10" w:firstLine="692" w:firstLineChars="211"/>
        <w:textAlignment w:val="baseline"/>
        <w:rPr>
          <w:rFonts w:hint="default" w:ascii="仿宋" w:hAnsi="仿宋" w:eastAsia="仿宋" w:cs="仿宋"/>
          <w:snapToGrid w:val="0"/>
          <w:color w:val="000000"/>
          <w:spacing w:val="9"/>
          <w:kern w:val="0"/>
          <w:sz w:val="31"/>
          <w:szCs w:val="31"/>
          <w:lang w:val="en-US" w:eastAsia="zh-CN" w:bidi="ar-SA"/>
        </w:rPr>
      </w:pPr>
      <w:r>
        <w:rPr>
          <w:rFonts w:hint="eastAsia" w:ascii="仿宋" w:hAnsi="仿宋" w:eastAsia="仿宋" w:cs="仿宋"/>
          <w:snapToGrid w:val="0"/>
          <w:color w:val="000000"/>
          <w:spacing w:val="9"/>
          <w:kern w:val="0"/>
          <w:sz w:val="31"/>
          <w:szCs w:val="31"/>
          <w:lang w:val="en-US" w:eastAsia="zh-CN" w:bidi="ar-SA"/>
        </w:rPr>
        <w:t>（十）</w:t>
      </w:r>
      <w:r>
        <w:rPr>
          <w:rFonts w:hint="default" w:ascii="仿宋" w:hAnsi="仿宋" w:eastAsia="仿宋" w:cs="仿宋"/>
          <w:snapToGrid w:val="0"/>
          <w:color w:val="000000"/>
          <w:spacing w:val="9"/>
          <w:kern w:val="0"/>
          <w:sz w:val="31"/>
          <w:szCs w:val="31"/>
          <w:lang w:val="en-US" w:eastAsia="zh-CN" w:bidi="ar-SA"/>
        </w:rPr>
        <w:t>土地开发支出</w:t>
      </w:r>
      <w:r>
        <w:rPr>
          <w:rFonts w:hint="eastAsia" w:ascii="仿宋" w:hAnsi="仿宋" w:eastAsia="仿宋" w:cs="仿宋"/>
          <w:snapToGrid w:val="0"/>
          <w:color w:val="000000"/>
          <w:spacing w:val="9"/>
          <w:kern w:val="0"/>
          <w:sz w:val="31"/>
          <w:szCs w:val="31"/>
          <w:lang w:val="en-US" w:eastAsia="zh-CN" w:bidi="ar-SA"/>
        </w:rPr>
        <w:t>：反映新疆生产建设兵团和地方政府用于前期土地开发性支出以及与前期土地开发相关的费用等支出。</w:t>
      </w:r>
    </w:p>
    <w:p w14:paraId="561EF9D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07" w:line="358" w:lineRule="auto"/>
        <w:ind w:left="6" w:leftChars="3" w:right="21" w:rightChars="10" w:firstLine="692" w:firstLineChars="211"/>
        <w:textAlignment w:val="baseline"/>
        <w:rPr>
          <w:rFonts w:hint="default" w:ascii="仿宋" w:hAnsi="仿宋" w:eastAsia="仿宋" w:cs="仿宋"/>
          <w:snapToGrid w:val="0"/>
          <w:color w:val="000000"/>
          <w:spacing w:val="9"/>
          <w:kern w:val="0"/>
          <w:sz w:val="31"/>
          <w:szCs w:val="31"/>
          <w:lang w:val="en-US" w:eastAsia="zh-CN" w:bidi="ar-SA"/>
        </w:rPr>
      </w:pPr>
      <w:r>
        <w:rPr>
          <w:rFonts w:hint="eastAsia" w:ascii="仿宋" w:hAnsi="仿宋" w:eastAsia="仿宋" w:cs="仿宋"/>
          <w:snapToGrid w:val="0"/>
          <w:color w:val="000000"/>
          <w:spacing w:val="9"/>
          <w:kern w:val="0"/>
          <w:sz w:val="31"/>
          <w:szCs w:val="31"/>
          <w:lang w:val="en-US" w:eastAsia="zh-CN" w:bidi="ar-SA"/>
        </w:rPr>
        <w:t>（十一）</w:t>
      </w:r>
      <w:r>
        <w:rPr>
          <w:rFonts w:hint="default" w:ascii="仿宋" w:hAnsi="仿宋" w:eastAsia="仿宋" w:cs="仿宋"/>
          <w:snapToGrid w:val="0"/>
          <w:color w:val="000000"/>
          <w:spacing w:val="9"/>
          <w:kern w:val="0"/>
          <w:sz w:val="31"/>
          <w:szCs w:val="31"/>
          <w:lang w:val="en-US" w:eastAsia="zh-CN" w:bidi="ar-SA"/>
        </w:rPr>
        <w:t>住房公积金</w:t>
      </w:r>
      <w:r>
        <w:rPr>
          <w:rFonts w:hint="eastAsia" w:ascii="仿宋" w:hAnsi="仿宋" w:eastAsia="仿宋" w:cs="仿宋"/>
          <w:snapToGrid w:val="0"/>
          <w:color w:val="000000"/>
          <w:spacing w:val="9"/>
          <w:kern w:val="0"/>
          <w:sz w:val="31"/>
          <w:szCs w:val="31"/>
          <w:lang w:val="en-US" w:eastAsia="zh-CN" w:bidi="ar-SA"/>
        </w:rPr>
        <w:t>：反映行政事业单位按人力资源和社会保障部、财政部规定的基本工资和津贴补贴以及规定比例为职工缴纳的住房公积金。</w:t>
      </w:r>
    </w:p>
    <w:p w14:paraId="6CB9EFD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07" w:line="358" w:lineRule="auto"/>
        <w:ind w:left="6" w:leftChars="3" w:right="21" w:rightChars="10" w:firstLine="692" w:firstLineChars="211"/>
        <w:textAlignment w:val="baseline"/>
        <w:rPr>
          <w:rFonts w:hint="default" w:ascii="仿宋" w:hAnsi="仿宋" w:eastAsia="仿宋" w:cs="仿宋"/>
          <w:snapToGrid w:val="0"/>
          <w:color w:val="000000"/>
          <w:spacing w:val="9"/>
          <w:kern w:val="0"/>
          <w:sz w:val="31"/>
          <w:szCs w:val="31"/>
          <w:lang w:val="en-US" w:eastAsia="zh-CN" w:bidi="ar-SA"/>
        </w:rPr>
      </w:pPr>
      <w:r>
        <w:rPr>
          <w:rFonts w:hint="eastAsia" w:ascii="仿宋" w:hAnsi="仿宋" w:eastAsia="仿宋" w:cs="仿宋"/>
          <w:snapToGrid w:val="0"/>
          <w:color w:val="000000"/>
          <w:spacing w:val="9"/>
          <w:kern w:val="0"/>
          <w:sz w:val="31"/>
          <w:szCs w:val="31"/>
          <w:lang w:val="en-US" w:eastAsia="zh-CN" w:bidi="ar-SA"/>
        </w:rPr>
        <w:t>（十二）地质灾害防治：反映防治地质灾害方面的支出。</w:t>
      </w:r>
    </w:p>
    <w:p w14:paraId="1905AE31">
      <w:pPr>
        <w:pStyle w:val="3"/>
        <w:spacing w:before="101" w:line="222" w:lineRule="auto"/>
        <w:ind w:left="690"/>
      </w:pPr>
      <w:r>
        <w:rPr>
          <w:spacing w:val="5"/>
        </w:rPr>
        <w:t>三、相关专业名词</w:t>
      </w:r>
    </w:p>
    <w:p w14:paraId="3252EF6A">
      <w:pPr>
        <w:pStyle w:val="3"/>
        <w:spacing w:before="307" w:line="357" w:lineRule="auto"/>
        <w:ind w:left="21" w:right="58" w:firstLine="637"/>
      </w:pPr>
      <w:r>
        <w:rPr>
          <w:spacing w:val="6"/>
        </w:rPr>
        <w:t>（</w:t>
      </w:r>
      <w:r>
        <w:rPr>
          <w:spacing w:val="-79"/>
        </w:rPr>
        <w:t xml:space="preserve"> </w:t>
      </w:r>
      <w:r>
        <w:rPr>
          <w:spacing w:val="6"/>
        </w:rPr>
        <w:t>一）机关运行费：指用财政拨款安排的为保障行政单</w:t>
      </w:r>
      <w:r>
        <w:t xml:space="preserve"> </w:t>
      </w:r>
      <w:r>
        <w:rPr>
          <w:spacing w:val="9"/>
        </w:rPr>
        <w:t>位（含参照公务员法管理的事业单位）运行用于购买货物和</w:t>
      </w:r>
      <w:r>
        <w:rPr>
          <w:spacing w:val="3"/>
        </w:rPr>
        <w:t xml:space="preserve"> </w:t>
      </w:r>
      <w:r>
        <w:rPr>
          <w:spacing w:val="8"/>
        </w:rPr>
        <w:t>服务的各项资金，包括办公费、</w:t>
      </w:r>
      <w:r>
        <w:rPr>
          <w:spacing w:val="-84"/>
        </w:rPr>
        <w:t xml:space="preserve"> </w:t>
      </w:r>
      <w:r>
        <w:rPr>
          <w:spacing w:val="8"/>
        </w:rPr>
        <w:t>印刷费、邮电费、差旅费、</w:t>
      </w:r>
      <w:r>
        <w:t xml:space="preserve"> </w:t>
      </w:r>
      <w:r>
        <w:rPr>
          <w:spacing w:val="1"/>
        </w:rPr>
        <w:t>会议费、福利费、日常维修费、专用材料及一般设备</w:t>
      </w:r>
      <w:r>
        <w:t xml:space="preserve">购置费、 </w:t>
      </w:r>
      <w:r>
        <w:rPr>
          <w:spacing w:val="9"/>
        </w:rPr>
        <w:t>办公用房水电费、办公用房取暖费、办公用房物业管理费、</w:t>
      </w:r>
    </w:p>
    <w:p w14:paraId="408A2F1A">
      <w:pPr>
        <w:pStyle w:val="3"/>
        <w:spacing w:before="1" w:line="219" w:lineRule="auto"/>
        <w:ind w:left="25"/>
      </w:pPr>
      <w:r>
        <w:rPr>
          <w:spacing w:val="8"/>
        </w:rPr>
        <w:t>公务用车运行维护费以及其他费用。</w:t>
      </w:r>
    </w:p>
    <w:p w14:paraId="67E3BFA1">
      <w:pPr>
        <w:pStyle w:val="3"/>
        <w:spacing w:before="233" w:line="357" w:lineRule="auto"/>
        <w:ind w:left="40" w:firstLine="619"/>
      </w:pPr>
      <w:r>
        <w:rPr>
          <w:spacing w:val="-13"/>
        </w:rPr>
        <w:t>（</w:t>
      </w:r>
      <w:r>
        <w:rPr>
          <w:spacing w:val="-64"/>
        </w:rPr>
        <w:t xml:space="preserve"> </w:t>
      </w:r>
      <w:r>
        <w:rPr>
          <w:spacing w:val="-13"/>
        </w:rPr>
        <w:t>二）“三公”经费：指用财政拨款安排的因公出国（境）</w:t>
      </w:r>
      <w:r>
        <w:t xml:space="preserve"> </w:t>
      </w:r>
      <w:r>
        <w:rPr>
          <w:spacing w:val="8"/>
        </w:rPr>
        <w:t>费、公务用车购置及运行维护费和公务接待费。其中，因公</w:t>
      </w:r>
      <w:r>
        <w:rPr>
          <w:spacing w:val="4"/>
        </w:rPr>
        <w:t xml:space="preserve">  </w:t>
      </w:r>
      <w:r>
        <w:rPr>
          <w:spacing w:val="8"/>
        </w:rPr>
        <w:t>出国（境）费反映单位公务出国（境）的国际旅费、国外城</w:t>
      </w:r>
      <w:r>
        <w:rPr>
          <w:spacing w:val="5"/>
        </w:rPr>
        <w:t xml:space="preserve">  </w:t>
      </w:r>
      <w:r>
        <w:rPr>
          <w:spacing w:val="8"/>
        </w:rPr>
        <w:t>市间交通费、住宿费、伙食费、培训费、公杂费等支出；公</w:t>
      </w:r>
    </w:p>
    <w:p w14:paraId="1753FB30">
      <w:pPr>
        <w:pStyle w:val="3"/>
        <w:spacing w:before="1" w:line="219" w:lineRule="auto"/>
        <w:ind w:left="32"/>
      </w:pPr>
      <w:r>
        <w:rPr>
          <w:spacing w:val="9"/>
        </w:rPr>
        <w:t>务用车购置及运行维护费反映单位公务用车车辆购置支出</w:t>
      </w:r>
    </w:p>
    <w:p w14:paraId="6F975A71">
      <w:pPr>
        <w:pStyle w:val="3"/>
        <w:spacing w:before="231" w:line="220" w:lineRule="auto"/>
        <w:ind w:left="18"/>
        <w:rPr>
          <w:spacing w:val="8"/>
        </w:rPr>
      </w:pPr>
      <w:r>
        <w:rPr>
          <w:spacing w:val="8"/>
        </w:rPr>
        <w:t>（含车辆购置税、牌照费</w:t>
      </w:r>
      <w:r>
        <w:rPr>
          <w:spacing w:val="-61"/>
        </w:rPr>
        <w:t>），</w:t>
      </w:r>
      <w:r>
        <w:rPr>
          <w:spacing w:val="8"/>
        </w:rPr>
        <w:t>按规定保留的公务用车燃料费、</w:t>
      </w:r>
    </w:p>
    <w:p w14:paraId="6D096038">
      <w:pPr>
        <w:pStyle w:val="3"/>
        <w:spacing w:before="101" w:line="221" w:lineRule="auto"/>
      </w:pPr>
      <w:r>
        <w:rPr>
          <w:spacing w:val="9"/>
        </w:rPr>
        <w:t>维修费、过桥过路费、保险费、安全奖励费 用等支出；公</w:t>
      </w:r>
    </w:p>
    <w:p w14:paraId="60B9C18B">
      <w:pPr>
        <w:pStyle w:val="3"/>
        <w:spacing w:before="228" w:line="240" w:lineRule="auto"/>
        <w:jc w:val="both"/>
        <w:rPr>
          <w:spacing w:val="8"/>
          <w:position w:val="21"/>
        </w:rPr>
        <w:sectPr>
          <w:pgSz w:w="11906" w:h="16839"/>
          <w:pgMar w:top="400" w:right="1645" w:bottom="400" w:left="1785" w:header="0" w:footer="0" w:gutter="0"/>
          <w:cols w:space="720" w:num="1"/>
        </w:sectPr>
      </w:pPr>
      <w:r>
        <w:rPr>
          <w:spacing w:val="8"/>
          <w:position w:val="21"/>
        </w:rPr>
        <w:t>务接待费反映单位按规定开支的各类公务接待（含外宾接</w:t>
      </w:r>
      <w:r>
        <w:rPr>
          <w:rFonts w:hint="eastAsia"/>
          <w:spacing w:val="8"/>
          <w:position w:val="21"/>
          <w:lang w:val="en-US" w:eastAsia="zh-CN"/>
        </w:rPr>
        <w:t>待</w:t>
      </w:r>
      <w:r>
        <w:rPr>
          <w:rFonts w:hint="eastAsia"/>
          <w:spacing w:val="8"/>
          <w:position w:val="21"/>
          <w:lang w:eastAsia="zh-CN"/>
        </w:rPr>
        <w:t>）</w:t>
      </w:r>
      <w:r>
        <w:rPr>
          <w:rFonts w:hint="eastAsia"/>
          <w:spacing w:val="8"/>
          <w:position w:val="21"/>
          <w:lang w:val="en-US" w:eastAsia="zh-CN"/>
        </w:rPr>
        <w:t>支出</w:t>
      </w:r>
    </w:p>
    <w:p w14:paraId="78A0F531">
      <w:pPr>
        <w:pStyle w:val="3"/>
        <w:keepNext w:val="0"/>
        <w:keepLines w:val="0"/>
        <w:pageBreakBefore w:val="0"/>
        <w:widowControl/>
        <w:kinsoku w:val="0"/>
        <w:wordWrap/>
        <w:overflowPunct/>
        <w:topLinePunct w:val="0"/>
        <w:autoSpaceDE w:val="0"/>
        <w:autoSpaceDN w:val="0"/>
        <w:bidi w:val="0"/>
        <w:adjustRightInd w:val="0"/>
        <w:snapToGrid w:val="0"/>
        <w:spacing w:before="228" w:line="240" w:lineRule="auto"/>
        <w:jc w:val="both"/>
        <w:textAlignment w:val="baseline"/>
        <w:rPr>
          <w:rFonts w:hint="default"/>
          <w:spacing w:val="8"/>
          <w:position w:val="21"/>
          <w:lang w:val="en-US" w:eastAsia="zh-CN"/>
        </w:rPr>
      </w:pPr>
    </w:p>
    <w:sectPr>
      <w:pgSz w:w="11905" w:h="16837"/>
      <w:pgMar w:top="403" w:right="1786" w:bottom="403" w:left="17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46A0ECD-F44A-4CC4-9283-B3609E5C94E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89CC8BD-3700-44F2-AB36-332E4F63CB4D}"/>
  </w:font>
  <w:font w:name="仿宋">
    <w:panose1 w:val="02010609060101010101"/>
    <w:charset w:val="86"/>
    <w:family w:val="auto"/>
    <w:pitch w:val="default"/>
    <w:sig w:usb0="800002BF" w:usb1="38CF7CFA" w:usb2="00000016" w:usb3="00000000" w:csb0="00040001" w:csb1="00000000"/>
    <w:embedRegular r:id="rId3" w:fontKey="{C32DC904-6486-4F19-9949-BAE8F6F58873}"/>
  </w:font>
  <w:font w:name="楷体">
    <w:panose1 w:val="02010609060101010101"/>
    <w:charset w:val="86"/>
    <w:family w:val="auto"/>
    <w:pitch w:val="default"/>
    <w:sig w:usb0="800002BF" w:usb1="38CF7CFA" w:usb2="00000016" w:usb3="00000000" w:csb0="00040001" w:csb1="00000000"/>
    <w:embedRegular r:id="rId4" w:fontKey="{8925C5E8-76FA-464D-B530-8B8A011E31DF}"/>
  </w:font>
  <w:font w:name="方正小标宋简体">
    <w:panose1 w:val="02010600010101010101"/>
    <w:charset w:val="86"/>
    <w:family w:val="auto"/>
    <w:pitch w:val="default"/>
    <w:sig w:usb0="00000001" w:usb1="080E0000" w:usb2="00000000" w:usb3="00000000" w:csb0="00040000" w:csb1="00000000"/>
    <w:embedRegular r:id="rId5" w:fontKey="{A69042BB-E6A0-4974-BB82-B9DF317784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5B14">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17282">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38DB37"/>
    <w:multiLevelType w:val="singleLevel"/>
    <w:tmpl w:val="DE38DB37"/>
    <w:lvl w:ilvl="0" w:tentative="0">
      <w:start w:val="1"/>
      <w:numFmt w:val="chineseCounting"/>
      <w:lvlText w:val="(%1)"/>
      <w:lvlJc w:val="left"/>
      <w:pPr>
        <w:tabs>
          <w:tab w:val="left" w:pos="312"/>
        </w:tabs>
      </w:pPr>
      <w:rPr>
        <w:rFonts w:hint="eastAsia"/>
      </w:rPr>
    </w:lvl>
  </w:abstractNum>
  <w:abstractNum w:abstractNumId="1">
    <w:nsid w:val="12F4F127"/>
    <w:multiLevelType w:val="singleLevel"/>
    <w:tmpl w:val="12F4F127"/>
    <w:lvl w:ilvl="0" w:tentative="0">
      <w:start w:val="5"/>
      <w:numFmt w:val="chineseCounting"/>
      <w:lvlText w:val="(%1)"/>
      <w:lvlJc w:val="left"/>
      <w:pPr>
        <w:tabs>
          <w:tab w:val="left" w:pos="312"/>
        </w:tabs>
      </w:pPr>
      <w:rPr>
        <w:rFonts w:hint="eastAsia"/>
      </w:rPr>
    </w:lvl>
  </w:abstractNum>
  <w:abstractNum w:abstractNumId="2">
    <w:nsid w:val="60A4BA96"/>
    <w:multiLevelType w:val="singleLevel"/>
    <w:tmpl w:val="60A4BA96"/>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IwNDM0Yjg5Y2UwOTk2MmQyMDgxNTg4NWU3MWFiMzAifQ=="/>
  </w:docVars>
  <w:rsids>
    <w:rsidRoot w:val="00000000"/>
    <w:rsid w:val="0196676A"/>
    <w:rsid w:val="022573A2"/>
    <w:rsid w:val="027117C8"/>
    <w:rsid w:val="02816AE2"/>
    <w:rsid w:val="0524229C"/>
    <w:rsid w:val="056808CD"/>
    <w:rsid w:val="05744710"/>
    <w:rsid w:val="05CB3161"/>
    <w:rsid w:val="063249F4"/>
    <w:rsid w:val="09D45F5C"/>
    <w:rsid w:val="0A430088"/>
    <w:rsid w:val="0B056CA8"/>
    <w:rsid w:val="0B4E474C"/>
    <w:rsid w:val="0C12734C"/>
    <w:rsid w:val="0C455AF7"/>
    <w:rsid w:val="0E0B1E3B"/>
    <w:rsid w:val="0E2177B8"/>
    <w:rsid w:val="0E2A021A"/>
    <w:rsid w:val="1062596B"/>
    <w:rsid w:val="124675EC"/>
    <w:rsid w:val="133228BF"/>
    <w:rsid w:val="13FC43E5"/>
    <w:rsid w:val="14DE3CA5"/>
    <w:rsid w:val="156B278F"/>
    <w:rsid w:val="169A5501"/>
    <w:rsid w:val="19F25462"/>
    <w:rsid w:val="1BB27AA1"/>
    <w:rsid w:val="1BB90E2F"/>
    <w:rsid w:val="1CD44C7E"/>
    <w:rsid w:val="1DDA0899"/>
    <w:rsid w:val="1E6968F6"/>
    <w:rsid w:val="1EA52372"/>
    <w:rsid w:val="1EBD3B69"/>
    <w:rsid w:val="1F1119C6"/>
    <w:rsid w:val="1F920102"/>
    <w:rsid w:val="20686980"/>
    <w:rsid w:val="21845A3B"/>
    <w:rsid w:val="22C442AF"/>
    <w:rsid w:val="23E524BE"/>
    <w:rsid w:val="242D3868"/>
    <w:rsid w:val="247753E3"/>
    <w:rsid w:val="24853FA4"/>
    <w:rsid w:val="27472FB7"/>
    <w:rsid w:val="27B854CE"/>
    <w:rsid w:val="27C72023"/>
    <w:rsid w:val="2AF92FF6"/>
    <w:rsid w:val="2B1C0A93"/>
    <w:rsid w:val="2BDF4E01"/>
    <w:rsid w:val="2CAB0320"/>
    <w:rsid w:val="2E960B5C"/>
    <w:rsid w:val="2F4254A1"/>
    <w:rsid w:val="2FFA4054"/>
    <w:rsid w:val="30790319"/>
    <w:rsid w:val="309037C1"/>
    <w:rsid w:val="31EA0245"/>
    <w:rsid w:val="326A2A2B"/>
    <w:rsid w:val="32866FCE"/>
    <w:rsid w:val="365E4655"/>
    <w:rsid w:val="37152F66"/>
    <w:rsid w:val="37EF1A09"/>
    <w:rsid w:val="3A03179B"/>
    <w:rsid w:val="3CC4513E"/>
    <w:rsid w:val="3F966C0E"/>
    <w:rsid w:val="41561B4D"/>
    <w:rsid w:val="41F15C06"/>
    <w:rsid w:val="439F1060"/>
    <w:rsid w:val="48EB79CF"/>
    <w:rsid w:val="49197819"/>
    <w:rsid w:val="499A379E"/>
    <w:rsid w:val="49A33FDA"/>
    <w:rsid w:val="4A44130A"/>
    <w:rsid w:val="4CDC380F"/>
    <w:rsid w:val="4D973F59"/>
    <w:rsid w:val="4ED05A53"/>
    <w:rsid w:val="4F3C208C"/>
    <w:rsid w:val="505F4DFA"/>
    <w:rsid w:val="521824EC"/>
    <w:rsid w:val="52C16B04"/>
    <w:rsid w:val="531E630B"/>
    <w:rsid w:val="533D58C6"/>
    <w:rsid w:val="55E5753F"/>
    <w:rsid w:val="56572576"/>
    <w:rsid w:val="56E30139"/>
    <w:rsid w:val="57346FE0"/>
    <w:rsid w:val="5F5E093E"/>
    <w:rsid w:val="60445BDC"/>
    <w:rsid w:val="60911485"/>
    <w:rsid w:val="61405BD5"/>
    <w:rsid w:val="616C7377"/>
    <w:rsid w:val="61DE6408"/>
    <w:rsid w:val="6232273A"/>
    <w:rsid w:val="62BF0C17"/>
    <w:rsid w:val="64061D04"/>
    <w:rsid w:val="64C8043E"/>
    <w:rsid w:val="65F22BB6"/>
    <w:rsid w:val="663372D4"/>
    <w:rsid w:val="6BC559AB"/>
    <w:rsid w:val="6C68355C"/>
    <w:rsid w:val="6E9A5529"/>
    <w:rsid w:val="6F543FA8"/>
    <w:rsid w:val="71D026C6"/>
    <w:rsid w:val="72B32692"/>
    <w:rsid w:val="72F552E7"/>
    <w:rsid w:val="752D7740"/>
    <w:rsid w:val="75FB195A"/>
    <w:rsid w:val="7625173A"/>
    <w:rsid w:val="76636B42"/>
    <w:rsid w:val="766C70F8"/>
    <w:rsid w:val="788A3DCD"/>
    <w:rsid w:val="78E54CDF"/>
    <w:rsid w:val="791B4FCB"/>
    <w:rsid w:val="79222CE5"/>
    <w:rsid w:val="794A5D98"/>
    <w:rsid w:val="7D5D253D"/>
    <w:rsid w:val="7DB76E0E"/>
    <w:rsid w:val="7EF70770"/>
    <w:rsid w:val="7F804BD1"/>
    <w:rsid w:val="7FD528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autoRedefine/>
    <w:qFormat/>
    <w:uiPriority w:val="0"/>
    <w:pPr>
      <w:spacing w:before="0" w:after="0" w:line="500" w:lineRule="exact"/>
      <w:ind w:firstLine="0" w:firstLineChars="0"/>
      <w:jc w:val="both"/>
      <w:outlineLvl w:val="1"/>
    </w:pPr>
    <w:rPr>
      <w:b/>
      <w:sz w:val="32"/>
      <w:szCs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31"/>
      <w:szCs w:val="31"/>
      <w:lang w:val="en-US" w:eastAsia="en-US" w:bidi="ar-SA"/>
    </w:rPr>
  </w:style>
  <w:style w:type="paragraph" w:styleId="4">
    <w:name w:val="Plain Text"/>
    <w:basedOn w:val="1"/>
    <w:autoRedefine/>
    <w:qFormat/>
    <w:uiPriority w:val="0"/>
    <w:rPr>
      <w:rFonts w:ascii="宋体" w:hAnsi="Courier New"/>
      <w:szCs w:val="20"/>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98</Pages>
  <Words>1487</Words>
  <Characters>1833</Characters>
  <TotalTime>2</TotalTime>
  <ScaleCrop>false</ScaleCrop>
  <LinksUpToDate>false</LinksUpToDate>
  <CharactersWithSpaces>1890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2023-10-07T15:13:00Z</dcterms:created>
  <dc:creator>Administrator</dc:creator>
  <cp:lastModifiedBy>-</cp:lastModifiedBy>
  <cp:lastPrinted>2024-02-05T07:38:00Z</cp:lastPrinted>
  <dcterms:modified xsi:type="dcterms:W3CDTF">2025-07-30T03:25:40Z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2024-01-29T11:30:41Z</vt:filetime>
  </property>
  <property fmtid="{D5CDD505-2E9C-101B-9397-08002B2CF9AE}" pid="4" name="KSOProductBuildVer">
    <vt:lpwstr>2052-12.1.0.21915</vt:lpwstr>
  </property>
  <property fmtid="{D5CDD505-2E9C-101B-9397-08002B2CF9AE}" pid="5" name="ICV">
    <vt:lpwstr>EDD51D5AC8EF4062974F7C68356A99C9_13</vt:lpwstr>
  </property>
  <property fmtid="{D5CDD505-2E9C-101B-9397-08002B2CF9AE}" pid="6" name="KSOTemplateDocerSaveRecord">
    <vt:lpwstr>eyJoZGlkIjoiZjk3ZGUzYjhiNTAyY2YwNWUxZDBlOGY1OGRkZmYxYTgiLCJ1c2VySWQiOiIzMzQ3NDU5NzAifQ==</vt:lpwstr>
  </property>
</Properties>
</file>