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057" w:rsidRDefault="00485057">
      <w:pPr>
        <w:spacing w:line="600" w:lineRule="exact"/>
      </w:pPr>
    </w:p>
    <w:p w:rsidR="00485057" w:rsidRDefault="00485057">
      <w:pPr>
        <w:spacing w:line="600" w:lineRule="exact"/>
        <w:rPr>
          <w:rFonts w:ascii="黑体" w:eastAsia="黑体" w:hAnsi="黑体"/>
        </w:rPr>
      </w:pPr>
    </w:p>
    <w:p w:rsidR="00485057" w:rsidRDefault="00485057">
      <w:pPr>
        <w:spacing w:line="600" w:lineRule="exact"/>
        <w:rPr>
          <w:rFonts w:ascii="黑体" w:eastAsia="黑体" w:hAnsi="黑体"/>
        </w:rPr>
      </w:pPr>
    </w:p>
    <w:p w:rsidR="00485057" w:rsidRPr="00F546C8" w:rsidRDefault="00901A81">
      <w:pPr>
        <w:spacing w:line="1880" w:lineRule="exact"/>
        <w:jc w:val="center"/>
        <w:rPr>
          <w:color w:val="FF0000"/>
          <w:spacing w:val="-16"/>
          <w:w w:val="46"/>
          <w:position w:val="8"/>
          <w:sz w:val="132"/>
          <w:szCs w:val="132"/>
        </w:rPr>
      </w:pPr>
      <w:r w:rsidRPr="00F546C8">
        <w:rPr>
          <w:rFonts w:ascii="方正小标宋简体" w:eastAsia="方正小标宋简体" w:hint="eastAsia"/>
          <w:color w:val="FF0000"/>
          <w:spacing w:val="-16"/>
          <w:w w:val="46"/>
          <w:position w:val="8"/>
          <w:sz w:val="132"/>
          <w:szCs w:val="132"/>
        </w:rPr>
        <w:t>石城县精准扶贫工作领导小组文件</w:t>
      </w:r>
    </w:p>
    <w:p w:rsidR="00485057" w:rsidRDefault="00485057">
      <w:pPr>
        <w:spacing w:line="400" w:lineRule="exact"/>
        <w:ind w:firstLineChars="100" w:firstLine="210"/>
      </w:pPr>
    </w:p>
    <w:p w:rsidR="00485057" w:rsidRDefault="00901A81">
      <w:pPr>
        <w:jc w:val="center"/>
        <w:rPr>
          <w:rFonts w:ascii="宋体" w:eastAsia="仿宋_GB2312" w:hAnsi="宋体"/>
          <w:sz w:val="32"/>
          <w:szCs w:val="32"/>
        </w:rPr>
      </w:pPr>
      <w:proofErr w:type="gramStart"/>
      <w:r>
        <w:rPr>
          <w:rFonts w:ascii="宋体" w:eastAsia="仿宋_GB2312" w:hAnsi="宋体" w:hint="eastAsia"/>
          <w:sz w:val="32"/>
          <w:szCs w:val="32"/>
        </w:rPr>
        <w:t>石精扶字</w:t>
      </w:r>
      <w:proofErr w:type="gramEnd"/>
      <w:r>
        <w:rPr>
          <w:rFonts w:ascii="宋体" w:eastAsia="仿宋_GB2312" w:hAnsi="宋体" w:hint="eastAsia"/>
          <w:sz w:val="32"/>
          <w:szCs w:val="32"/>
        </w:rPr>
        <w:t>〔</w:t>
      </w:r>
      <w:r>
        <w:rPr>
          <w:rFonts w:ascii="宋体" w:hAnsi="宋体"/>
          <w:sz w:val="32"/>
          <w:szCs w:val="32"/>
        </w:rPr>
        <w:t>201</w:t>
      </w:r>
      <w:r w:rsidR="004F7218">
        <w:rPr>
          <w:rFonts w:ascii="宋体" w:hAnsi="宋体" w:hint="eastAsia"/>
          <w:sz w:val="32"/>
          <w:szCs w:val="32"/>
        </w:rPr>
        <w:t>9</w:t>
      </w:r>
      <w:r>
        <w:rPr>
          <w:rFonts w:ascii="宋体" w:eastAsia="仿宋_GB2312" w:hAnsi="宋体" w:hint="eastAsia"/>
          <w:sz w:val="32"/>
          <w:szCs w:val="32"/>
        </w:rPr>
        <w:t>〕</w:t>
      </w:r>
      <w:r w:rsidR="00242858">
        <w:rPr>
          <w:rFonts w:ascii="宋体" w:eastAsia="仿宋_GB2312" w:hAnsi="宋体" w:hint="eastAsia"/>
          <w:sz w:val="32"/>
          <w:szCs w:val="32"/>
        </w:rPr>
        <w:t>64</w:t>
      </w:r>
      <w:r>
        <w:rPr>
          <w:rFonts w:ascii="宋体" w:eastAsia="仿宋_GB2312" w:hAnsi="宋体" w:hint="eastAsia"/>
          <w:sz w:val="32"/>
          <w:szCs w:val="32"/>
        </w:rPr>
        <w:t>号</w:t>
      </w:r>
    </w:p>
    <w:p w:rsidR="00485057" w:rsidRDefault="00AD12AB" w:rsidP="00AA02F2">
      <w:pPr>
        <w:spacing w:line="560" w:lineRule="exact"/>
      </w:pPr>
      <w:r>
        <w:pict>
          <v:line id="直接连接符 4" o:spid="_x0000_s1026" style="position:absolute;left:0;text-align:left;z-index:251655680" from=".75pt,6.8pt" to="442.95pt,6.8pt" o:gfxdata="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bNfBPVAAAABwEAAA8AAAAA&#10;AAAAAQAgAAAAIgAAAGRycy9kb3ducmV2LnhtbFBLAQIUABQAAAAIAIdO4kDLNK8T3gEAAJcDAAAO&#10;AAAAAAAAAAEAIAAAACQBAABkcnMvZTJvRG9jLnhtbFBLBQYAAAAABgAGAFkBAAB0BQAAAAA=&#10;" strokecolor="red" strokeweight="1.25pt"/>
        </w:pict>
      </w:r>
    </w:p>
    <w:p w:rsidR="004F6764" w:rsidRDefault="004F6764" w:rsidP="00242858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石城县精准扶贫工作领导小组关于印发</w:t>
      </w:r>
    </w:p>
    <w:p w:rsidR="004F6764" w:rsidRDefault="004F6764" w:rsidP="00242858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易地扶贫搬迁铜锣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湾综合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安置小区</w:t>
      </w:r>
    </w:p>
    <w:p w:rsidR="004F6764" w:rsidRDefault="004F6764" w:rsidP="00242858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后续管理工作方案的通知</w:t>
      </w:r>
    </w:p>
    <w:p w:rsidR="004F6764" w:rsidRDefault="004F6764" w:rsidP="00242858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4F6764" w:rsidRDefault="004F6764" w:rsidP="00242858">
      <w:pPr>
        <w:spacing w:line="54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各乡（镇）党委、人民政府，各相关单位：</w:t>
      </w:r>
    </w:p>
    <w:p w:rsidR="004F6764" w:rsidRDefault="004F6764" w:rsidP="00242858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为进一步加强和规范易地扶贫搬迁铜锣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湾综合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小区后续管理服务工作，确保搬迁对象实现“搬得出、稳得住、能致富”目标，根据《石城县精准扶贫工作领导小组关于印发石城“十三五”易地扶贫搬迁后续扶持工作方案的通知》（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石精扶字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〔2018〕102号）精神，制定后续管理工作方案如下。</w:t>
      </w:r>
    </w:p>
    <w:p w:rsidR="004F6764" w:rsidRPr="00242858" w:rsidRDefault="00242858" w:rsidP="00242858">
      <w:pPr>
        <w:spacing w:line="540" w:lineRule="exact"/>
        <w:ind w:left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 w:rsidR="004F6764" w:rsidRPr="00242858">
        <w:rPr>
          <w:rFonts w:ascii="黑体" w:eastAsia="黑体" w:hAnsi="黑体" w:cs="黑体" w:hint="eastAsia"/>
          <w:sz w:val="32"/>
          <w:szCs w:val="32"/>
        </w:rPr>
        <w:t>工作目标</w:t>
      </w:r>
    </w:p>
    <w:p w:rsidR="004F6764" w:rsidRDefault="004F6764" w:rsidP="00242858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严格按照中央和省、市对易地扶贫搬迁后续工作的决策部署，坚持依法治理与群众自治相结合，以社会化服务为主、政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府购买服务为辅，突出完善机制、创新管理重点，建立完善小区社会管理、公共服务以及社会保障等，切实解决移民户的后顾之忧，全力打造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幸福宜居综合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小区。</w:t>
      </w:r>
    </w:p>
    <w:p w:rsidR="004F6764" w:rsidRDefault="004F6764" w:rsidP="00242858">
      <w:pPr>
        <w:spacing w:line="54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二、基本原则</w:t>
      </w:r>
    </w:p>
    <w:p w:rsidR="004F6764" w:rsidRDefault="004F6764" w:rsidP="00242858">
      <w:pPr>
        <w:pStyle w:val="Bodytext20"/>
        <w:shd w:val="clear" w:color="auto" w:fill="auto"/>
        <w:spacing w:before="0" w:after="0" w:line="540" w:lineRule="exact"/>
        <w:ind w:firstLine="7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 w:rsidRPr="00242858">
        <w:rPr>
          <w:rStyle w:val="Bodytext216pt"/>
          <w:rFonts w:ascii="仿宋_GB2312" w:eastAsia="仿宋_GB2312" w:hAnsi="仿宋_GB2312" w:cs="仿宋_GB2312" w:hint="eastAsia"/>
          <w:bCs w:val="0"/>
        </w:rPr>
        <w:t>坚持党建引领，夯实工作基础。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 w:bidi="zh-CN"/>
        </w:rPr>
        <w:t>建立健全集中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 w:bidi="zh-CN"/>
        </w:rPr>
        <w:t>安置点社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 w:bidi="zh-CN"/>
        </w:rPr>
        <w:t xml:space="preserve"> 区基层党组织，切实发挥基层党组织领导核心作用，带领搬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 w:bidi="zh-CN"/>
        </w:rPr>
        <w:t>迁群众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 w:bidi="zh-CN"/>
        </w:rPr>
        <w:t>脱贫致富奔小康，确保安置点社区建设管理始终保持 正确政治方向。</w:t>
      </w:r>
    </w:p>
    <w:p w:rsidR="004F6764" w:rsidRDefault="004F6764" w:rsidP="00242858">
      <w:pPr>
        <w:pStyle w:val="Bodytext20"/>
        <w:shd w:val="clear" w:color="auto" w:fill="auto"/>
        <w:spacing w:before="0" w:after="0" w:line="540" w:lineRule="exact"/>
        <w:ind w:firstLine="7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 w:rsidRPr="00242858">
        <w:rPr>
          <w:rStyle w:val="Bodytext216pt"/>
          <w:rFonts w:ascii="仿宋_GB2312" w:eastAsia="仿宋_GB2312" w:hAnsi="仿宋_GB2312" w:cs="仿宋_GB2312" w:hint="eastAsia"/>
          <w:bCs w:val="0"/>
        </w:rPr>
        <w:t>坚持政府主导，健全社区组织。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 w:bidi="zh-CN"/>
        </w:rPr>
        <w:t>在政府的统一领导下， 根据集中安置点不同规模和特点，建立健全相应的社区管理 服务机构，积极探索集中安置点社区管理服务新途径。</w:t>
      </w:r>
    </w:p>
    <w:p w:rsidR="004F6764" w:rsidRDefault="004F6764" w:rsidP="00242858">
      <w:pPr>
        <w:pStyle w:val="Bodytext50"/>
        <w:shd w:val="clear" w:color="auto" w:fill="auto"/>
        <w:spacing w:line="540" w:lineRule="exact"/>
        <w:ind w:firstLineChars="200" w:firstLine="643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000000"/>
          <w:lang w:val="zh-CN" w:bidi="zh-CN"/>
        </w:rPr>
        <w:t>坚持以人为本，服务贫困群众。</w:t>
      </w:r>
      <w:r>
        <w:rPr>
          <w:rStyle w:val="Bodytext515pt"/>
          <w:rFonts w:ascii="仿宋_GB2312" w:eastAsia="仿宋_GB2312" w:hAnsi="仿宋_GB2312" w:cs="仿宋_GB2312" w:hint="eastAsia"/>
          <w:b w:val="0"/>
          <w:bCs w:val="0"/>
        </w:rPr>
        <w:t>充分尊重搬迁贫困群众 的主体地位，把服务群众、造福群众作为社区管理服务的出 发点和落脚点，建立健全自我管理、自我服务、自我监督的 工作机制。</w:t>
      </w:r>
    </w:p>
    <w:p w:rsidR="004F6764" w:rsidRDefault="004F6764" w:rsidP="00242858">
      <w:pPr>
        <w:pStyle w:val="Bodytext40"/>
        <w:shd w:val="clear" w:color="auto" w:fill="auto"/>
        <w:spacing w:line="540" w:lineRule="exact"/>
        <w:ind w:left="740" w:firstLine="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 w:bidi="zh-CN"/>
        </w:rPr>
        <w:t>坚持脱贫致富，丰富社区文化。</w:t>
      </w:r>
      <w:r>
        <w:rPr>
          <w:rStyle w:val="Bodytext4NotBold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因户施策，多途径、多</w:t>
      </w:r>
    </w:p>
    <w:p w:rsidR="004F6764" w:rsidRDefault="004F6764" w:rsidP="00242858">
      <w:pPr>
        <w:pStyle w:val="Bodytext20"/>
        <w:shd w:val="clear" w:color="auto" w:fill="auto"/>
        <w:spacing w:before="0" w:after="0" w:line="540" w:lineRule="exact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 w:bidi="zh-CN"/>
        </w:rPr>
        <w:t>渠道帮助搬迁贫困群众实现增收、稳定脱贫。注重社区文化 和精神文明建设，加强感恩宣传教育，倡导社区邻里互帮互 助，努力营造积极向上、共享文明的社会氛围。</w:t>
      </w:r>
    </w:p>
    <w:p w:rsidR="004F6764" w:rsidRDefault="00242858" w:rsidP="00242858">
      <w:pPr>
        <w:spacing w:line="540" w:lineRule="exact"/>
        <w:ind w:left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</w:t>
      </w:r>
      <w:r w:rsidR="004F6764">
        <w:rPr>
          <w:rFonts w:ascii="黑体" w:eastAsia="黑体" w:hAnsi="黑体" w:cs="黑体" w:hint="eastAsia"/>
          <w:sz w:val="32"/>
          <w:szCs w:val="32"/>
        </w:rPr>
        <w:t>工作措施</w:t>
      </w:r>
    </w:p>
    <w:p w:rsidR="004F6764" w:rsidRDefault="004F6764" w:rsidP="00242858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以铜锣湾小区综合市场、小区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安置房一楼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杂物间等国有资产租赁为经济依托，小区实行属地管理原则，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纳入琴江镇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人民政府管辖，扶贫、民政、教育等相关部门分工负责，形成协调推进齐抓共管的工作格局。</w:t>
      </w:r>
    </w:p>
    <w:p w:rsidR="004F6764" w:rsidRDefault="004F6764" w:rsidP="00242858">
      <w:pPr>
        <w:spacing w:line="540" w:lineRule="exact"/>
        <w:ind w:firstLineChars="200" w:firstLine="643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lastRenderedPageBreak/>
        <w:t>（一）设立社区管理机构和基层党组织</w:t>
      </w:r>
    </w:p>
    <w:p w:rsidR="004F6764" w:rsidRDefault="004F6764" w:rsidP="00242858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设立铜锣湾社区居委会和社区党组织，公开招聘5名有一定文化素质、责任心强、热心公益事业、年龄40周岁以下的群众为社区干部，岗位编制按社区党支部书记、社区主任及干部等职位设置，人员工资报酬列入县级财政预算；并设立若干居民小组与青年、妇女等党群社团组织等。社区居委会和社区党组织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纳入琴江镇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管理，负责综合小区日常行政事务管理。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〔责任单位：琴江镇人民政府、县扶贫办、县民政局、县组织部、县公安局〕</w:t>
      </w:r>
    </w:p>
    <w:p w:rsidR="004F6764" w:rsidRDefault="004F6764" w:rsidP="00242858">
      <w:pPr>
        <w:spacing w:line="540" w:lineRule="exact"/>
        <w:ind w:firstLineChars="200" w:firstLine="643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（二）推行楼长工作制</w:t>
      </w:r>
    </w:p>
    <w:p w:rsidR="004F6764" w:rsidRDefault="004F6764" w:rsidP="00242858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实行楼号网格化管理。根据小区安置房布局,以楼号为单元,每栋楼推选产生楼长1名。负责住户基本信息采集、政策宣传、环境卫生督导、反映居民诉求、帮助处理民生事务等,实行自我管理和自我服务，促进楼栋、楼层居民交流,营造“守望相助”的邻里关系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〔责任单位：琴江镇人民政府、县扶贫办〕</w:t>
      </w:r>
    </w:p>
    <w:p w:rsidR="004F6764" w:rsidRDefault="004F6764" w:rsidP="00242858">
      <w:pPr>
        <w:spacing w:line="540" w:lineRule="exact"/>
        <w:ind w:firstLineChars="200" w:firstLine="643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（三）建立业主委员会</w:t>
      </w:r>
    </w:p>
    <w:p w:rsidR="004F6764" w:rsidRDefault="004F6764" w:rsidP="00242858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由小区内业主选举产生业主委员会，负责召开业主大会会议，报告物业管理的实施情况；代表业主与业主大会选聘的物业服务企业签订物业服务合同；及时了解业主、物业使用人的意见和建议，监督和协助物业服务企业履行物业服务合同；监督管理规约的实施；加强与小区管理中心的对接沟通，合理解决业主的各类诉求；承担业主大会赋予的其他职责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〔责任单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位：琴江镇人民政府、县扶贫办〕</w:t>
      </w:r>
    </w:p>
    <w:p w:rsidR="004F6764" w:rsidRDefault="004F6764" w:rsidP="00242858">
      <w:pPr>
        <w:spacing w:line="540" w:lineRule="exact"/>
        <w:ind w:firstLineChars="200" w:firstLine="643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（四）实行市场化运作</w:t>
      </w:r>
    </w:p>
    <w:p w:rsidR="004F6764" w:rsidRDefault="004F6764" w:rsidP="00242858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在脱贫攻坚期间的小区物业服务采取政府购买市场服务的形式进行，由县扶贫办负责引进物业管理公司，负责小区的物业、治安、公共设施维护、中介服务等。物业费用来自县财政资金（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含小区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综合市场和一楼杂物间的租金或资产出售所得款）及小区住户自筹。脱贫攻坚期后小区物业管理实行市场化运作，由小区社区居委会、业主委员会负责。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〔责任单位：县财政局、县扶贫办、琴江镇人民政府〕</w:t>
      </w:r>
    </w:p>
    <w:p w:rsidR="004F6764" w:rsidRDefault="004F6764" w:rsidP="00242858">
      <w:pPr>
        <w:spacing w:line="540" w:lineRule="exact"/>
        <w:ind w:firstLineChars="200" w:firstLine="643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（五）加强社会管理</w:t>
      </w:r>
    </w:p>
    <w:p w:rsidR="004F6764" w:rsidRDefault="004F6764" w:rsidP="00242858">
      <w:pPr>
        <w:spacing w:line="54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1.落实户籍和日常安全管理服务。</w:t>
      </w:r>
      <w:r>
        <w:rPr>
          <w:rFonts w:ascii="仿宋_GB2312" w:eastAsia="仿宋_GB2312" w:hAnsi="仿宋_GB2312" w:cs="仿宋_GB2312" w:hint="eastAsia"/>
          <w:sz w:val="32"/>
          <w:szCs w:val="32"/>
        </w:rPr>
        <w:t>鼓励移民户将户口迁入居住地，也可保留原户籍身份不变，公安部门应及时为申报户口迁移的对象办理户口迁移手续。按照居住地管理为主、户籍地管理为辅原则，实行居住证管理制度，办理城镇居住证的，可享受城镇居民同等待遇。配备公安执勤室，负责小区治安、消防等工作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〔责任单位：县公安局、县消防大队、琴江镇派出所、各乡镇</w:t>
      </w:r>
      <w:r w:rsidR="00242858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人民政府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〕</w:t>
      </w:r>
    </w:p>
    <w:p w:rsidR="004F6764" w:rsidRDefault="004F6764" w:rsidP="00242858">
      <w:pPr>
        <w:spacing w:line="54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2.落实计生管理及医疗保障服务。</w:t>
      </w:r>
      <w:r>
        <w:rPr>
          <w:rFonts w:ascii="仿宋_GB2312" w:eastAsia="仿宋_GB2312" w:hAnsi="仿宋_GB2312" w:cs="仿宋_GB2312" w:hint="eastAsia"/>
          <w:sz w:val="32"/>
          <w:szCs w:val="32"/>
        </w:rPr>
        <w:t>按属地管理原则落实计生管理服务，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琴江镇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要加强计生人口的档案管理，做好相关服务工作。设立社区卫生室，参照村医模式安排和管理医务人员，完善医疗器械设备，为移民群众提供优质的基本医疗、健康管理等服务。移民户自主选择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在琴江镇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参保或在原居住地参保；选择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在琴江镇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参保的，乡镇要做好医疗保障接转手续，享受与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当地居民同等政策待遇。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〔责任单位：县卫健委、县医保局、各乡镇</w:t>
      </w:r>
      <w:r w:rsidR="00242858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人民政府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〕</w:t>
      </w:r>
    </w:p>
    <w:p w:rsidR="004F6764" w:rsidRDefault="004F6764" w:rsidP="00242858">
      <w:pPr>
        <w:spacing w:line="54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3.落实土地山林权益管理服务。</w:t>
      </w:r>
      <w:r>
        <w:rPr>
          <w:rFonts w:ascii="仿宋_GB2312" w:eastAsia="仿宋_GB2312" w:hAnsi="仿宋_GB2312" w:cs="仿宋_GB2312" w:hint="eastAsia"/>
          <w:sz w:val="32"/>
          <w:szCs w:val="32"/>
        </w:rPr>
        <w:t>移民搬迁后，小区移民户仍享有对原承包地占有和使用权利。鼓励和引导搬迁对象通过依法依规转让、互换、出租(转包)、入股或其他方式流转承包地或林地并获得资产性收益。移民户有权依法依规就承包土地经营权设定抵押、自愿有偿退出承包地。土地被征收的，移民户有权依法获得相应补偿，符合条件的有权获得社会保障费用等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〔责任单位：县自然资源局、县林业局、各乡镇</w:t>
      </w:r>
      <w:r w:rsidR="00242858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人民政府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〕</w:t>
      </w:r>
    </w:p>
    <w:p w:rsidR="004F6764" w:rsidRDefault="004F6764" w:rsidP="00242858">
      <w:pPr>
        <w:spacing w:line="540" w:lineRule="exact"/>
        <w:ind w:firstLineChars="200" w:firstLine="643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（六）提供必要的公共服务</w:t>
      </w:r>
    </w:p>
    <w:p w:rsidR="004F6764" w:rsidRDefault="004F6764" w:rsidP="00242858">
      <w:pPr>
        <w:spacing w:line="54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1.落实教育管理服务。</w:t>
      </w:r>
      <w:r>
        <w:rPr>
          <w:rFonts w:ascii="仿宋_GB2312" w:eastAsia="仿宋_GB2312" w:hAnsi="仿宋_GB2312" w:cs="仿宋_GB2312" w:hint="eastAsia"/>
          <w:sz w:val="32"/>
          <w:szCs w:val="32"/>
        </w:rPr>
        <w:t>按照就近就学原则，小区附近学校承担解决安置点搬迁学生的就读责任，不得以任何理由拒收安置点搬迁学生，因</w:t>
      </w:r>
      <w:r w:rsidR="00242858">
        <w:rPr>
          <w:rFonts w:ascii="仿宋_GB2312" w:eastAsia="仿宋_GB2312" w:hAnsi="仿宋_GB2312" w:cs="仿宋_GB2312" w:hint="eastAsia"/>
          <w:sz w:val="32"/>
          <w:szCs w:val="32"/>
        </w:rPr>
        <w:t>师资</w:t>
      </w:r>
      <w:r>
        <w:rPr>
          <w:rFonts w:ascii="仿宋_GB2312" w:eastAsia="仿宋_GB2312" w:hAnsi="仿宋_GB2312" w:cs="仿宋_GB2312" w:hint="eastAsia"/>
          <w:sz w:val="32"/>
          <w:szCs w:val="32"/>
        </w:rPr>
        <w:t>饱和或其他客观因素无法接收的，应当及时采取扩容措施，解决安置点搬迁学生就读问题。县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教科体局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要落实小区学校建设等教育资源配置、教育扶持、指导职业学校做好技术技能培训等有关工作；指导相关学校做好易地扶贫搬迁移民子女教育的后续扶持工作。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〔责任单位：县教科体局〕</w:t>
      </w:r>
    </w:p>
    <w:p w:rsidR="004F6764" w:rsidRDefault="004F6764" w:rsidP="00242858">
      <w:pPr>
        <w:spacing w:line="54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2.落实交通管理服务和体育设施。</w:t>
      </w:r>
      <w:r>
        <w:rPr>
          <w:rFonts w:ascii="仿宋_GB2312" w:eastAsia="仿宋_GB2312" w:hAnsi="仿宋_GB2312" w:cs="仿宋_GB2312" w:hint="eastAsia"/>
          <w:sz w:val="32"/>
          <w:szCs w:val="32"/>
        </w:rPr>
        <w:t>结合实际规划做好道路及公交路线，在铜锣湾安置小区附近设立公交站点，提供满足移民群众生活出行所必须的公交服务，解决安置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点群众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出行问题。县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教科体局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负责完善小区群众体育基础设施建设等相关工作。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〔责任单位：县交通运输局、县教科体局〕</w:t>
      </w:r>
    </w:p>
    <w:p w:rsidR="004F6764" w:rsidRDefault="004F6764" w:rsidP="00242858">
      <w:pPr>
        <w:spacing w:line="54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3.落实就业管理服务。</w:t>
      </w:r>
      <w:r>
        <w:rPr>
          <w:rFonts w:ascii="仿宋_GB2312" w:eastAsia="仿宋_GB2312" w:hAnsi="仿宋_GB2312" w:cs="仿宋_GB2312" w:hint="eastAsia"/>
          <w:sz w:val="32"/>
          <w:szCs w:val="32"/>
        </w:rPr>
        <w:t>建立扶贫搬迁就业保障机制，要结合移民搬迁对象实际需求，纳入购买就业服务培训计划,确保有培训意愿的搬迁贫困劳动力在落户1年内至少接受1次职业培训，有劳动能力的搬迁家庭至少实现1人就业。要对帮助移民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户就业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创业及在安置小区创办企业吸收移民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户就业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的企业予以支持，鼓励有一技之长的移民户就地创业；支持劳动密集型企业入园并吸收安排移民户就地就近就业。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〔责任单位：县人社局、县职业学校、县扶贫办、各乡镇</w:t>
      </w:r>
      <w:r w:rsidR="002F6EC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人民政府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〕</w:t>
      </w:r>
    </w:p>
    <w:p w:rsidR="004F6764" w:rsidRDefault="004F6764" w:rsidP="00242858">
      <w:pPr>
        <w:spacing w:line="54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4.落实相关社会保障服务。</w:t>
      </w:r>
      <w:r>
        <w:rPr>
          <w:rFonts w:ascii="仿宋_GB2312" w:eastAsia="仿宋_GB2312" w:hAnsi="仿宋_GB2312" w:cs="仿宋_GB2312" w:hint="eastAsia"/>
          <w:sz w:val="32"/>
          <w:szCs w:val="32"/>
        </w:rPr>
        <w:t>完善社会养老保险保障。移民户可自主选择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在琴江镇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参保或是在原居住地参保，符合条件参加城镇职工养老保险条件的，可参加城镇职工基本养老保险。落实最低生活保障。移民户最低生活保障实行农村和城镇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低保互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转，原在农村享受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农村低保的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，转变身份或办理城镇居住证后，符合办理城镇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低保条件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的可直接办理城镇低保；接转手续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办理按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属地管理原则，搬迁当年由迁出地乡镇人民政府负责办理；未转变户口身份的移民对象原政策待遇不变。同时，按政策规定落实小区移民妇女帮扶、助残扶贫等工作。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〔责任单位：县民政局、县妇联、县残联、各乡镇</w:t>
      </w:r>
      <w:r w:rsidR="002F6EC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人民政府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〕</w:t>
      </w:r>
    </w:p>
    <w:p w:rsidR="004F6764" w:rsidRDefault="004F6764" w:rsidP="00242858">
      <w:pPr>
        <w:spacing w:line="54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四、工作要求</w:t>
      </w:r>
    </w:p>
    <w:p w:rsidR="004F6764" w:rsidRDefault="004F6764" w:rsidP="00242858">
      <w:pPr>
        <w:spacing w:line="54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（一）强化组织领导。</w:t>
      </w:r>
      <w:r>
        <w:rPr>
          <w:rFonts w:ascii="仿宋_GB2312" w:eastAsia="仿宋_GB2312" w:hAnsi="仿宋_GB2312" w:cs="仿宋_GB2312" w:hint="eastAsia"/>
          <w:sz w:val="32"/>
          <w:szCs w:val="32"/>
        </w:rPr>
        <w:t>易地扶贫搬迁后续管理工作实行“一把手”负责制，各责任单位、各乡镇主要领导要高度重视，明确责任领导干部，落实责任分工，统筹推进，精准实施，科学组织实施后续管理工作，让搬迁群众对党和国家的惠民政策有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更深的认知和理解，引导群众自愿、自觉、主动参与易地扶贫搬迁后续管理，树立自己家园自己建的意识。</w:t>
      </w:r>
    </w:p>
    <w:p w:rsidR="004F6764" w:rsidRDefault="004F6764" w:rsidP="00242858">
      <w:pPr>
        <w:spacing w:line="54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（二）密切协作配合。</w:t>
      </w:r>
      <w:r>
        <w:rPr>
          <w:rFonts w:ascii="仿宋_GB2312" w:eastAsia="仿宋_GB2312" w:hAnsi="仿宋_GB2312" w:cs="仿宋_GB2312" w:hint="eastAsia"/>
          <w:sz w:val="32"/>
          <w:szCs w:val="32"/>
        </w:rPr>
        <w:t>县扶贫办负责铜锣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湾综合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安置小区后续管理工作的前期组织和总协调；履行后续管理前期工作开展期间的协调、监督、检查、指导等职责。县财政局根据小区运行情况，在脱贫攻坚期间负责保障小区相关合理工作经费支出。其他责任单位既要各司其职，更要密切配合衔接，积极主动服务，共同做好后续管理工作。</w:t>
      </w:r>
    </w:p>
    <w:p w:rsidR="004F6764" w:rsidRDefault="004F6764" w:rsidP="00242858">
      <w:pPr>
        <w:spacing w:line="54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（三）严格纪律要求。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各乡镇、有关单位要站在讲政治、顾大局的高度，精准发力，千方百计采取有效措施落实后续管理工作，对责任落实不到位、工作措施不得力、任务完成不及时、搬迁群众不满意、安全质量有问题、廉政廉洁出问题等工作推动落实中出现的问题，将启动相关程序对相关责任单位和责任人进行严肃追责问责，以严明的纪律确保工作落实到位，从根本上解决群众搬迁后的生产生活问题。　</w:t>
      </w:r>
    </w:p>
    <w:p w:rsidR="00F546C8" w:rsidRPr="004F6764" w:rsidRDefault="00F546C8" w:rsidP="00F546C8">
      <w:pPr>
        <w:spacing w:line="660" w:lineRule="exact"/>
        <w:jc w:val="center"/>
        <w:rPr>
          <w:rFonts w:ascii="仿宋" w:eastAsia="仿宋" w:hAnsi="仿宋" w:cs="仿宋"/>
          <w:b/>
          <w:bCs/>
          <w:color w:val="000000"/>
          <w:sz w:val="44"/>
          <w:szCs w:val="44"/>
        </w:rPr>
      </w:pPr>
    </w:p>
    <w:p w:rsidR="00F546C8" w:rsidRPr="00F546C8" w:rsidRDefault="00F546C8" w:rsidP="00AA02F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85057" w:rsidRPr="00AA02F2" w:rsidRDefault="002F6ECD" w:rsidP="002F6ECD">
      <w:pPr>
        <w:spacing w:line="560" w:lineRule="exact"/>
        <w:ind w:firstLineChars="950" w:firstLine="30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noProof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7" type="#_x0000_t201" style="position:absolute;left:0;text-align:left;margin-left:271.1pt;margin-top:536.95pt;width:111.75pt;height:114pt;z-index:251668992;mso-position-horizontal:absolute;mso-position-horizontal-relative:page;mso-position-vertical:absolute;mso-position-vertical-relative:page" stroked="f">
            <v:imagedata r:id="rId9" o:title=""/>
            <w10:wrap anchorx="page" anchory="page"/>
          </v:shape>
          <w:control r:id="rId10" w:name="SignatureCtrl1" w:shapeid="_x0000_s1037"/>
        </w:pict>
      </w:r>
      <w:r w:rsidR="00901A81" w:rsidRPr="00AA02F2">
        <w:rPr>
          <w:rFonts w:ascii="仿宋_GB2312" w:eastAsia="仿宋_GB2312" w:hAnsi="仿宋" w:hint="eastAsia"/>
          <w:sz w:val="32"/>
          <w:szCs w:val="32"/>
        </w:rPr>
        <w:t>石城县精准扶贫工作领导小组</w:t>
      </w:r>
    </w:p>
    <w:p w:rsidR="00D1632A" w:rsidRDefault="002F6ECD" w:rsidP="00AA02F2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</w:t>
      </w:r>
      <w:r w:rsidR="00E90CBF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766604" w:rsidRPr="00051709">
        <w:rPr>
          <w:rFonts w:ascii="宋体" w:hAnsi="宋体" w:hint="eastAsia"/>
          <w:sz w:val="32"/>
          <w:szCs w:val="32"/>
        </w:rPr>
        <w:t>201</w:t>
      </w:r>
      <w:r w:rsidR="00341F6D">
        <w:rPr>
          <w:rFonts w:ascii="宋体" w:hAnsi="宋体" w:hint="eastAsia"/>
          <w:sz w:val="32"/>
          <w:szCs w:val="32"/>
        </w:rPr>
        <w:t>9</w:t>
      </w:r>
      <w:r w:rsidR="00901A81" w:rsidRPr="00AA02F2">
        <w:rPr>
          <w:rFonts w:ascii="仿宋_GB2312" w:eastAsia="仿宋_GB2312" w:hAnsi="仿宋" w:hint="eastAsia"/>
          <w:sz w:val="32"/>
          <w:szCs w:val="32"/>
        </w:rPr>
        <w:t>年</w:t>
      </w:r>
      <w:r w:rsidR="00051709" w:rsidRPr="00E90CBF">
        <w:rPr>
          <w:rFonts w:ascii="宋体" w:hAnsi="宋体" w:hint="eastAsia"/>
          <w:sz w:val="32"/>
          <w:szCs w:val="32"/>
        </w:rPr>
        <w:t xml:space="preserve"> </w:t>
      </w:r>
      <w:r w:rsidR="00242858">
        <w:rPr>
          <w:rFonts w:ascii="宋体" w:hAnsi="宋体" w:hint="eastAsia"/>
          <w:sz w:val="32"/>
          <w:szCs w:val="32"/>
        </w:rPr>
        <w:t>5</w:t>
      </w:r>
      <w:r w:rsidR="00901A81" w:rsidRPr="00AA02F2">
        <w:rPr>
          <w:rFonts w:ascii="仿宋_GB2312" w:eastAsia="仿宋_GB2312" w:hAnsi="仿宋" w:hint="eastAsia"/>
          <w:sz w:val="32"/>
          <w:szCs w:val="32"/>
        </w:rPr>
        <w:t>月</w:t>
      </w:r>
      <w:r w:rsidR="00242858" w:rsidRPr="00242858">
        <w:rPr>
          <w:rFonts w:ascii="宋体" w:hAnsi="宋体" w:hint="eastAsia"/>
          <w:sz w:val="32"/>
          <w:szCs w:val="32"/>
        </w:rPr>
        <w:t>25</w:t>
      </w:r>
      <w:r w:rsidR="00901A81" w:rsidRPr="00AA02F2">
        <w:rPr>
          <w:rFonts w:ascii="仿宋_GB2312" w:eastAsia="仿宋_GB2312" w:hAnsi="仿宋" w:hint="eastAsia"/>
          <w:sz w:val="32"/>
          <w:szCs w:val="32"/>
        </w:rPr>
        <w:t>日</w:t>
      </w:r>
    </w:p>
    <w:p w:rsidR="00F546C8" w:rsidRDefault="00F546C8" w:rsidP="00AA02F2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</w:p>
    <w:p w:rsidR="00F546C8" w:rsidRDefault="00F546C8" w:rsidP="00AA02F2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</w:p>
    <w:p w:rsidR="00F546C8" w:rsidRDefault="00F546C8" w:rsidP="00AA02F2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</w:p>
    <w:p w:rsidR="00F546C8" w:rsidRDefault="00F546C8" w:rsidP="00AA02F2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</w:p>
    <w:p w:rsidR="00F546C8" w:rsidRDefault="00F546C8" w:rsidP="00AA02F2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</w:p>
    <w:p w:rsidR="00F546C8" w:rsidRDefault="00F546C8" w:rsidP="00AA02F2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</w:p>
    <w:p w:rsidR="00F546C8" w:rsidRDefault="00F546C8" w:rsidP="00AA02F2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</w:p>
    <w:p w:rsidR="00F546C8" w:rsidRDefault="00F546C8" w:rsidP="00AA02F2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</w:p>
    <w:p w:rsidR="00F546C8" w:rsidRDefault="00F546C8" w:rsidP="00F546C8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F546C8" w:rsidRDefault="00F546C8" w:rsidP="00AA02F2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</w:p>
    <w:p w:rsidR="00F546C8" w:rsidRDefault="00F546C8" w:rsidP="00AA02F2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</w:p>
    <w:p w:rsidR="00F546C8" w:rsidRDefault="00F546C8" w:rsidP="00F546C8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F546C8" w:rsidRDefault="00F546C8" w:rsidP="00F546C8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F546C8" w:rsidRDefault="00F546C8" w:rsidP="00F546C8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F546C8" w:rsidRDefault="00F546C8" w:rsidP="00F546C8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</w:p>
    <w:p w:rsidR="00242858" w:rsidRDefault="00242858" w:rsidP="00F546C8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</w:p>
    <w:p w:rsidR="00242858" w:rsidRDefault="00242858" w:rsidP="00F546C8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</w:p>
    <w:p w:rsidR="00242858" w:rsidRDefault="00242858" w:rsidP="00F546C8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</w:p>
    <w:p w:rsidR="00242858" w:rsidRDefault="00242858" w:rsidP="00F546C8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</w:p>
    <w:p w:rsidR="00242858" w:rsidRDefault="00242858" w:rsidP="00F546C8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</w:p>
    <w:p w:rsidR="00242858" w:rsidRDefault="00242858" w:rsidP="00F546C8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</w:p>
    <w:p w:rsidR="00242858" w:rsidRDefault="00242858" w:rsidP="00F546C8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</w:p>
    <w:p w:rsidR="00242858" w:rsidRDefault="00242858" w:rsidP="00F546C8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</w:p>
    <w:p w:rsidR="00242858" w:rsidRPr="00242858" w:rsidRDefault="00242858" w:rsidP="00F546C8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1C68B9" w:rsidRDefault="00AD12AB" w:rsidP="00F546C8">
      <w:pPr>
        <w:spacing w:line="520" w:lineRule="exact"/>
        <w:ind w:firstLineChars="100" w:firstLine="280"/>
        <w:rPr>
          <w:rFonts w:ascii="宋体" w:eastAsia="仿宋_GB2312" w:hAnsi="宋体"/>
        </w:rPr>
      </w:pPr>
      <w:r w:rsidRPr="00AD12AB">
        <w:rPr>
          <w:rFonts w:ascii="仿宋_GB2312" w:eastAsia="仿宋_GB2312"/>
          <w:sz w:val="28"/>
          <w:szCs w:val="28"/>
        </w:rPr>
        <w:pict>
          <v:line id="直线 13" o:spid="_x0000_s1034" style="position:absolute;left:0;text-align:left;z-index:251665920" from=".75pt,28.45pt" to="438.85pt,28.45pt" o:gfxdata="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3VTAW0wAAAAcBAAAPAAAAAAAAAAEAIAAAACIAAABkcnMv&#10;ZG93bnJldi54bWxQSwECFAAUAAAACACHTuJA9TjiPc8BAACPAwAADgAAAAAAAAABACAAAAAiAQAA&#10;ZHJzL2Uyb0RvYy54bWxQSwUGAAAAAAYABgBZAQAAYwUAAAAA&#10;" strokeweight="1.5pt"/>
        </w:pict>
      </w:r>
      <w:r w:rsidRPr="00AD12AB">
        <w:pict>
          <v:line id="直线 15" o:spid="_x0000_s1035" style="position:absolute;left:0;text-align:left;z-index:251666944" from="1.5pt,2.45pt" to="439.6pt,2.45pt" o:gfxdata="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FAuFB0wAAAAUBAAAPAAAAAAAAAAEAIAAAACIAAABkcnMv&#10;ZG93bnJldi54bWxQSwECFAAUAAAACACHTuJA2UPcy88BAACPAwAADgAAAAAAAAABACAAAAAiAQAA&#10;ZHJzL2Uyb0RvYy54bWxQSwUGAAAAAAYABgBZAQAAYwUAAAAA&#10;" strokeweight="1.5pt"/>
        </w:pict>
      </w:r>
      <w:r w:rsidR="00F546C8">
        <w:rPr>
          <w:rFonts w:ascii="仿宋_GB2312" w:eastAsia="仿宋_GB2312" w:hint="eastAsia"/>
          <w:sz w:val="28"/>
          <w:szCs w:val="28"/>
        </w:rPr>
        <w:t xml:space="preserve">石城县精准扶贫工作领导小组办公室       </w:t>
      </w:r>
      <w:r w:rsidR="00F546C8" w:rsidRPr="00051709">
        <w:rPr>
          <w:rFonts w:ascii="宋体" w:hAnsi="宋体" w:hint="eastAsia"/>
          <w:sz w:val="28"/>
          <w:szCs w:val="28"/>
        </w:rPr>
        <w:t>201</w:t>
      </w:r>
      <w:r w:rsidR="00E91A40">
        <w:rPr>
          <w:rFonts w:ascii="宋体" w:hAnsi="宋体" w:hint="eastAsia"/>
          <w:sz w:val="28"/>
          <w:szCs w:val="28"/>
        </w:rPr>
        <w:t>9</w:t>
      </w:r>
      <w:r w:rsidR="00F546C8">
        <w:rPr>
          <w:rFonts w:ascii="仿宋_GB2312" w:eastAsia="仿宋_GB2312" w:hint="eastAsia"/>
          <w:sz w:val="28"/>
          <w:szCs w:val="28"/>
        </w:rPr>
        <w:t>年</w:t>
      </w:r>
      <w:r w:rsidR="00242858">
        <w:rPr>
          <w:rFonts w:ascii="宋体" w:hAnsi="宋体" w:hint="eastAsia"/>
          <w:sz w:val="28"/>
          <w:szCs w:val="28"/>
        </w:rPr>
        <w:t>5</w:t>
      </w:r>
      <w:r w:rsidR="00F546C8">
        <w:rPr>
          <w:rFonts w:ascii="仿宋_GB2312" w:eastAsia="仿宋_GB2312" w:hint="eastAsia"/>
          <w:sz w:val="28"/>
          <w:szCs w:val="28"/>
        </w:rPr>
        <w:t>月</w:t>
      </w:r>
      <w:r w:rsidR="00242858" w:rsidRPr="00242858">
        <w:rPr>
          <w:rFonts w:ascii="宋体" w:hAnsi="宋体" w:hint="eastAsia"/>
          <w:sz w:val="28"/>
          <w:szCs w:val="28"/>
        </w:rPr>
        <w:t>25</w:t>
      </w:r>
      <w:r w:rsidR="00F546C8">
        <w:rPr>
          <w:rFonts w:ascii="仿宋_GB2312" w:eastAsia="仿宋_GB2312" w:hint="eastAsia"/>
          <w:sz w:val="28"/>
          <w:szCs w:val="28"/>
        </w:rPr>
        <w:t>日印发</w:t>
      </w:r>
    </w:p>
    <w:sectPr w:rsidR="001C68B9" w:rsidSect="00B02AC0">
      <w:headerReference w:type="default" r:id="rId11"/>
      <w:footerReference w:type="even" r:id="rId12"/>
      <w:footerReference w:type="default" r:id="rId13"/>
      <w:pgSz w:w="11906" w:h="16838"/>
      <w:pgMar w:top="2098" w:right="1588" w:bottom="2098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EB0" w:rsidRDefault="001D6EB0" w:rsidP="00485057">
      <w:r>
        <w:separator/>
      </w:r>
    </w:p>
  </w:endnote>
  <w:endnote w:type="continuationSeparator" w:id="1">
    <w:p w:rsidR="001D6EB0" w:rsidRDefault="001D6EB0" w:rsidP="004850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EB0" w:rsidRDefault="00AD12AB">
    <w:pPr>
      <w:pStyle w:val="a3"/>
      <w:ind w:right="560"/>
    </w:pPr>
    <w:r>
      <w:rPr>
        <w:rFonts w:ascii="宋体" w:hAnsi="宋体"/>
        <w:sz w:val="28"/>
        <w:szCs w:val="28"/>
      </w:rPr>
      <w:fldChar w:fldCharType="begin"/>
    </w:r>
    <w:r w:rsidR="001D6EB0"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2F6ECD" w:rsidRPr="002F6ECD">
      <w:rPr>
        <w:rFonts w:ascii="宋体"/>
        <w:noProof/>
        <w:sz w:val="28"/>
        <w:szCs w:val="28"/>
        <w:lang w:val="zh-CN"/>
      </w:rPr>
      <w:t>-</w:t>
    </w:r>
    <w:r w:rsidR="002F6ECD">
      <w:rPr>
        <w:rFonts w:ascii="宋体" w:hAnsi="宋体"/>
        <w:noProof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  <w:p w:rsidR="001D6EB0" w:rsidRDefault="001D6EB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EB0" w:rsidRDefault="00AD12AB">
    <w:pPr>
      <w:pStyle w:val="a3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9937" type="#_x0000_t202" style="position:absolute;left:0;text-align:left;margin-left:-168.3pt;margin-top:0;width:35.05pt;height:18.15pt;z-index:251660288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next-textbox:#_x0000_s39937;mso-fit-shape-to-text:t" inset="0,0,0,0">
            <w:txbxContent>
              <w:p w:rsidR="001D6EB0" w:rsidRDefault="00AD12AB">
                <w:pPr>
                  <w:pStyle w:val="a3"/>
                  <w:jc w:val="right"/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 w:rsidR="001D6EB0">
                  <w:rPr>
                    <w:rFonts w:ascii="宋体" w:hAnsi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2F6ECD" w:rsidRPr="002F6ECD">
                  <w:rPr>
                    <w:rFonts w:ascii="宋体"/>
                    <w:noProof/>
                    <w:sz w:val="28"/>
                    <w:szCs w:val="28"/>
                    <w:lang w:val="zh-CN"/>
                  </w:rPr>
                  <w:t>-</w:t>
                </w:r>
                <w:r w:rsidR="002F6ECD">
                  <w:rPr>
                    <w:rFonts w:ascii="宋体" w:hAnsi="宋体"/>
                    <w:noProof/>
                    <w:sz w:val="28"/>
                    <w:szCs w:val="28"/>
                  </w:rPr>
                  <w:t xml:space="preserve"> 7 -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1D6EB0" w:rsidRDefault="001D6EB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EB0" w:rsidRDefault="001D6EB0" w:rsidP="00485057">
      <w:r>
        <w:separator/>
      </w:r>
    </w:p>
  </w:footnote>
  <w:footnote w:type="continuationSeparator" w:id="1">
    <w:p w:rsidR="001D6EB0" w:rsidRDefault="001D6EB0" w:rsidP="004850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EB0" w:rsidRDefault="001D6EB0">
    <w:pPr>
      <w:pStyle w:val="a4"/>
      <w:pBdr>
        <w:bottom w:val="none" w:sz="0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C78599B"/>
    <w:multiLevelType w:val="singleLevel"/>
    <w:tmpl w:val="AC78599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63F15D7"/>
    <w:multiLevelType w:val="hybridMultilevel"/>
    <w:tmpl w:val="B22CAFCE"/>
    <w:lvl w:ilvl="0" w:tplc="E7A8D6FA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A2F4AA0"/>
    <w:multiLevelType w:val="singleLevel"/>
    <w:tmpl w:val="5A2F4AA0"/>
    <w:lvl w:ilvl="0">
      <w:start w:val="4"/>
      <w:numFmt w:val="chineseCounting"/>
      <w:suff w:val="nothing"/>
      <w:lvlText w:val="%1、"/>
      <w:lvlJc w:val="left"/>
    </w:lvl>
  </w:abstractNum>
  <w:abstractNum w:abstractNumId="3">
    <w:nsid w:val="5A3B7DDF"/>
    <w:multiLevelType w:val="singleLevel"/>
    <w:tmpl w:val="5A3B7DDF"/>
    <w:lvl w:ilvl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markup="0"/>
  <w:documentProtection w:edit="forms" w:enforcement="1" w:cryptProviderType="rsaFull" w:cryptAlgorithmClass="hash" w:cryptAlgorithmType="typeAny" w:cryptAlgorithmSid="4" w:cryptSpinCount="50000" w:hash="nRHPRItuk63fLp7bAcGMh+ohgyE=" w:salt="4m1bZ2gqICggw8bBVA7Q9Q==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9939" fillcolor="white">
      <v:fill color="white"/>
    </o:shapedefaults>
    <o:shapelayout v:ext="edit">
      <o:idmap v:ext="edit" data="39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{028E64A9-FBF6-4E95-87F9-06FC51D78641}" w:val="LdcJx0lz5vjqE8UNVe9CX=D/M1uPwZgyWF3pK7RbnQiBrYak6o+SGIst4hfHA2mOT"/>
    <w:docVar w:name="{09BD4A1D-F836-425D-BBA6-907D1F1B514F}" w:val="LdcJx0lz5vjqE8UNVe9CX=D/M1uPwZgyWF3pK7RbnQiBrYak6o+SGIst4hfHA2mOT"/>
    <w:docVar w:name="{0A2B43C1-BA73-4C15-9F4A-6EDDB3537482}" w:val="LdcJx0lz5vjqE8UNVe9CX=D/M1uPwZgyWF3pK7RbnQiBrYak6o+SGIst4hfHA2mOT"/>
    <w:docVar w:name="{0A67DECC-0B2A-4DBA-8065-4BF929EBFDC2}" w:val="LdcJx0lz5vjqE8UNVe9CX=D/M1uPwZgyWF3pK7RbnQiBrYak6o+SGIst4hfHA2mOT"/>
    <w:docVar w:name="{0F2C2321-2899-45EC-8299-F7DC78DC1D34}" w:val="LdcJx0lz5vjqE8UNVe9CX=D/M1uPwZgyWF3pK7RbnQiBrYak6o+SGIst4hfHA2mOT"/>
    <w:docVar w:name="{0F6E5CA1-8CE7-4E61-AE60-46AA0C5E3EFF}" w:val="LdcJx0lz5vjqE8UNVe9CX=D/M1uPwZgyWF3pK7RbnQiBrYak6o+SGIst4hfHA2mOT"/>
    <w:docVar w:name="{1140580E-A672-420B-BB3D-492E09029DDD}" w:val="LdcJx0lz5vjqE8UNVe9CX=D/M1uPwZgyWF3pK7RbnQiBrYak6o+SGIst4hfHA2mOT"/>
    <w:docVar w:name="{13FE21E7-F7DF-4468-8FB1-6EB66DF494E3}" w:val="LdcJx0lz5vjqE8UNVe9CX=D/M1uPwZgyWF3pK7RbnQiBrYak6o+SGIst4hfHA2mOT"/>
    <w:docVar w:name="{16CA3585-1C93-405A-B87C-1231139B13BA}" w:val="LdcJx0lz5vjqE8UNVe9CX=D/M1uPwZgyWF3pK7RbnQiBrYak6o+SGIst4hfHA2mOT"/>
    <w:docVar w:name="{17143D8F-2636-4ADB-960B-C124504F17E5}" w:val="LdcJx0lz5vjqE8UNVe9CX=D/M1uPwZgyWF3pK7RbnQiBrYak6o+SGIst4hfHA2mOT"/>
    <w:docVar w:name="{2886B3B0-7C5F-4EA4-B35B-C7D025DA6837}" w:val="LdcJx0lz5vjqE8UNVe9CX=D/M1uPwZgyWF3pK7RbnQiBrYak6o+SGIst4hfHA2mOT"/>
    <w:docVar w:name="{31E02821-2EAD-454C-B799-D66B2B8563EE}" w:val="LdcJx0lz5vjqE8UNVe9CX=D/M1uPwZgyWF3pK7RbnQiBrYak6o+SGIst4hfHA2mOT"/>
    <w:docVar w:name="{389DB0B2-2E73-4059-A09F-3A4E32F9DA3C}" w:val="LdcJx0lz5vjqE8UNVe9CX=D/M1uPwZgyWF3pK7RbnQiBrYak6o+SGIst4hfHA2mOT"/>
    <w:docVar w:name="{3ACC089B-FD95-4028-99F6-67D85E76ABEC}" w:val="LdcJx0lz5vjqE8UNVe9CX=D/M1uPwZgyWF3pK7RbnQiBrYak6o+SGIst4hfHA2mOT"/>
    <w:docVar w:name="{3BC05CF5-82DD-41A1-82F9-018D5545C755}" w:val="LdcJx0lz5vjqE8UNVe9CX=D/M1uPwZgyWF3pK7RbnQiBrYak6o+SGIst4hfHA2mOT"/>
    <w:docVar w:name="{3E026ECD-4CCE-4202-BC3E-DC751AF3D438}" w:val="LdcJx0lz5vjqE8UNVe9CX=D/M1uPwZgyWF3pK7RbnQiBrYak6o+SGIst4hfHA2mOT"/>
    <w:docVar w:name="{3E700DE8-AD38-43B9-81EF-61212E834118}" w:val="LdcJx0lz5vjqE8UNVe9CX=D/M1uPwZgyWF3pK7RbnQiBrYak6o+SGIst4hfHA2mOT"/>
    <w:docVar w:name="{3FD373C1-90D0-4D0B-93FB-5F8484129324}" w:val="LdcJx0lz5vjqE8UNVe9CX=D/M1uPwZgyWF3pK7RbnQiBrYak6o+SGIst4hfHA2mOT"/>
    <w:docVar w:name="{40096245-D287-40EB-9CEF-E11A0BFFAA73}" w:val="CRVyKXTo+SsidQI0W=7O1BnmaNxFuq9Hj4YrvAzlMcL5GtDPwkfJZep8U3hE2g/b6"/>
    <w:docVar w:name="{436943F3-4C6B-43C6-AB66-89AA1FE75ABC}" w:val="LdcJx0lz5vjqE8UNVe9CX=D/M1uPwZgyWF3pK7RbnQiBrYak6o+SGIst4hfHA2mOT"/>
    <w:docVar w:name="{438D8854-656F-40E2-98BF-9AF610214DE6}" w:val="LdcJx0lz5vjqE8UNVe9CX=D/M1uPwZgyWF3pK7RbnQiBrYak6o+SGIst4hfHA2mOT"/>
    <w:docVar w:name="{444C289B-2CEA-45E3-A456-6572ADEF31EC}" w:val="LdcJx0lz5vjqE8UNVe9CX=D/M1uPwZgyWF3pK7RbnQiBrYak6o+SGIst4hfHA2mOT"/>
    <w:docVar w:name="{463FA13E-A2DF-4B93-9D27-DDE39DC8CACA}" w:val="LdcJx0lz5vjqE8UNVe9CX=D/M1uPwZgyWF3pK7RbnQiBrYak6o+SGIst4hfHA2mOT"/>
    <w:docVar w:name="{476908DC-0D88-4516-BA67-469522F0B66D}" w:val="LdcJx0lz5vjqE8UNVe9CX=D/M1uPwZgyWF3pK7RbnQiBrYak6o+SGIst4hfHA2mOT"/>
    <w:docVar w:name="{4D51E401-C4F5-4F78-813C-1C8D001C6550}" w:val="LdcJx0lz5vjqE8UNVe9CX=D/M1uPwZgyWF3pK7RbnQiBrYak6o+SGIst4hfHA2mOT"/>
    <w:docVar w:name="{4D7E1D9C-47A8-453D-8821-72C3C0C8EEC8}" w:val="LdcJx0lz5vjqE8UNVe9CX=D/M1uPwZgyWF3pK7RbnQiBrYak6o+SGIst4hfHA2mOT"/>
    <w:docVar w:name="{54943010-F1E3-445A-A9F1-06AC76F58BD4}" w:val="LdcJx0lz5vjqE8UNVe9CX=D/M1uPwZgyWF3pK7RbnQiBrYak6o+SGIst4hfHA2mOT"/>
    <w:docVar w:name="{59CF4CFF-F0F2-4D00-AD38-F416426DEDF0}" w:val="LdcJx0lz5vjqE8UNVe9CX=D/M1uPwZgyWF3pK7RbnQiBrYak6o+SGIst4hfHA2mOT"/>
    <w:docVar w:name="{59D9CD55-97F2-44E9-9DBE-2ECDAC501CC3}" w:val="LdcJx0lz5vjqE8UNVe9CX=D/M1uPwZgyWF3pK7RbnQiBrYak6o+SGIst4hfHA2mOT"/>
    <w:docVar w:name="{5AE66DD2-CD92-4144-9E0E-8FDF4340ACB2}" w:val="LdcJx0lz5vjqE8UNVe9CX=D/M1uPwZgyWF3pK7RbnQiBrYak6o+SGIst4hfHA2mOT"/>
    <w:docVar w:name="{60607561-13FD-41E2-835E-8FF1D7DF4473}" w:val="LdcJx0lz5vjqE8UNVe9CX=D/M1uPwZgyWF3pK7RbnQiBrYak6o+SGIst4hfHA2mOT"/>
    <w:docVar w:name="{612A0D39-6DC0-46A5-B793-89B7FD22F423}" w:val="LdcJx0lz5vjqE8UNVe9CX=D/M1uPwZgyWF3pK7RbnQiBrYak6o+SGIst4hfHA2mOT"/>
    <w:docVar w:name="{66D17F61-4990-438B-BFC7-234CFB5DBEBB}" w:val="LdcJx0lz5vjqE8UNVe9CX=D/M1uPwZgyWF3pK7RbnQiBrYak6o+SGIst4hfHA2mOT"/>
    <w:docVar w:name="{674D2E36-BA2D-4E07-B790-E0DF6C608591}" w:val="LdcJx0lz5vjqE8UNVe9CX=D/M1uPwZgyWF3pK7RbnQiBrYak6o+SGIst4hfHA2mOT"/>
    <w:docVar w:name="{68150A6A-025F-4962-B08A-89A7E2572266}" w:val="LdcJx0lz5vjqE8UNVe9CX=D/M1uPwZgyWF3pK7RbnQiBrYak6o+SGIst4hfHA2mOT"/>
    <w:docVar w:name="{6E30AE7F-1F01-4967-BD9D-12D2C35ACA14}" w:val="LdcJx0lz5vjqE8UNVe9CX=D/M1uPwZgyWF3pK7RbnQiBrYak6o+SGIst4hfHA2mOT"/>
    <w:docVar w:name="{6E4A2770-FF46-49DF-B552-79D3308951BA}" w:val="LdcJx0lz5vjqE8UNVe9CX=D/M1uPwZgyWF3pK7RbnQiBrYak6o+SGIst4hfHA2mOT"/>
    <w:docVar w:name="{7EFF4577-4AEB-4CEB-9297-CABF9B467C88}" w:val="CRVyKXTo+SsidQI0W=7O1BnmaNxFuq9Hj4YrvAzlMcL5GtDPwkfJZep8U3hE2g/b6"/>
    <w:docVar w:name="{84670497-7DDA-481B-A786-4264FCD0BE5F}" w:val="LdcJx0lz5vjqE8UNVe9CX=D/M1uPwZgyWF3pK7RbnQiBrYak6o+SGIst4hfHA2mOT"/>
    <w:docVar w:name="{84C0C0B3-B7AD-43DB-96D6-30F8A7D72106}" w:val="LdcJx0lz5vjqE8UNVe9CX=D/M1uPwZgyWF3pK7RbnQiBrYak6o+SGIst4hfHA2mOT"/>
    <w:docVar w:name="{98A568D5-B0A5-44CC-9C8A-A552176FA5B9}" w:val="LdcJx0lz5vjqE8UNVe9CX=D/M1uPwZgyWF3pK7RbnQiBrYak6o+SGIst4hfHA2mOT"/>
    <w:docVar w:name="{9B18FE1A-F29A-4AFF-844E-9A5453C6D888}" w:val="LdcJx0lz5vjqE8UNVe9CX=D/M1uPwZgyWF3pK7RbnQiBrYak6o+SGIst4hfHA2mOT"/>
    <w:docVar w:name="{A1A4E171-65A5-4D1A-95D6-C8475699B570}" w:val="LdcJx0lz5vjqE8UNVe9CX=D/M1uPwZgyWF3pK7RbnQiBrYak6o+SGIst4hfHA2mOT"/>
    <w:docVar w:name="{A21D9259-B6DC-4215-BC23-7E89E15FC553}" w:val="rcEsxkit4Ad5ljIb1Xh/LvDquz8nRNTYGFQMgaBpS70K6=Owfo2HU9mCPJeZyW+V3"/>
    <w:docVar w:name="{A4C464FB-E27C-4B92-A919-6072DCD436E2}" w:val="LdcJx0lz5vjqE8UNVe9CX=D/M1uPwZgyWF3pK7RbnQiBrYak6o+SGIst4hfHA2mOT"/>
    <w:docVar w:name="{A9078FB0-5E7D-4760-A56A-FC48EE5019E2}" w:val="LdcJx0lz5vjqE8UNVe9CX=D/M1uPwZgyWF3pK7RbnQiBrYak6o+SGIst4hfHA2mOT"/>
    <w:docVar w:name="{AC77555B-DDD3-4CB2-9E28-87A3E23ACADB}" w:val="LdcJx0lz5vjqE8UNVe9CX=D/M1uPwZgyWF3pK7RbnQiBrYak6o+SGIst4hfHA2mOT"/>
    <w:docVar w:name="{AF39F205-1CBF-4FD5-8CC2-70E5C2010033}" w:val="LdcJx0lz5vjqE8UNVe9CX=D/M1uPwZgyWF3pK7RbnQiBrYak6o+SGIst4hfHA2mOT"/>
    <w:docVar w:name="{B714C961-40A1-4D7E-9A6A-B31A2D3F15B7}" w:val="LdcJx0lz5vjqE8UNVe9CX=D/M1uPwZgyWF3pK7RbnQiBrYak6o+SGIst4hfHA2mOT"/>
    <w:docVar w:name="{BC8601C8-1E99-4BE4-865C-8B2A91A478FA}" w:val="LdcJx0lz5vjqE8UNVe9CX=D/M1uPwZgyWF3pK7RbnQiBrYak6o+SGIst4hfHA2mOT"/>
    <w:docVar w:name="{BC8EC3F2-0E9C-4E63-8298-D6C4ED76122F}" w:val="LdcJx0lz5vjqE8UNVe9CX=D/M1uPwZgyWF3pK7RbnQiBrYak6o+SGIst4hfHA2mOT"/>
    <w:docVar w:name="{BF3AE9E2-B282-4EA5-B076-E816D6F22463}" w:val="LdcJx0lz5vjqE8UNVe9CX=D/M1uPwZgyWF3pK7RbnQiBrYak6o+SGIst4hfHA2mOT"/>
    <w:docVar w:name="{C7675250-6D7E-4947-AC99-2F6FF3336AF0}" w:val="LdcJx0lz5vjqE8UNVe9CX=D/M1uPwZgyWF3pK7RbnQiBrYak6o+SGIst4hfHA2mOT"/>
    <w:docVar w:name="{CA450AC7-D1EB-4D7E-9F2D-35ED27959149}" w:val="LdcJx0lz5vjqE8UNVe9CX=D/M1uPwZgyWF3pK7RbnQiBrYak6o+SGIst4hfHA2mOT"/>
    <w:docVar w:name="{CB6188AB-DA42-4A64-9CF3-7C620C7D77CC}" w:val="LdcJx0lz5vjqE8UNVe9CX=D/M1uPwZgyWF3pK7RbnQiBrYak6o+SGIst4hfHA2mOT"/>
    <w:docVar w:name="{CBB5F922-6371-41D1-9348-0BB027CBEDA4}" w:val="LdcJx0lz5vjqE8UNVe9CX=D/M1uPwZgyWF3pK7RbnQiBrYak6o+SGIst4hfHA2mOT"/>
    <w:docVar w:name="{CF4444C9-AEA7-4284-9947-26B3B0B56B1A}" w:val="LdcJx0lz5vjqE8UNVe9CX=D/M1uPwZgyWF3pK7RbnQiBrYak6o+SGIst4hfHA2mOT"/>
    <w:docVar w:name="{D26BA0E6-8907-4365-89F6-F58D12A08C79}" w:val="LdcJx0lz5vjqE8UNVe9CX=D/M1uPwZgyWF3pK7RbnQiBrYak6o+SGIst4hfHA2mOT"/>
    <w:docVar w:name="{D46566D2-9E1E-40A0-8A70-9712D2C42371}" w:val="LdcJx0lz5vjqE8UNVe9CX=D/M1uPwZgyWF3pK7RbnQiBrYak6o+SGIst4hfHA2mOT"/>
    <w:docVar w:name="{D86EC18F-E136-4B86-BB31-28FF6BCB27C3}" w:val="LdcJx0lz5vjqE8UNVe9CX=D/M1uPwZgyWF3pK7RbnQiBrYak6o+SGIst4hfHA2mOT"/>
    <w:docVar w:name="{DB58A15D-EB58-492F-BEF4-FCFDE223F727}" w:val="LdcJx0lz5vjqE8UNVe9CX=D/M1uPwZgyWF3pK7RbnQiBrYak6o+SGIst4hfHA2mOT"/>
    <w:docVar w:name="{EB252CF9-624D-4875-A863-579316D0D714}" w:val="LdcJx0lz5vjqE8UNVe9CX=D/M1uPwZgyWF3pK7RbnQiBrYak6o+SGIst4hfHA2mOT"/>
    <w:docVar w:name="{EFED7303-DA42-49DA-AF69-C604AF1DA134}" w:val="LdcJx0lz5vjqE8UNVe9CX=D/M1uPwZgyWF3pK7RbnQiBrYak6o+SGIst4hfHA2mOT"/>
    <w:docVar w:name="{F87A73BB-6279-41B6-8646-0B963F1D068B}" w:val="LdcJx0lz5vjqE8UNVe9CX=D/M1uPwZgyWF3pK7RbnQiBrYak6o+SGIst4hfHA2mOT"/>
    <w:docVar w:name="{F95F1CA6-1065-4551-BB2E-2A4A7B66AB57}" w:val="LdcJx0lz5vjqE8UNVe9CX=D/M1uPwZgyWF3pK7RbnQiBrYak6o+SGIst4hfHA2mOT"/>
    <w:docVar w:name="{FD87E6AE-A606-4A62-9716-D6E6B2ED72A5}" w:val="LdcJx0lz5vjqE8UNVe9CX=D/M1uPwZgyWF3pK7RbnQiBrYak6o+SGIst4hfHA2mOT"/>
    <w:docVar w:name="DocumentID" w:val="{69251018-9134-46A9-AADB-E157796980D2}_65"/>
  </w:docVars>
  <w:rsids>
    <w:rsidRoot w:val="00586B03"/>
    <w:rsid w:val="000049FC"/>
    <w:rsid w:val="0000641C"/>
    <w:rsid w:val="00027C14"/>
    <w:rsid w:val="00042C2E"/>
    <w:rsid w:val="0004373C"/>
    <w:rsid w:val="00051709"/>
    <w:rsid w:val="00052844"/>
    <w:rsid w:val="00052FF1"/>
    <w:rsid w:val="00064928"/>
    <w:rsid w:val="00070443"/>
    <w:rsid w:val="000874B3"/>
    <w:rsid w:val="00091532"/>
    <w:rsid w:val="00093431"/>
    <w:rsid w:val="000A3C7C"/>
    <w:rsid w:val="000B2095"/>
    <w:rsid w:val="000B4486"/>
    <w:rsid w:val="000B5588"/>
    <w:rsid w:val="000C59CD"/>
    <w:rsid w:val="000D094D"/>
    <w:rsid w:val="000D2982"/>
    <w:rsid w:val="000D6C3A"/>
    <w:rsid w:val="000E3FE8"/>
    <w:rsid w:val="000E61CF"/>
    <w:rsid w:val="000F4790"/>
    <w:rsid w:val="0010435E"/>
    <w:rsid w:val="0011036B"/>
    <w:rsid w:val="0011121E"/>
    <w:rsid w:val="00112529"/>
    <w:rsid w:val="00113353"/>
    <w:rsid w:val="00125998"/>
    <w:rsid w:val="00130AB7"/>
    <w:rsid w:val="00137E81"/>
    <w:rsid w:val="00140A4F"/>
    <w:rsid w:val="001433C2"/>
    <w:rsid w:val="00150C59"/>
    <w:rsid w:val="00177AD1"/>
    <w:rsid w:val="0019027B"/>
    <w:rsid w:val="00196B6C"/>
    <w:rsid w:val="001A2A31"/>
    <w:rsid w:val="001A7AA3"/>
    <w:rsid w:val="001B301A"/>
    <w:rsid w:val="001C4C5D"/>
    <w:rsid w:val="001C6173"/>
    <w:rsid w:val="001C68B9"/>
    <w:rsid w:val="001D29FD"/>
    <w:rsid w:val="001D6EB0"/>
    <w:rsid w:val="001E1033"/>
    <w:rsid w:val="001E6212"/>
    <w:rsid w:val="00201CAC"/>
    <w:rsid w:val="002069A1"/>
    <w:rsid w:val="00212191"/>
    <w:rsid w:val="0023561B"/>
    <w:rsid w:val="00242858"/>
    <w:rsid w:val="00276AE6"/>
    <w:rsid w:val="0029398A"/>
    <w:rsid w:val="002C35A6"/>
    <w:rsid w:val="002C4B0E"/>
    <w:rsid w:val="002D172D"/>
    <w:rsid w:val="002D44EC"/>
    <w:rsid w:val="002E4A5F"/>
    <w:rsid w:val="002E7AE5"/>
    <w:rsid w:val="002F692E"/>
    <w:rsid w:val="002F6ECD"/>
    <w:rsid w:val="003005C1"/>
    <w:rsid w:val="00304953"/>
    <w:rsid w:val="003236D1"/>
    <w:rsid w:val="0034040B"/>
    <w:rsid w:val="00341F6D"/>
    <w:rsid w:val="00343857"/>
    <w:rsid w:val="00347B0D"/>
    <w:rsid w:val="00350B70"/>
    <w:rsid w:val="00356A5C"/>
    <w:rsid w:val="003747AD"/>
    <w:rsid w:val="00375009"/>
    <w:rsid w:val="00390142"/>
    <w:rsid w:val="00393725"/>
    <w:rsid w:val="00394AE7"/>
    <w:rsid w:val="00397F7E"/>
    <w:rsid w:val="003B3F4D"/>
    <w:rsid w:val="003C036D"/>
    <w:rsid w:val="003C33CD"/>
    <w:rsid w:val="003D13BE"/>
    <w:rsid w:val="003E5E1B"/>
    <w:rsid w:val="003F07EC"/>
    <w:rsid w:val="003F5ABA"/>
    <w:rsid w:val="0040192E"/>
    <w:rsid w:val="00422298"/>
    <w:rsid w:val="00422AA2"/>
    <w:rsid w:val="0043283E"/>
    <w:rsid w:val="00455D41"/>
    <w:rsid w:val="00460337"/>
    <w:rsid w:val="00465299"/>
    <w:rsid w:val="00485057"/>
    <w:rsid w:val="00496D02"/>
    <w:rsid w:val="004C3AB0"/>
    <w:rsid w:val="004C51F8"/>
    <w:rsid w:val="004C7692"/>
    <w:rsid w:val="004D389D"/>
    <w:rsid w:val="004E25DB"/>
    <w:rsid w:val="004F6764"/>
    <w:rsid w:val="004F7218"/>
    <w:rsid w:val="00526128"/>
    <w:rsid w:val="00532A52"/>
    <w:rsid w:val="00533ADC"/>
    <w:rsid w:val="00535EE8"/>
    <w:rsid w:val="00537E82"/>
    <w:rsid w:val="005473AD"/>
    <w:rsid w:val="005507CB"/>
    <w:rsid w:val="00552168"/>
    <w:rsid w:val="00552834"/>
    <w:rsid w:val="0055522D"/>
    <w:rsid w:val="00572195"/>
    <w:rsid w:val="005752E4"/>
    <w:rsid w:val="00584BBA"/>
    <w:rsid w:val="00586B03"/>
    <w:rsid w:val="005B7B92"/>
    <w:rsid w:val="005C6786"/>
    <w:rsid w:val="005E48B2"/>
    <w:rsid w:val="00602F20"/>
    <w:rsid w:val="006341C9"/>
    <w:rsid w:val="006425C7"/>
    <w:rsid w:val="006445AA"/>
    <w:rsid w:val="006668D6"/>
    <w:rsid w:val="00667128"/>
    <w:rsid w:val="0067008A"/>
    <w:rsid w:val="00670ACC"/>
    <w:rsid w:val="006727E3"/>
    <w:rsid w:val="006808FF"/>
    <w:rsid w:val="00696832"/>
    <w:rsid w:val="006A1C1C"/>
    <w:rsid w:val="006A290C"/>
    <w:rsid w:val="006A29AE"/>
    <w:rsid w:val="006A6FED"/>
    <w:rsid w:val="006B39BB"/>
    <w:rsid w:val="006B56FE"/>
    <w:rsid w:val="006B75CC"/>
    <w:rsid w:val="006D54AC"/>
    <w:rsid w:val="006E0897"/>
    <w:rsid w:val="006F79BE"/>
    <w:rsid w:val="0070134A"/>
    <w:rsid w:val="00724253"/>
    <w:rsid w:val="00725C6D"/>
    <w:rsid w:val="00726EED"/>
    <w:rsid w:val="00730330"/>
    <w:rsid w:val="00734776"/>
    <w:rsid w:val="0074588D"/>
    <w:rsid w:val="00747AF1"/>
    <w:rsid w:val="00752789"/>
    <w:rsid w:val="0075469D"/>
    <w:rsid w:val="00761F60"/>
    <w:rsid w:val="00766604"/>
    <w:rsid w:val="007757B5"/>
    <w:rsid w:val="00787B4F"/>
    <w:rsid w:val="007A7DCD"/>
    <w:rsid w:val="007B4357"/>
    <w:rsid w:val="007D0013"/>
    <w:rsid w:val="007D52D4"/>
    <w:rsid w:val="007F7B92"/>
    <w:rsid w:val="0080157F"/>
    <w:rsid w:val="008033AF"/>
    <w:rsid w:val="008317AB"/>
    <w:rsid w:val="0083338C"/>
    <w:rsid w:val="00840822"/>
    <w:rsid w:val="00860997"/>
    <w:rsid w:val="00863107"/>
    <w:rsid w:val="0089183B"/>
    <w:rsid w:val="00893DE2"/>
    <w:rsid w:val="008A2307"/>
    <w:rsid w:val="008A25C4"/>
    <w:rsid w:val="008A5395"/>
    <w:rsid w:val="008C31E1"/>
    <w:rsid w:val="008E644B"/>
    <w:rsid w:val="008E7B1E"/>
    <w:rsid w:val="008F7921"/>
    <w:rsid w:val="00901A81"/>
    <w:rsid w:val="00936EEC"/>
    <w:rsid w:val="0095298B"/>
    <w:rsid w:val="009535F1"/>
    <w:rsid w:val="00953C2D"/>
    <w:rsid w:val="00997C0E"/>
    <w:rsid w:val="009B0FBD"/>
    <w:rsid w:val="009B6402"/>
    <w:rsid w:val="009C1237"/>
    <w:rsid w:val="009F44BE"/>
    <w:rsid w:val="00A36175"/>
    <w:rsid w:val="00A572C9"/>
    <w:rsid w:val="00A64312"/>
    <w:rsid w:val="00A66585"/>
    <w:rsid w:val="00A70460"/>
    <w:rsid w:val="00A7085B"/>
    <w:rsid w:val="00A70A75"/>
    <w:rsid w:val="00A762BB"/>
    <w:rsid w:val="00A91E06"/>
    <w:rsid w:val="00AA02F2"/>
    <w:rsid w:val="00AA0A09"/>
    <w:rsid w:val="00AA71C2"/>
    <w:rsid w:val="00AB48C7"/>
    <w:rsid w:val="00AD12AB"/>
    <w:rsid w:val="00AD1E77"/>
    <w:rsid w:val="00AE07A7"/>
    <w:rsid w:val="00AF6752"/>
    <w:rsid w:val="00AF71D7"/>
    <w:rsid w:val="00B02AC0"/>
    <w:rsid w:val="00B03F96"/>
    <w:rsid w:val="00B32321"/>
    <w:rsid w:val="00B35F0C"/>
    <w:rsid w:val="00B46FF4"/>
    <w:rsid w:val="00B509F5"/>
    <w:rsid w:val="00B54E74"/>
    <w:rsid w:val="00B55BAD"/>
    <w:rsid w:val="00B5780D"/>
    <w:rsid w:val="00B6271D"/>
    <w:rsid w:val="00B64207"/>
    <w:rsid w:val="00BA1F01"/>
    <w:rsid w:val="00BA49C1"/>
    <w:rsid w:val="00BA5341"/>
    <w:rsid w:val="00BC466B"/>
    <w:rsid w:val="00BC67D8"/>
    <w:rsid w:val="00BF12D5"/>
    <w:rsid w:val="00BF2F61"/>
    <w:rsid w:val="00BF4B39"/>
    <w:rsid w:val="00C07101"/>
    <w:rsid w:val="00C21F6C"/>
    <w:rsid w:val="00C230F8"/>
    <w:rsid w:val="00C42977"/>
    <w:rsid w:val="00C45359"/>
    <w:rsid w:val="00C54644"/>
    <w:rsid w:val="00C55E2A"/>
    <w:rsid w:val="00C62D86"/>
    <w:rsid w:val="00C94A3E"/>
    <w:rsid w:val="00C95AC7"/>
    <w:rsid w:val="00C96809"/>
    <w:rsid w:val="00C97C1B"/>
    <w:rsid w:val="00CB43CA"/>
    <w:rsid w:val="00CC62D8"/>
    <w:rsid w:val="00CE0037"/>
    <w:rsid w:val="00CE0A5B"/>
    <w:rsid w:val="00CE0AAF"/>
    <w:rsid w:val="00CE22DB"/>
    <w:rsid w:val="00CE7437"/>
    <w:rsid w:val="00D005DB"/>
    <w:rsid w:val="00D149D0"/>
    <w:rsid w:val="00D1632A"/>
    <w:rsid w:val="00D30768"/>
    <w:rsid w:val="00D4625C"/>
    <w:rsid w:val="00D54AF9"/>
    <w:rsid w:val="00D55B44"/>
    <w:rsid w:val="00D56267"/>
    <w:rsid w:val="00D6261D"/>
    <w:rsid w:val="00D64EB2"/>
    <w:rsid w:val="00D71093"/>
    <w:rsid w:val="00D71D79"/>
    <w:rsid w:val="00D77E57"/>
    <w:rsid w:val="00D87C41"/>
    <w:rsid w:val="00DA152F"/>
    <w:rsid w:val="00DA7F49"/>
    <w:rsid w:val="00DC3F93"/>
    <w:rsid w:val="00DC4EB1"/>
    <w:rsid w:val="00DC7746"/>
    <w:rsid w:val="00DD692B"/>
    <w:rsid w:val="00DF0CB0"/>
    <w:rsid w:val="00DF167F"/>
    <w:rsid w:val="00DF328B"/>
    <w:rsid w:val="00DF6565"/>
    <w:rsid w:val="00E048E6"/>
    <w:rsid w:val="00E059AB"/>
    <w:rsid w:val="00E25141"/>
    <w:rsid w:val="00E33929"/>
    <w:rsid w:val="00E34326"/>
    <w:rsid w:val="00E35C64"/>
    <w:rsid w:val="00E438F6"/>
    <w:rsid w:val="00E444B2"/>
    <w:rsid w:val="00E76D7B"/>
    <w:rsid w:val="00E90CBF"/>
    <w:rsid w:val="00E91A40"/>
    <w:rsid w:val="00E920EE"/>
    <w:rsid w:val="00E9282C"/>
    <w:rsid w:val="00E940BF"/>
    <w:rsid w:val="00EA2D98"/>
    <w:rsid w:val="00ED0A36"/>
    <w:rsid w:val="00EE3630"/>
    <w:rsid w:val="00EF14F9"/>
    <w:rsid w:val="00EF5365"/>
    <w:rsid w:val="00F06EF1"/>
    <w:rsid w:val="00F335AF"/>
    <w:rsid w:val="00F350DC"/>
    <w:rsid w:val="00F352FB"/>
    <w:rsid w:val="00F37C16"/>
    <w:rsid w:val="00F517A2"/>
    <w:rsid w:val="00F546C8"/>
    <w:rsid w:val="00F56261"/>
    <w:rsid w:val="00F574EE"/>
    <w:rsid w:val="00F71162"/>
    <w:rsid w:val="00F825B6"/>
    <w:rsid w:val="00F83868"/>
    <w:rsid w:val="00F872A2"/>
    <w:rsid w:val="00F94102"/>
    <w:rsid w:val="00FC395A"/>
    <w:rsid w:val="00FD57CF"/>
    <w:rsid w:val="00FE0C9C"/>
    <w:rsid w:val="3092460E"/>
    <w:rsid w:val="386D6861"/>
    <w:rsid w:val="4EE30545"/>
    <w:rsid w:val="71927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iPriority="0" w:unhideWhenUsed="0" w:qFormat="1"/>
    <w:lsdException w:name="HTML Preformatted" w:semiHidden="0"/>
    <w:lsdException w:name="Normal Table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05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485057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9"/>
    <w:qFormat/>
    <w:locked/>
    <w:rsid w:val="00485057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85057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485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4850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5">
    <w:name w:val="Normal (Web)"/>
    <w:basedOn w:val="a"/>
    <w:qFormat/>
    <w:rsid w:val="0048505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a6">
    <w:name w:val="page number"/>
    <w:basedOn w:val="a0"/>
    <w:uiPriority w:val="99"/>
    <w:qFormat/>
    <w:rsid w:val="00485057"/>
    <w:rPr>
      <w:rFonts w:cs="Times New Roman"/>
    </w:rPr>
  </w:style>
  <w:style w:type="table" w:styleId="a7">
    <w:name w:val="Table Grid"/>
    <w:basedOn w:val="a1"/>
    <w:qFormat/>
    <w:locked/>
    <w:rsid w:val="0048505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locked/>
    <w:rsid w:val="00485057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485057"/>
    <w:rPr>
      <w:rFonts w:cs="Times New Roman"/>
      <w:sz w:val="18"/>
      <w:szCs w:val="18"/>
    </w:rPr>
  </w:style>
  <w:style w:type="paragraph" w:customStyle="1" w:styleId="10">
    <w:name w:val="列出段落1"/>
    <w:basedOn w:val="a"/>
    <w:uiPriority w:val="99"/>
    <w:unhideWhenUsed/>
    <w:qFormat/>
    <w:rsid w:val="00485057"/>
    <w:pPr>
      <w:ind w:firstLineChars="200" w:firstLine="420"/>
    </w:pPr>
  </w:style>
  <w:style w:type="paragraph" w:customStyle="1" w:styleId="Style1">
    <w:name w:val="_Style 1"/>
    <w:basedOn w:val="a"/>
    <w:rsid w:val="00485057"/>
    <w:rPr>
      <w:rFonts w:ascii="Calibri" w:hAnsi="Calibri"/>
    </w:rPr>
  </w:style>
  <w:style w:type="character" w:customStyle="1" w:styleId="font01">
    <w:name w:val="font01"/>
    <w:basedOn w:val="a0"/>
    <w:uiPriority w:val="99"/>
    <w:qFormat/>
    <w:rsid w:val="00485057"/>
    <w:rPr>
      <w:rFonts w:ascii="仿宋_GB2312" w:eastAsia="仿宋_GB2312" w:cs="仿宋_GB2312" w:hint="eastAsia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sid w:val="00485057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HTMLChar">
    <w:name w:val="HTML 预设格式 Char"/>
    <w:basedOn w:val="a0"/>
    <w:link w:val="HTML"/>
    <w:uiPriority w:val="99"/>
    <w:rsid w:val="00485057"/>
    <w:rPr>
      <w:rFonts w:ascii="宋体" w:hAnsi="宋体"/>
      <w:sz w:val="24"/>
      <w:szCs w:val="24"/>
    </w:rPr>
  </w:style>
  <w:style w:type="character" w:customStyle="1" w:styleId="font11">
    <w:name w:val="font11"/>
    <w:basedOn w:val="a0"/>
    <w:rsid w:val="00485057"/>
    <w:rPr>
      <w:rFonts w:ascii="等线" w:eastAsia="等线" w:hAnsi="等线" w:cs="等线" w:hint="default"/>
      <w:color w:val="000000"/>
      <w:sz w:val="24"/>
      <w:szCs w:val="24"/>
      <w:u w:val="none"/>
    </w:rPr>
  </w:style>
  <w:style w:type="character" w:customStyle="1" w:styleId="1Char">
    <w:name w:val="标题 1 Char"/>
    <w:basedOn w:val="a0"/>
    <w:link w:val="1"/>
    <w:rsid w:val="00485057"/>
    <w:rPr>
      <w:rFonts w:ascii="宋体" w:hAnsi="宋体"/>
      <w:b/>
      <w:kern w:val="44"/>
      <w:sz w:val="48"/>
      <w:szCs w:val="48"/>
    </w:rPr>
  </w:style>
  <w:style w:type="character" w:customStyle="1" w:styleId="2Char">
    <w:name w:val="标题 2 Char"/>
    <w:basedOn w:val="a0"/>
    <w:link w:val="2"/>
    <w:uiPriority w:val="99"/>
    <w:qFormat/>
    <w:rsid w:val="00485057"/>
    <w:rPr>
      <w:rFonts w:ascii="Calibri Light" w:hAnsi="Calibri Light"/>
      <w:b/>
      <w:bCs/>
      <w:kern w:val="2"/>
      <w:sz w:val="32"/>
      <w:szCs w:val="32"/>
    </w:rPr>
  </w:style>
  <w:style w:type="character" w:customStyle="1" w:styleId="Bodytext4">
    <w:name w:val="Body text|4_"/>
    <w:basedOn w:val="a0"/>
    <w:link w:val="Bodytext40"/>
    <w:qFormat/>
    <w:rsid w:val="004F6764"/>
    <w:rPr>
      <w:rFonts w:ascii="PMingLiU" w:eastAsia="PMingLiU" w:hAnsi="PMingLiU" w:cs="PMingLiU"/>
      <w:b/>
      <w:bCs/>
      <w:sz w:val="30"/>
      <w:szCs w:val="30"/>
      <w:shd w:val="clear" w:color="auto" w:fill="FFFFFF"/>
    </w:rPr>
  </w:style>
  <w:style w:type="character" w:customStyle="1" w:styleId="Bodytext515pt">
    <w:name w:val="Body text|5 + 15 pt"/>
    <w:basedOn w:val="Bodytext5"/>
    <w:unhideWhenUsed/>
    <w:qFormat/>
    <w:rsid w:val="004F6764"/>
    <w:rPr>
      <w:color w:val="000000"/>
      <w:spacing w:val="0"/>
      <w:w w:val="100"/>
      <w:position w:val="0"/>
      <w:sz w:val="30"/>
      <w:szCs w:val="30"/>
      <w:lang w:val="zh-CN" w:eastAsia="zh-CN" w:bidi="zh-CN"/>
    </w:rPr>
  </w:style>
  <w:style w:type="character" w:customStyle="1" w:styleId="Bodytext5">
    <w:name w:val="Body text|5_"/>
    <w:basedOn w:val="a0"/>
    <w:link w:val="Bodytext50"/>
    <w:qFormat/>
    <w:rsid w:val="004F6764"/>
    <w:rPr>
      <w:rFonts w:ascii="PMingLiU" w:eastAsia="PMingLiU" w:hAnsi="PMingLiU" w:cs="PMingLiU"/>
      <w:b/>
      <w:bCs/>
      <w:sz w:val="32"/>
      <w:szCs w:val="32"/>
      <w:shd w:val="clear" w:color="auto" w:fill="FFFFFF"/>
    </w:rPr>
  </w:style>
  <w:style w:type="character" w:customStyle="1" w:styleId="Bodytext4NotBold">
    <w:name w:val="Body text|4 + Not Bold"/>
    <w:basedOn w:val="Bodytext4"/>
    <w:unhideWhenUsed/>
    <w:rsid w:val="004F6764"/>
    <w:rPr>
      <w:color w:val="000000"/>
      <w:spacing w:val="0"/>
      <w:w w:val="100"/>
      <w:position w:val="0"/>
      <w:lang w:val="zh-CN" w:eastAsia="zh-CN" w:bidi="zh-CN"/>
    </w:rPr>
  </w:style>
  <w:style w:type="character" w:customStyle="1" w:styleId="Bodytext2">
    <w:name w:val="Body text|2_"/>
    <w:basedOn w:val="a0"/>
    <w:link w:val="Bodytext20"/>
    <w:qFormat/>
    <w:rsid w:val="004F6764"/>
    <w:rPr>
      <w:rFonts w:ascii="PMingLiU" w:eastAsia="PMingLiU" w:hAnsi="PMingLiU" w:cs="PMingLiU"/>
      <w:sz w:val="30"/>
      <w:szCs w:val="30"/>
      <w:shd w:val="clear" w:color="auto" w:fill="FFFFFF"/>
    </w:rPr>
  </w:style>
  <w:style w:type="character" w:customStyle="1" w:styleId="Bodytext216pt">
    <w:name w:val="Body text|2 + 16 pt"/>
    <w:basedOn w:val="Bodytext2"/>
    <w:unhideWhenUsed/>
    <w:qFormat/>
    <w:rsid w:val="004F6764"/>
    <w:rPr>
      <w:b/>
      <w:bCs/>
      <w:color w:val="000000"/>
      <w:spacing w:val="0"/>
      <w:w w:val="100"/>
      <w:position w:val="0"/>
      <w:sz w:val="32"/>
      <w:szCs w:val="32"/>
      <w:lang w:val="zh-CN" w:eastAsia="zh-CN" w:bidi="zh-CN"/>
    </w:rPr>
  </w:style>
  <w:style w:type="paragraph" w:customStyle="1" w:styleId="Bodytext20">
    <w:name w:val="Body text|2"/>
    <w:basedOn w:val="a"/>
    <w:link w:val="Bodytext2"/>
    <w:qFormat/>
    <w:rsid w:val="004F6764"/>
    <w:pPr>
      <w:shd w:val="clear" w:color="auto" w:fill="FFFFFF"/>
      <w:spacing w:before="540" w:after="1640" w:line="300" w:lineRule="exact"/>
      <w:jc w:val="center"/>
    </w:pPr>
    <w:rPr>
      <w:rFonts w:ascii="PMingLiU" w:eastAsia="PMingLiU" w:hAnsi="PMingLiU" w:cs="PMingLiU"/>
      <w:kern w:val="0"/>
      <w:sz w:val="30"/>
      <w:szCs w:val="30"/>
    </w:rPr>
  </w:style>
  <w:style w:type="paragraph" w:customStyle="1" w:styleId="Bodytext40">
    <w:name w:val="Body text|4"/>
    <w:basedOn w:val="a"/>
    <w:link w:val="Bodytext4"/>
    <w:rsid w:val="004F6764"/>
    <w:pPr>
      <w:shd w:val="clear" w:color="auto" w:fill="FFFFFF"/>
      <w:spacing w:line="576" w:lineRule="exact"/>
      <w:ind w:firstLine="740"/>
      <w:jc w:val="distribute"/>
    </w:pPr>
    <w:rPr>
      <w:rFonts w:ascii="PMingLiU" w:eastAsia="PMingLiU" w:hAnsi="PMingLiU" w:cs="PMingLiU"/>
      <w:b/>
      <w:bCs/>
      <w:kern w:val="0"/>
      <w:sz w:val="30"/>
      <w:szCs w:val="30"/>
    </w:rPr>
  </w:style>
  <w:style w:type="paragraph" w:customStyle="1" w:styleId="Bodytext50">
    <w:name w:val="Body text|5"/>
    <w:basedOn w:val="a"/>
    <w:link w:val="Bodytext5"/>
    <w:qFormat/>
    <w:rsid w:val="004F6764"/>
    <w:pPr>
      <w:shd w:val="clear" w:color="auto" w:fill="FFFFFF"/>
      <w:spacing w:line="576" w:lineRule="exact"/>
      <w:jc w:val="distribute"/>
    </w:pPr>
    <w:rPr>
      <w:rFonts w:ascii="PMingLiU" w:eastAsia="PMingLiU" w:hAnsi="PMingLiU" w:cs="PMingLiU"/>
      <w:b/>
      <w:bCs/>
      <w:kern w:val="0"/>
      <w:sz w:val="32"/>
      <w:szCs w:val="32"/>
    </w:rPr>
  </w:style>
  <w:style w:type="paragraph" w:styleId="a8">
    <w:name w:val="List Paragraph"/>
    <w:basedOn w:val="a"/>
    <w:uiPriority w:val="99"/>
    <w:unhideWhenUsed/>
    <w:rsid w:val="0024285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ontrol" Target="activeX/activeX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activeX/activeX1.xml><?xml version="1.0" encoding="utf-8"?>
<ax:ocx xmlns:ax="http://schemas.microsoft.com/office/2006/activeX" xmlns:r="http://schemas.openxmlformats.org/officeDocument/2006/relationships" ax:classid="{E531053D-0904-4D26-ABF3-6E07DD308AB0}" ax:persistence="persistPropertyBag">
  <ax:ocxPr ax:name="DoubleBuffered" ax:value="0"/>
  <ax:ocxPr ax:name="Enabled" ax:value="-1"/>
  <ax:ocxPr ax:name="Visible" ax:value="-1"/>
  <ax:ocxPr ax:name="GroupFirst" ax:value="0"/>
  <ax:ocxPr ax:name="GroupIndex" ax:value="0"/>
  <ax:ocxPr ax:name="GroupPass" ax:value=""/>
  <ax:ocxPr ax:name="GroupValue" ax:value=""/>
  <ax:ocxPr ax:name="ISGroup" ax:value="0"/>
  <ax:ocxPr ax:name="PropList" ax:value="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"/>
  <ax:ocxPr ax:name="SelectIndex" ax:value="0"/>
</ax:ocx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39937"/>
    <customShpInfo spid="_x0000_s1026"/>
    <customShpInfo spid="_x0000_s1043"/>
    <customShpInfo spid="_x0000_s1042"/>
    <customShpInfo spid="_x0000_s104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963D74-D0F0-4BC9-9640-2DDFB3389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8</Pages>
  <Words>3401</Words>
  <Characters>141</Characters>
  <Application>Microsoft Office Word</Application>
  <DocSecurity>0</DocSecurity>
  <Lines>7</Lines>
  <Paragraphs>42</Paragraphs>
  <ScaleCrop>false</ScaleCrop>
  <Company>Microsoft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51</cp:revision>
  <cp:lastPrinted>2017-12-25T08:31:00Z</cp:lastPrinted>
  <dcterms:created xsi:type="dcterms:W3CDTF">2017-04-11T08:01:00Z</dcterms:created>
  <dcterms:modified xsi:type="dcterms:W3CDTF">2019-06-12T02:21:00Z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