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121" w:firstLineChars="800"/>
        <w:jc w:val="left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Style w:val="4"/>
          <w:rFonts w:hint="eastAsia" w:ascii="Microsoft YaHei UI" w:hAnsi="Microsoft YaHei UI" w:eastAsia="Microsoft YaHei UI" w:cs="Microsoft YaHei UI"/>
          <w:i w:val="0"/>
          <w:caps w:val="0"/>
          <w:color w:val="F6FFF5"/>
          <w:spacing w:val="75"/>
          <w:sz w:val="24"/>
          <w:szCs w:val="24"/>
          <w:shd w:val="clear" w:fill="3DB562"/>
          <w:lang w:val="en-US" w:eastAsia="zh-CN"/>
          <w14:textFill>
            <w14:noFill/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574040</wp:posOffset>
            </wp:positionV>
            <wp:extent cx="3744595" cy="2544445"/>
            <wp:effectExtent l="0" t="0" r="8255" b="8255"/>
            <wp:wrapSquare wrapText="bothSides"/>
            <wp:docPr id="1" name="图片 1" descr="ce09d49d51394d6757e06788692a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09d49d51394d6757e06788692aa63"/>
                    <pic:cNvPicPr>
                      <a:picLocks noChangeAspect="1"/>
                    </pic:cNvPicPr>
                  </pic:nvPicPr>
                  <pic:blipFill>
                    <a:blip r:embed="rId4"/>
                    <a:srcRect l="1652" r="10840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52"/>
          <w:szCs w:val="52"/>
          <w:lang w:val="en-US" w:eastAsia="zh-CN"/>
        </w:rPr>
        <w:t>石城县誉华食品科技有限公司</w:t>
      </w:r>
    </w:p>
    <w:p>
      <w:pPr>
        <w:jc w:val="left"/>
        <w:rPr>
          <w:b/>
          <w:bCs/>
          <w:color w:val="auto"/>
          <w:sz w:val="44"/>
          <w:szCs w:val="44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【</w:t>
      </w:r>
      <w:r>
        <w:rPr>
          <w:rFonts w:ascii="MS-Gothic" w:hAnsi="MS-Gothic" w:eastAsia="MS-Gothic" w:cs="MS-Gothic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公司</w:t>
      </w:r>
      <w:r>
        <w:rPr>
          <w:rFonts w:ascii="MicrosoftJhengHeiBold" w:hAnsi="MicrosoftJhengHeiBold" w:eastAsia="MicrosoftJhengHeiBold" w:cs="MicrosoftJhengHeiBold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简介</w:t>
      </w: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】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我司成立于2018年9月3日，整个加工中心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约 3000平米，汇集前处理加工中心、冷库、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仓储、配送， 形成一体化的配餐服务，用于国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家农村义务教育学生 营养改善计划供餐一体化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345440</wp:posOffset>
            </wp:positionV>
            <wp:extent cx="3721100" cy="2888615"/>
            <wp:effectExtent l="0" t="0" r="12700" b="6985"/>
            <wp:wrapTight wrapText="bothSides">
              <wp:wrapPolygon>
                <wp:start x="0" y="0"/>
                <wp:lineTo x="0" y="21510"/>
                <wp:lineTo x="21453" y="21510"/>
                <wp:lineTo x="21453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的民生服务工作。该项目共涵盖石城县内11个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乡镇，60所中小学，共计16000多位学生享受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中央政府贴。 目前，公司拥有一大批高素质、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专业化的管理精英团队及相关专业人才。经过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近一年的试点工作，我司目前供餐涉及11个乡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镇，学校共计60所，供餐人数已达约16000人次/餐。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 xml:space="preserve">【 </w:t>
      </w:r>
      <w:r>
        <w:rPr>
          <w:rFonts w:hint="eastAsia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石城县</w:t>
      </w:r>
      <w:r>
        <w:rPr>
          <w:rFonts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营养餐的运营模式</w:t>
      </w:r>
      <w:r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 xml:space="preserve">】 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513080</wp:posOffset>
                </wp:positionV>
                <wp:extent cx="3024505" cy="1988185"/>
                <wp:effectExtent l="6350" t="6350" r="17145" b="2476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155" y="2334895"/>
                          <a:ext cx="3024505" cy="1988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MicrosoftJhengHeiBold" w:hAnsi="MicrosoftJhengHeiBold" w:eastAsia="MicrosoftJhengHeiBold" w:cs="MicrosoftJhengHeiBold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【</w:t>
                            </w:r>
                            <w:r>
                              <w:rPr>
                                <w:rFonts w:hint="eastAsia" w:ascii="MicrosoftJhengHeiBold" w:hAnsi="MicrosoftJhengHeiBold" w:eastAsia="MicrosoftJhengHeiBold" w:cs="MicrosoftJhengHeiBold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中央加工中心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:sz w:val="36"/>
                                <w:szCs w:val="36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MicrosoftJhengHeiBold" w:hAnsi="MicrosoftJhengHeiBold" w:eastAsia="MicrosoftJhengHeiBold" w:cs="MicrosoftJhengHeiBold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对原料食材进行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:sz w:val="36"/>
                                <w:szCs w:val="36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MS-Gothic" w:hAnsi="MS-Gothic" w:eastAsia="MS-Gothic" w:cs="MS-Gothic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粗</w:t>
                            </w:r>
                            <w:r>
                              <w:rPr>
                                <w:rFonts w:hint="default" w:ascii="MicrosoftJhengHeiBold" w:hAnsi="MicrosoftJhengHeiBold" w:eastAsia="MicrosoftJhengHeiBold" w:cs="MicrosoftJhengHeiBold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细加工清洗</w:t>
                            </w:r>
                            <w:r>
                              <w:rPr>
                                <w:rFonts w:ascii="Calibri-Bold" w:hAnsi="Calibri-Bold" w:eastAsia="Calibri-Bold" w:cs="Calibri-Bold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/</w:t>
                            </w:r>
                            <w:r>
                              <w:rPr>
                                <w:rFonts w:hint="default" w:ascii="MS-Gothic" w:hAnsi="MS-Gothic" w:eastAsia="MS-Gothic" w:cs="MS-Gothic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切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:sz w:val="36"/>
                                <w:szCs w:val="36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MS-Gothic" w:hAnsi="MS-Gothic" w:eastAsia="MS-Gothic" w:cs="MS-Gothic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配包装。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1081" w:firstLineChars="300"/>
                              <w:jc w:val="left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kern w:val="0"/>
                                <w:sz w:val="48"/>
                                <w:szCs w:val="48"/>
                                <w:lang w:val="en-US" w:eastAsia="zh-CN" w:bidi="ar"/>
                              </w:rPr>
                              <w:t xml:space="preserve">              【</w:t>
                            </w:r>
                            <w:r>
                              <w:rPr>
                                <w:rFonts w:hint="default" w:ascii="MicrosoftYaHei-Bold" w:hAnsi="MicrosoftYaHei-Bold" w:eastAsia="MicrosoftYaHei-Bold" w:cs="MicrosoftYaHei-Bold"/>
                                <w:b/>
                                <w:bCs/>
                                <w:color w:val="auto"/>
                                <w:kern w:val="0"/>
                                <w:sz w:val="48"/>
                                <w:szCs w:val="48"/>
                                <w:lang w:val="en-US" w:eastAsia="zh-CN" w:bidi="ar"/>
                              </w:rPr>
                              <w:t>学校餐厅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kern w:val="0"/>
                                <w:sz w:val="48"/>
                                <w:szCs w:val="48"/>
                                <w:lang w:val="en-US" w:eastAsia="zh-CN" w:bidi="ar"/>
                              </w:rPr>
                              <w:t>】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35pt;margin-top:40.4pt;height:156.55pt;width:238.15pt;z-index:-251656192;v-text-anchor:middle;mso-width-relative:page;mso-height-relative:page;" fillcolor="#5B9BD5 [3204]" filled="t" stroked="t" coordsize="21600,21600" arcsize="0.166666666666667" o:gfxdata="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0SdTvVAAAACgEAAA8AAAAAAAAAAQAgAAAAIgAAAGRycy9kb3ducmV2Lnht&#10;bFBLAQIUABQAAAAIAIdO4kCJselCpwIAADcFAAAOAAAAAAAAAAEAIAAAACQBAABkcnMvZTJvRG9j&#10;LnhtbFBLBQYAAAAABgAGAFkBAAA9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MicrosoftJhengHeiBold" w:hAnsi="MicrosoftJhengHeiBold" w:eastAsia="MicrosoftJhengHeiBold" w:cs="MicrosoftJhengHeiBold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【</w:t>
                      </w:r>
                      <w:r>
                        <w:rPr>
                          <w:rFonts w:hint="eastAsia" w:ascii="MicrosoftJhengHeiBold" w:hAnsi="MicrosoftJhengHeiBold" w:eastAsia="MicrosoftJhengHeiBold" w:cs="MicrosoftJhengHeiBold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中央加工中心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】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:sz w:val="36"/>
                          <w:szCs w:val="36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MicrosoftJhengHeiBold" w:hAnsi="MicrosoftJhengHeiBold" w:eastAsia="MicrosoftJhengHeiBold" w:cs="MicrosoftJhengHeiBold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对原料食材进行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:sz w:val="36"/>
                          <w:szCs w:val="36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MS-Gothic" w:hAnsi="MS-Gothic" w:eastAsia="MS-Gothic" w:cs="MS-Gothic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粗</w:t>
                      </w:r>
                      <w:r>
                        <w:rPr>
                          <w:rFonts w:hint="default" w:ascii="MicrosoftJhengHeiBold" w:hAnsi="MicrosoftJhengHeiBold" w:eastAsia="MicrosoftJhengHeiBold" w:cs="MicrosoftJhengHeiBold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细加工清洗</w:t>
                      </w:r>
                      <w:r>
                        <w:rPr>
                          <w:rFonts w:ascii="Calibri-Bold" w:hAnsi="Calibri-Bold" w:eastAsia="Calibri-Bold" w:cs="Calibri-Bold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/</w:t>
                      </w:r>
                      <w:r>
                        <w:rPr>
                          <w:rFonts w:hint="default" w:ascii="MS-Gothic" w:hAnsi="MS-Gothic" w:eastAsia="MS-Gothic" w:cs="MS-Gothic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切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:sz w:val="36"/>
                          <w:szCs w:val="36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MS-Gothic" w:hAnsi="MS-Gothic" w:eastAsia="MS-Gothic" w:cs="MS-Gothic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配包装。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firstLine="1081" w:firstLineChars="300"/>
                        <w:jc w:val="left"/>
                        <w:rPr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kern w:val="0"/>
                          <w:sz w:val="48"/>
                          <w:szCs w:val="48"/>
                          <w:lang w:val="en-US" w:eastAsia="zh-CN" w:bidi="ar"/>
                        </w:rPr>
                        <w:t xml:space="preserve">              【</w:t>
                      </w:r>
                      <w:r>
                        <w:rPr>
                          <w:rFonts w:hint="default" w:ascii="MicrosoftYaHei-Bold" w:hAnsi="MicrosoftYaHei-Bold" w:eastAsia="MicrosoftYaHei-Bold" w:cs="MicrosoftYaHei-Bold"/>
                          <w:b/>
                          <w:bCs/>
                          <w:color w:val="auto"/>
                          <w:kern w:val="0"/>
                          <w:sz w:val="48"/>
                          <w:szCs w:val="48"/>
                          <w:lang w:val="en-US" w:eastAsia="zh-CN" w:bidi="ar"/>
                        </w:rPr>
                        <w:t>学校餐厅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kern w:val="0"/>
                          <w:sz w:val="48"/>
                          <w:szCs w:val="48"/>
                          <w:lang w:val="en-US" w:eastAsia="zh-CN" w:bidi="ar"/>
                        </w:rPr>
                        <w:t>】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6045835</wp:posOffset>
                </wp:positionH>
                <wp:positionV relativeFrom="paragraph">
                  <wp:posOffset>549275</wp:posOffset>
                </wp:positionV>
                <wp:extent cx="2940685" cy="2036445"/>
                <wp:effectExtent l="6350" t="6350" r="24765" b="1460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18910" y="2371090"/>
                          <a:ext cx="2940685" cy="2036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:highlight w:val="none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:highlight w:val="none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【学校餐厅】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MicrosoftJhengHeiBold" w:hAnsi="MicrosoftJhengHeiBold" w:eastAsia="MicrosoftJhengHeiBold" w:cs="MicrosoftJhengHeiBold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对包装好的净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MS-Gothic" w:hAnsi="MS-Gothic" w:eastAsia="MS-Gothic" w:cs="MS-Gothic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菜食材</w:t>
                            </w:r>
                            <w:r>
                              <w:rPr>
                                <w:rFonts w:hint="default" w:ascii="MicrosoftJhengHeiBold" w:hAnsi="MicrosoftJhengHeiBold" w:eastAsia="MicrosoftJhengHeiBold" w:cs="MicrosoftJhengHeiBold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进行烹饪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MS-Gothic" w:hAnsi="MS-Gothic" w:eastAsia="MS-Gothic" w:cs="MS-Gothic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与分餐。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76.05pt;margin-top:43.25pt;height:160.35pt;width:231.55pt;z-index:-251654144;v-text-anchor:middle;mso-width-relative:page;mso-height-relative:page;" fillcolor="#5B9BD5 [3204]" filled="t" stroked="t" coordsize="21600,21600" arcsize="0.166666666666667" o:gfxdata="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t5iIb1QAAAAsBAAAPAAAAAAAAAAEAIAAAACIAAABkcnMvZG93bnJldi54&#10;bWxQSwECFAAUAAAACACHTuJAjkZrl6gCAAA4BQAADgAAAAAAAAABACAAAAAkAQAAZHJzL2Uyb0Rv&#10;Yy54bWxQSwUGAAAAAAYABgBZAQAAP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华文宋体" w:hAnsi="华文宋体" w:eastAsia="华文宋体" w:cs="华文宋体"/>
                          <w:b/>
                          <w:bCs/>
                          <w:color w:val="000000" w:themeColor="text1"/>
                          <w:kern w:val="0"/>
                          <w:sz w:val="48"/>
                          <w:szCs w:val="48"/>
                          <w:highlight w:val="none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color w:val="000000" w:themeColor="text1"/>
                          <w:kern w:val="0"/>
                          <w:sz w:val="48"/>
                          <w:szCs w:val="48"/>
                          <w:highlight w:val="none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【学校餐厅】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MicrosoftJhengHeiBold" w:hAnsi="MicrosoftJhengHeiBold" w:eastAsia="MicrosoftJhengHeiBold" w:cs="MicrosoftJhengHeiBold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对包装好的净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MS-Gothic" w:hAnsi="MS-Gothic" w:eastAsia="MS-Gothic" w:cs="MS-Gothic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菜食材</w:t>
                      </w:r>
                      <w:r>
                        <w:rPr>
                          <w:rFonts w:hint="default" w:ascii="MicrosoftJhengHeiBold" w:hAnsi="MicrosoftJhengHeiBold" w:eastAsia="MicrosoftJhengHeiBold" w:cs="MicrosoftJhengHeiBold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进行烹饪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000000" w:themeColor="text1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MS-Gothic" w:hAnsi="MS-Gothic" w:eastAsia="MS-Gothic" w:cs="MS-Gothic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:lang w:val="en-US" w:eastAsia="zh-CN" w:bidi="ar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与分餐。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S-Gothic" w:hAnsi="MS-Gothic" w:eastAsia="MS-Gothic" w:cs="MS-Gothic"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誉</w:t>
      </w:r>
      <w:r>
        <w:rPr>
          <w:rFonts w:ascii="Microsoft JhengHei" w:hAnsi="Microsoft JhengHei" w:eastAsia="Microsoft JhengHei" w:cs="Microsoft JhengHei"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兴集团采用</w:t>
      </w:r>
      <w:r>
        <w:rPr>
          <w:rFonts w:ascii="Calibri-Bold" w:hAnsi="Calibri-Bold" w:eastAsia="Calibri-Bold" w:cs="Calibr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加工中心</w:t>
      </w:r>
      <w:r>
        <w:rPr>
          <w:rFonts w:hint="default" w:ascii="Calibri-Bold" w:hAnsi="Calibri-Bold" w:eastAsia="Calibri-Bold" w:cs="Calibr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+</w:t>
      </w:r>
      <w:r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学校餐</w:t>
      </w:r>
      <w:r>
        <w:rPr>
          <w:rFonts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厅烹饪</w:t>
      </w:r>
      <w:r>
        <w:rPr>
          <w:rFonts w:hint="default" w:ascii="Calibri-Bold" w:hAnsi="Calibri-Bold" w:eastAsia="Calibri-Bold" w:cs="Calibr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MS-Gothic" w:hAnsi="MS-Gothic" w:eastAsia="MS-Gothic" w:cs="MS-Gothic"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的运</w:t>
      </w:r>
      <w:r>
        <w:rPr>
          <w:rFonts w:hint="eastAsia" w:ascii="Microsoft JhengHei" w:hAnsi="Microsoft JhengHei" w:eastAsia="Microsoft JhengHei" w:cs="Microsoft JhengHei"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营模式</w:t>
      </w:r>
      <w:r>
        <w:rPr>
          <w:rFonts w:hint="default" w:ascii="MS-Gothic" w:hAnsi="MS-Gothic" w:eastAsia="MS-Gothic" w:cs="MS-Gothic"/>
          <w:color w:val="FFFFFF"/>
          <w:kern w:val="0"/>
          <w:sz w:val="52"/>
          <w:szCs w:val="52"/>
          <w:lang w:val="en-US" w:eastAsia="zh-CN" w:bidi="ar"/>
        </w:rPr>
        <w:t>小学 直接</w:t>
      </w:r>
    </w:p>
    <w:p>
      <w:pPr>
        <w:keepNext w:val="0"/>
        <w:keepLines w:val="0"/>
        <w:widowControl/>
        <w:suppressLineNumbers w:val="0"/>
        <w:jc w:val="left"/>
        <w:rPr>
          <w:rFonts w:ascii="MicrosoftYaHei-Bold" w:hAnsi="MicrosoftYaHei-Bold" w:eastAsia="MicrosoftYaHei-Bold" w:cs="MicrosoftYaHei-Bold"/>
          <w:b/>
          <w:bCs/>
          <w:color w:val="auto"/>
          <w:kern w:val="0"/>
          <w:sz w:val="48"/>
          <w:szCs w:val="4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48"/>
          <w:szCs w:val="48"/>
          <w:lang w:val="en-US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auto"/>
          <w:kern w:val="0"/>
          <w:sz w:val="48"/>
          <w:szCs w:val="4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8"/>
          <w:szCs w:val="4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eastAsia="宋体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3648075" cy="248602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9734550" cy="429577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【誉</w:t>
      </w:r>
      <w:r>
        <w:rPr>
          <w:rFonts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兴营养餐管理架构</w:t>
      </w:r>
      <w:r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 xml:space="preserve">】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JhengHei" w:hAnsi="Microsoft JhengHei" w:eastAsia="Microsoft JhengHei" w:cs="Microsoft JhengHei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MS-Gothic" w:hAnsi="MS-Gothic" w:eastAsia="MS-Gothic" w:cs="MS-Gothic"/>
          <w:b/>
          <w:bCs/>
          <w:color w:val="000000"/>
          <w:kern w:val="0"/>
          <w:sz w:val="44"/>
          <w:szCs w:val="44"/>
          <w:lang w:val="en-US" w:eastAsia="zh-CN" w:bidi="ar"/>
        </w:rPr>
        <w:t>采用</w:t>
      </w:r>
      <w:r>
        <w:rPr>
          <w:rFonts w:ascii="Microsoft JhengHei" w:hAnsi="Microsoft JhengHei" w:eastAsia="Microsoft JhengHei" w:cs="Microsoft JhengHei"/>
          <w:b/>
          <w:bCs/>
          <w:color w:val="000000"/>
          <w:kern w:val="0"/>
          <w:sz w:val="44"/>
          <w:szCs w:val="44"/>
          <w:lang w:val="en-US" w:eastAsia="zh-CN" w:bidi="ar"/>
        </w:rPr>
        <w:t>现代化公司管理结构，分工明确，职责清晰，保证营养餐</w:t>
      </w:r>
      <w:r>
        <w:rPr>
          <w:rFonts w:hint="default" w:ascii="MS-Gothic" w:hAnsi="MS-Gothic" w:eastAsia="MS-Gothic" w:cs="MS-Gothic"/>
          <w:b/>
          <w:bCs/>
          <w:color w:val="000000"/>
          <w:kern w:val="0"/>
          <w:sz w:val="44"/>
          <w:szCs w:val="44"/>
          <w:lang w:val="en-US" w:eastAsia="zh-CN" w:bidi="ar"/>
        </w:rPr>
        <w:t>的安全和</w:t>
      </w:r>
      <w:r>
        <w:rPr>
          <w:rFonts w:hint="eastAsia" w:ascii="Microsoft JhengHei" w:hAnsi="Microsoft JhengHei" w:eastAsia="Microsoft JhengHei" w:cs="Microsoft JhengHei"/>
          <w:b/>
          <w:bCs/>
          <w:color w:val="000000"/>
          <w:kern w:val="0"/>
          <w:sz w:val="44"/>
          <w:szCs w:val="44"/>
          <w:lang w:val="en-US" w:eastAsia="zh-CN" w:bidi="ar"/>
        </w:rPr>
        <w:t>营养。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Microsoft JhengHei" w:hAnsi="Microsoft JhengHei" w:eastAsia="Microsoft JhengHei" w:cs="Microsoft JhengHei"/>
          <w:b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  <w:r>
        <w:drawing>
          <wp:inline distT="0" distB="0" distL="114300" distR="114300">
            <wp:extent cx="9857740" cy="4784725"/>
            <wp:effectExtent l="0" t="0" r="10160" b="158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57740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【 誉</w:t>
      </w:r>
      <w:r>
        <w:rPr>
          <w:rFonts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兴中央加工中心</w:t>
      </w:r>
      <w:r>
        <w:rPr>
          <w:rFonts w:hint="eastAsia"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四</w:t>
      </w:r>
      <w:r>
        <w:rPr>
          <w:rFonts w:ascii="MicrosoftJhengHeiBold" w:hAnsi="MicrosoftJhengHeiBold" w:eastAsia="MicrosoftJhengHeiBold" w:cs="MicrosoftJhengHei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大管理亮点</w:t>
      </w:r>
      <w:r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】</w:t>
      </w:r>
    </w:p>
    <w:p>
      <w:pPr>
        <w:keepNext w:val="0"/>
        <w:keepLines w:val="0"/>
        <w:widowControl/>
        <w:suppressLineNumbers w:val="0"/>
        <w:ind w:left="210" w:leftChars="100"/>
        <w:jc w:val="left"/>
      </w:pPr>
      <w:r>
        <w:rPr>
          <w:rFonts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  <w:t xml:space="preserve">➢ </w:t>
      </w:r>
      <w:r>
        <w:rPr>
          <w:rFonts w:ascii="MS-Gothic" w:hAnsi="MS-Gothic" w:eastAsia="MS-Gothic" w:cs="MS-Gothic"/>
          <w:b/>
          <w:bCs/>
          <w:color w:val="92D050"/>
          <w:kern w:val="0"/>
          <w:sz w:val="36"/>
          <w:szCs w:val="36"/>
          <w:lang w:val="en-US" w:eastAsia="zh-CN" w:bidi="ar"/>
        </w:rPr>
        <w:t>中心</w:t>
      </w:r>
      <w:r>
        <w:rPr>
          <w:rFonts w:ascii="Calibri-Bold" w:hAnsi="Calibri-Bold" w:eastAsia="Calibri-Bold" w:cs="Calibri-Bold"/>
          <w:b/>
          <w:bCs/>
          <w:color w:val="92D050"/>
          <w:kern w:val="0"/>
          <w:sz w:val="36"/>
          <w:szCs w:val="36"/>
          <w:lang w:val="en-US" w:eastAsia="zh-CN" w:bidi="ar"/>
        </w:rPr>
        <w:t>GPS</w:t>
      </w:r>
      <w:r>
        <w:rPr>
          <w:rFonts w:ascii="MicrosoftJhengHeiBold" w:hAnsi="MicrosoftJhengHeiBold" w:eastAsia="MicrosoftJhengHeiBold" w:cs="MicrosoftJhengHeiBold"/>
          <w:b/>
          <w:bCs/>
          <w:color w:val="92D050"/>
          <w:kern w:val="0"/>
          <w:sz w:val="36"/>
          <w:szCs w:val="36"/>
          <w:lang w:val="en-US" w:eastAsia="zh-CN" w:bidi="ar"/>
        </w:rPr>
        <w:t>实时定位系统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：配送</w:t>
      </w:r>
      <w:r>
        <w:rPr>
          <w:rFonts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 xml:space="preserve">车辆实时卫星定位系统，保证配送的时间。 </w:t>
      </w:r>
    </w:p>
    <w:p>
      <w:pPr>
        <w:keepNext w:val="0"/>
        <w:keepLines w:val="0"/>
        <w:widowControl/>
        <w:suppressLineNumbers w:val="0"/>
        <w:ind w:left="210" w:leftChars="100"/>
        <w:jc w:val="left"/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210" w:leftChars="100"/>
        <w:jc w:val="left"/>
      </w:pPr>
      <w:r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  <w:t xml:space="preserve">➢ </w:t>
      </w:r>
      <w:r>
        <w:rPr>
          <w:rFonts w:hint="default" w:ascii="MS-Gothic" w:hAnsi="MS-Gothic" w:eastAsia="MS-Gothic" w:cs="MS-Gothic"/>
          <w:b/>
          <w:bCs/>
          <w:color w:val="92D050"/>
          <w:kern w:val="0"/>
          <w:sz w:val="36"/>
          <w:szCs w:val="36"/>
          <w:lang w:val="en-US" w:eastAsia="zh-CN" w:bidi="ar"/>
        </w:rPr>
        <w:t>食材自</w:t>
      </w:r>
      <w:r>
        <w:rPr>
          <w:rFonts w:hint="default" w:ascii="MicrosoftJhengHeiBold" w:hAnsi="MicrosoftJhengHeiBold" w:eastAsia="MicrosoftJhengHeiBold" w:cs="MicrosoftJhengHeiBold"/>
          <w:b/>
          <w:bCs/>
          <w:color w:val="92D050"/>
          <w:kern w:val="0"/>
          <w:sz w:val="36"/>
          <w:szCs w:val="36"/>
          <w:lang w:val="en-US" w:eastAsia="zh-CN" w:bidi="ar"/>
        </w:rPr>
        <w:t>动加工生产线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：生</w:t>
      </w: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 xml:space="preserve">产加工设备最具现代化。 </w:t>
      </w:r>
    </w:p>
    <w:p>
      <w:pPr>
        <w:keepNext w:val="0"/>
        <w:keepLines w:val="0"/>
        <w:widowControl/>
        <w:suppressLineNumbers w:val="0"/>
        <w:ind w:left="210" w:leftChars="100"/>
        <w:jc w:val="left"/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ind w:left="210" w:leftChars="100"/>
        <w:jc w:val="left"/>
      </w:pPr>
      <w:r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  <w:t xml:space="preserve">➢ </w:t>
      </w:r>
      <w:r>
        <w:rPr>
          <w:rFonts w:hint="default" w:ascii="MS-Gothic" w:hAnsi="MS-Gothic" w:eastAsia="MS-Gothic" w:cs="MS-Gothic"/>
          <w:b/>
          <w:bCs/>
          <w:color w:val="92D050"/>
          <w:kern w:val="0"/>
          <w:sz w:val="36"/>
          <w:szCs w:val="36"/>
          <w:lang w:val="en-US" w:eastAsia="zh-CN" w:bidi="ar"/>
        </w:rPr>
        <w:t>食材追溯体系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：</w:t>
      </w:r>
      <w:r>
        <w:rPr>
          <w:rFonts w:hint="default" w:ascii="MS-Gothic" w:hAnsi="MS-Gothic" w:eastAsia="MS-Gothic" w:cs="MS-Gothic"/>
          <w:color w:val="0563C1"/>
          <w:kern w:val="0"/>
          <w:sz w:val="36"/>
          <w:szCs w:val="36"/>
          <w:lang w:val="en-US" w:eastAsia="zh-CN" w:bidi="ar"/>
        </w:rPr>
        <w:t>二</w:t>
      </w:r>
      <w:r>
        <w:rPr>
          <w:rFonts w:hint="eastAsia" w:ascii="Microsoft JhengHei" w:hAnsi="Microsoft JhengHei" w:eastAsia="Microsoft JhengHei" w:cs="Microsoft JhengHei"/>
          <w:color w:val="0563C1"/>
          <w:kern w:val="0"/>
          <w:sz w:val="36"/>
          <w:szCs w:val="36"/>
          <w:lang w:val="en-US" w:eastAsia="zh-CN" w:bidi="ar"/>
        </w:rPr>
        <w:t>维码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追溯系</w:t>
      </w: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 xml:space="preserve">统，方便了解供应商资质等信息。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210" w:leftChars="100"/>
        <w:jc w:val="left"/>
      </w:pPr>
      <w:r>
        <w:rPr>
          <w:rFonts w:hint="default" w:ascii="Wingdings" w:hAnsi="Wingdings" w:eastAsia="宋体" w:cs="Wingdings"/>
          <w:color w:val="92D050"/>
          <w:kern w:val="0"/>
          <w:sz w:val="36"/>
          <w:szCs w:val="36"/>
          <w:lang w:val="en-US" w:eastAsia="zh-CN" w:bidi="ar"/>
        </w:rPr>
        <w:t xml:space="preserve">➢ </w:t>
      </w:r>
      <w:r>
        <w:rPr>
          <w:rFonts w:hint="default" w:ascii="MS-Gothic" w:hAnsi="MS-Gothic" w:eastAsia="MS-Gothic" w:cs="MS-Gothic"/>
          <w:b/>
          <w:bCs/>
          <w:color w:val="92D050"/>
          <w:kern w:val="0"/>
          <w:sz w:val="36"/>
          <w:szCs w:val="36"/>
          <w:lang w:val="en-US" w:eastAsia="zh-CN" w:bidi="ar"/>
        </w:rPr>
        <w:t>培</w:t>
      </w:r>
      <w:r>
        <w:rPr>
          <w:rFonts w:hint="default" w:ascii="MicrosoftJhengHeiBold" w:hAnsi="MicrosoftJhengHeiBold" w:eastAsia="MicrosoftJhengHeiBold" w:cs="MicrosoftJhengHeiBold"/>
          <w:b/>
          <w:bCs/>
          <w:color w:val="92D050"/>
          <w:kern w:val="0"/>
          <w:sz w:val="36"/>
          <w:szCs w:val="36"/>
          <w:lang w:val="en-US" w:eastAsia="zh-CN" w:bidi="ar"/>
        </w:rPr>
        <w:t>训体系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：操作流程及供餐服</w:t>
      </w: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>务培训教程</w:t>
      </w:r>
      <w:r>
        <w:rPr>
          <w:rFonts w:hint="default" w:ascii="Calibri" w:hAnsi="Calibri" w:eastAsia="宋体" w:cs="Calibri"/>
          <w:color w:val="000000"/>
          <w:kern w:val="0"/>
          <w:sz w:val="36"/>
          <w:szCs w:val="36"/>
          <w:lang w:val="en-US" w:eastAsia="zh-CN" w:bidi="ar"/>
        </w:rPr>
        <w:t>/</w:t>
      </w: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>岗位员工个人授训记录及档案管理</w:t>
      </w:r>
      <w:r>
        <w:rPr>
          <w:rFonts w:hint="default" w:ascii="Calibri" w:hAnsi="Calibri" w:eastAsia="宋体" w:cs="Calibri"/>
          <w:color w:val="000000"/>
          <w:kern w:val="0"/>
          <w:sz w:val="36"/>
          <w:szCs w:val="36"/>
          <w:lang w:val="en-US" w:eastAsia="zh-CN" w:bidi="ar"/>
        </w:rPr>
        <w:t>/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 xml:space="preserve">持 </w:t>
      </w:r>
    </w:p>
    <w:p>
      <w:pPr>
        <w:keepNext w:val="0"/>
        <w:keepLines w:val="0"/>
        <w:widowControl/>
        <w:suppressLineNumbers w:val="0"/>
        <w:ind w:left="210" w:leftChars="100"/>
        <w:jc w:val="left"/>
      </w:pP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>证上岗体质管理</w:t>
      </w:r>
      <w:r>
        <w:rPr>
          <w:rFonts w:hint="default" w:ascii="Calibri" w:hAnsi="Calibri" w:eastAsia="宋体" w:cs="Calibri"/>
          <w:color w:val="000000"/>
          <w:kern w:val="0"/>
          <w:sz w:val="36"/>
          <w:szCs w:val="36"/>
          <w:lang w:val="en-US" w:eastAsia="zh-CN" w:bidi="ar"/>
        </w:rPr>
        <w:t>/</w:t>
      </w:r>
      <w:r>
        <w:rPr>
          <w:rFonts w:hint="default" w:ascii="MS-Gothic" w:hAnsi="MS-Gothic" w:eastAsia="MS-Gothic" w:cs="MS-Gothic"/>
          <w:color w:val="000000"/>
          <w:kern w:val="0"/>
          <w:sz w:val="36"/>
          <w:szCs w:val="36"/>
          <w:lang w:val="en-US" w:eastAsia="zh-CN" w:bidi="ar"/>
        </w:rPr>
        <w:t>三</w:t>
      </w:r>
      <w:r>
        <w:rPr>
          <w:rFonts w:hint="eastAsia" w:ascii="Microsoft JhengHei" w:hAnsi="Microsoft JhengHei" w:eastAsia="Microsoft JhengHei" w:cs="Microsoft JhengHei"/>
          <w:color w:val="000000"/>
          <w:kern w:val="0"/>
          <w:sz w:val="36"/>
          <w:szCs w:val="36"/>
          <w:lang w:val="en-US" w:eastAsia="zh-CN" w:bidi="ar"/>
        </w:rPr>
        <w:t>项安全（食品安全、生产安全、消防安全）培训教程。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【 食品安全优势</w:t>
      </w:r>
      <w:r>
        <w:rPr>
          <w:rFonts w:hint="eastAsia" w:ascii="MicrosoftYaHei-Bold" w:hAnsi="MicrosoftYaHei-Bold" w:eastAsia="MicrosoftYaHei-Bold" w:cs="MicrosoftYaHe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一</w:t>
      </w:r>
      <w:r>
        <w:rPr>
          <w:rFonts w:ascii="MicrosoftYaHei-Bold" w:hAnsi="MicrosoftYaHei-Bold" w:eastAsia="MicrosoftYaHei-Bold" w:cs="MicrosoftYaHei-Bold"/>
          <w:b/>
          <w:bCs/>
          <w:color w:val="000000" w:themeColor="text1"/>
          <w:kern w:val="0"/>
          <w:sz w:val="52"/>
          <w:szCs w:val="52"/>
          <w:lang w:val="en-US" w:eastAsia="zh-CN" w:bidi="ar"/>
          <w14:textFill>
            <w14:solidFill>
              <w14:schemeClr w14:val="tx1"/>
            </w14:solidFill>
          </w14:textFill>
        </w:rPr>
        <w:t>：快速检测中心】</w:t>
      </w:r>
      <w:r>
        <w:rPr>
          <w:rFonts w:ascii="MicrosoftYaHei-Bold" w:hAnsi="MicrosoftYaHei-Bold" w:eastAsia="MicrosoftYaHei-Bold" w:cs="MicrosoftYaHei-Bold"/>
          <w:b/>
          <w:bCs/>
          <w:color w:val="ED7D31"/>
          <w:kern w:val="0"/>
          <w:sz w:val="36"/>
          <w:szCs w:val="36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MS-Gothic" w:hAnsi="MS-Gothic" w:eastAsia="MS-Gothic" w:cs="MS-Gothic"/>
          <w:b/>
          <w:bCs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86995</wp:posOffset>
            </wp:positionV>
            <wp:extent cx="3355975" cy="3232150"/>
            <wp:effectExtent l="209550" t="171450" r="225425" b="196850"/>
            <wp:wrapTight wrapText="bothSides">
              <wp:wrapPolygon>
                <wp:start x="1717" y="-1146"/>
                <wp:lineTo x="858" y="-764"/>
                <wp:lineTo x="-736" y="637"/>
                <wp:lineTo x="-1349" y="2546"/>
                <wp:lineTo x="-1349" y="19224"/>
                <wp:lineTo x="-368" y="21261"/>
                <wp:lineTo x="1471" y="22534"/>
                <wp:lineTo x="1717" y="22788"/>
                <wp:lineTo x="19618" y="22788"/>
                <wp:lineTo x="19863" y="22534"/>
                <wp:lineTo x="21702" y="21261"/>
                <wp:lineTo x="22683" y="19224"/>
                <wp:lineTo x="22806" y="2928"/>
                <wp:lineTo x="22193" y="637"/>
                <wp:lineTo x="20476" y="-764"/>
                <wp:lineTo x="19618" y="-1146"/>
                <wp:lineTo x="1717" y="-1146"/>
              </wp:wrapPolygon>
            </wp:wrapTight>
            <wp:docPr id="14" name="图片 14" descr="4c6c8f13b0a763c87b7de907f050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c6c8f13b0a763c87b7de907f050d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32150"/>
                    </a:xfrm>
                    <a:prstGeom prst="round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left="0" w:leftChars="0" w:firstLine="880" w:firstLineChars="200"/>
        <w:jc w:val="both"/>
        <w:rPr>
          <w:rFonts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快检实验室检测项目齐全，结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准确，并且速度非常快，最快的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可以在2秒内出结果，一般项目的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检测时间集中在5-20分钟。每个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5545455</wp:posOffset>
            </wp:positionH>
            <wp:positionV relativeFrom="paragraph">
              <wp:posOffset>397510</wp:posOffset>
            </wp:positionV>
            <wp:extent cx="3477260" cy="2761615"/>
            <wp:effectExtent l="139700" t="120650" r="135890" b="127635"/>
            <wp:wrapTight wrapText="bothSides">
              <wp:wrapPolygon>
                <wp:start x="-631" y="-944"/>
                <wp:lineTo x="-868" y="-646"/>
                <wp:lineTo x="-868" y="21257"/>
                <wp:lineTo x="-749" y="22151"/>
                <wp:lineTo x="-631" y="22449"/>
                <wp:lineTo x="21971" y="22449"/>
                <wp:lineTo x="22089" y="22151"/>
                <wp:lineTo x="22326" y="20512"/>
                <wp:lineTo x="22207" y="-497"/>
                <wp:lineTo x="21971" y="-944"/>
                <wp:lineTo x="-631" y="-944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761615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营养餐项目，我司都会在当地运营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 xml:space="preserve">中心建设快检实验室或大型检测中          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心，同时根据当地需求还会设立第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三方检测机构，确保进入加工中心</w:t>
      </w:r>
    </w:p>
    <w:p>
      <w:pPr>
        <w:keepNext w:val="0"/>
        <w:keepLines w:val="0"/>
        <w:widowControl/>
        <w:suppressLineNumbers w:val="0"/>
        <w:jc w:val="both"/>
        <w:rPr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的食材都是安全的。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48"/>
          <w:szCs w:val="48"/>
          <w:lang w:val="en-US" w:eastAsia="zh-CN" w:bidi="ar"/>
          <w14:textFill>
            <w14:solidFill>
              <w14:schemeClr w14:val="tx1"/>
            </w14:solidFill>
          </w14:textFill>
        </w:rPr>
        <w:t>【 食品安全优势二：学校管理标准展示】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327025</wp:posOffset>
            </wp:positionV>
            <wp:extent cx="2918460" cy="3435985"/>
            <wp:effectExtent l="0" t="0" r="15240" b="0"/>
            <wp:wrapTight wrapText="bothSides">
              <wp:wrapPolygon>
                <wp:start x="0" y="0"/>
                <wp:lineTo x="0" y="21436"/>
                <wp:lineTo x="21431" y="21436"/>
                <wp:lineTo x="21431" y="0"/>
                <wp:lineTo x="0" y="0"/>
              </wp:wrapPolygon>
            </wp:wrapTight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6982460</wp:posOffset>
                </wp:positionH>
                <wp:positionV relativeFrom="paragraph">
                  <wp:posOffset>271145</wp:posOffset>
                </wp:positionV>
                <wp:extent cx="2667000" cy="4051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83475" y="3739515"/>
                          <a:ext cx="26670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840" w:firstLineChars="300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 xml:space="preserve">学校食堂员工着装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40404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 xml:space="preserve">留样柜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40404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消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9.8pt;margin-top:21.35pt;height:31.9pt;width:210pt;z-index:251668480;mso-width-relative:page;mso-height-relative:page;" filled="f" stroked="f" coordsize="21600,21600" o:gfxdata="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D7z3toAAAAMAQAADwAAAAAA&#10;AAABACAAAAAiAAAAZHJzL2Rvd25yZXYueG1sUEsBAhQAFAAAAAgAh07iQBSNJWdKAgAAdAQAAA4A&#10;AAAAAAAAAQAgAAAAK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firstLine="840" w:firstLineChars="300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 xml:space="preserve">学校食堂员工着装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color w:val="40404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 xml:space="preserve">留样柜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color w:val="40404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消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6889115</wp:posOffset>
            </wp:positionH>
            <wp:positionV relativeFrom="paragraph">
              <wp:posOffset>281940</wp:posOffset>
            </wp:positionV>
            <wp:extent cx="2783840" cy="3577590"/>
            <wp:effectExtent l="63500" t="44450" r="48260" b="0"/>
            <wp:wrapTight wrapText="bothSides">
              <wp:wrapPolygon>
                <wp:start x="1872" y="-268"/>
                <wp:lineTo x="985" y="77"/>
                <wp:lineTo x="-493" y="1227"/>
                <wp:lineTo x="-493" y="20204"/>
                <wp:lineTo x="1872" y="21815"/>
                <wp:lineTo x="19314" y="21815"/>
                <wp:lineTo x="21679" y="20204"/>
                <wp:lineTo x="21827" y="1342"/>
                <wp:lineTo x="20053" y="-38"/>
                <wp:lineTo x="19314" y="-268"/>
                <wp:lineTo x="1872" y="-268"/>
              </wp:wrapPolygon>
            </wp:wrapTight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577590"/>
                    </a:xfrm>
                    <a:prstGeom prst="round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57150</wp:posOffset>
            </wp:positionV>
            <wp:extent cx="3297555" cy="3129915"/>
            <wp:effectExtent l="0" t="0" r="17145" b="51435"/>
            <wp:wrapTight wrapText="bothSides">
              <wp:wrapPolygon>
                <wp:start x="0" y="0"/>
                <wp:lineTo x="0" y="21429"/>
                <wp:lineTo x="21463" y="21429"/>
                <wp:lineTo x="21463" y="0"/>
                <wp:lineTo x="0" y="0"/>
              </wp:wrapPolygon>
            </wp:wrapTight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266700</wp:posOffset>
            </wp:positionV>
            <wp:extent cx="5068570" cy="2729230"/>
            <wp:effectExtent l="0" t="0" r="17780" b="13970"/>
            <wp:wrapTight wrapText="bothSides">
              <wp:wrapPolygon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  <w:lang w:val="en-US" w:eastAsia="zh-CN" w:bidi="ar"/>
        </w:rPr>
        <w:t xml:space="preserve">【 食品安全优势三：颜色分类管理】 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9628505" cy="6144260"/>
            <wp:effectExtent l="0" t="0" r="10795" b="889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850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9667875" cy="4048125"/>
            <wp:effectExtent l="0" t="0" r="9525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540" w:right="478" w:bottom="646" w:left="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MS-Goth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JhengHei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94F"/>
    <w:rsid w:val="10677240"/>
    <w:rsid w:val="1C3E1334"/>
    <w:rsid w:val="1D90796E"/>
    <w:rsid w:val="281D5E48"/>
    <w:rsid w:val="2B612949"/>
    <w:rsid w:val="3E5326F2"/>
    <w:rsid w:val="3F8506B1"/>
    <w:rsid w:val="44107E73"/>
    <w:rsid w:val="457F60E8"/>
    <w:rsid w:val="5DE91CE7"/>
    <w:rsid w:val="62373374"/>
    <w:rsid w:val="662614ED"/>
    <w:rsid w:val="6CF4694F"/>
    <w:rsid w:val="71287DB6"/>
    <w:rsid w:val="7E35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2021-12-02T02:24:00Z</dcterms:created>
  <dc:creator>℡婷つ</dc:creator>
  <cp:lastModifiedBy>℡婷つ</cp:lastModifiedBy>
  <dcterms:modified xsi:type="dcterms:W3CDTF">2021-12-02T06:28:12Z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A9B34C93BBFA442BB3B48469053CD87C</vt:lpwstr>
  </property>
</Properties>
</file>