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老年人补贴政策宣传</w:t>
      </w:r>
    </w:p>
    <w:p>
      <w:pPr>
        <w:pStyle w:val="2"/>
        <w:keepNext w:val="0"/>
        <w:keepLines w:val="0"/>
        <w:pageBreakBefore w:val="0"/>
        <w:widowControl w:val="0"/>
        <w:kinsoku/>
        <w:wordWrap/>
        <w:overflowPunct/>
        <w:topLinePunct w:val="0"/>
        <w:autoSpaceDE w:val="0"/>
        <w:autoSpaceDN w:val="0"/>
        <w:bidi w:val="0"/>
        <w:adjustRightInd w:val="0"/>
        <w:snapToGrid/>
        <w:spacing w:line="320" w:lineRule="exact"/>
        <w:ind w:left="232"/>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Times New Roman" w:eastAsia="仿宋_GB2312" w:cs="Times New Roman"/>
          <w:b w:val="0"/>
          <w:bCs/>
          <w:sz w:val="32"/>
          <w:szCs w:val="32"/>
          <w:lang w:val="en-US" w:eastAsia="zh-CN"/>
        </w:rPr>
      </w:pPr>
      <w:r>
        <w:rPr>
          <w:rFonts w:hint="eastAsia" w:ascii="仿宋_GB2312" w:hAnsi="Times New Roman" w:eastAsia="仿宋_GB2312" w:cs="Times New Roman"/>
          <w:b w:val="0"/>
          <w:bCs/>
          <w:sz w:val="32"/>
          <w:szCs w:val="32"/>
          <w:lang w:val="en-US" w:eastAsia="zh-CN"/>
        </w:rPr>
        <w:t>为老年人发放补贴，让老人晚年生活有保障，充分体现了党和政府对广大老年人的关心和爱护，是积极应对人口老龄化，加快构建养老、孝老、敬老政策体系，营造良好社会环境的重要举措。</w:t>
      </w:r>
    </w:p>
    <w:p>
      <w:p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高龄老人长寿补贴</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保障对象：</w:t>
      </w:r>
      <w:r>
        <w:rPr>
          <w:rFonts w:hint="eastAsia" w:ascii="仿宋_GB2312" w:hAnsi="仿宋_GB2312" w:eastAsia="仿宋_GB2312" w:cs="仿宋_GB2312"/>
          <w:sz w:val="32"/>
          <w:szCs w:val="32"/>
        </w:rPr>
        <w:t>石城县户籍，凡持有本县城乡居民户口且年龄达到80周岁以上（含80周岁）的高龄老人。</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（二）补贴标准：</w:t>
      </w:r>
      <w:r>
        <w:rPr>
          <w:rFonts w:hint="eastAsia" w:ascii="仿宋_GB2312" w:hAnsi="仿宋_GB2312" w:eastAsia="仿宋_GB2312" w:cs="仿宋_GB2312"/>
          <w:sz w:val="32"/>
          <w:szCs w:val="32"/>
        </w:rPr>
        <w:t>年满100周岁以上、95至99周岁、90至94周岁、85至89周岁、80至84周岁的高龄老年人每人每月分别发给1000元、300元、200元、100元、50元的长寿补贴。未满一个月的，按一个月发放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年满80周岁的从申报当月进行发放，超过80周岁未申报部分不予补发。</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申报流程及</w:t>
      </w:r>
      <w:r>
        <w:rPr>
          <w:rFonts w:hint="eastAsia" w:ascii="楷体" w:hAnsi="楷体" w:eastAsia="楷体" w:cs="楷体"/>
          <w:sz w:val="32"/>
          <w:szCs w:val="32"/>
          <w:lang w:eastAsia="zh-CN"/>
        </w:rPr>
        <w:t>所需</w:t>
      </w:r>
      <w:r>
        <w:rPr>
          <w:rFonts w:hint="eastAsia" w:ascii="楷体" w:hAnsi="楷体" w:eastAsia="楷体" w:cs="楷体"/>
          <w:sz w:val="32"/>
          <w:szCs w:val="32"/>
        </w:rPr>
        <w:t>资料</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1.个人申报:</w:t>
      </w:r>
      <w:r>
        <w:rPr>
          <w:rFonts w:hint="eastAsia" w:ascii="仿宋_GB2312" w:hAnsi="仿宋_GB2312" w:eastAsia="仿宋_GB2312" w:cs="仿宋_GB2312"/>
          <w:sz w:val="32"/>
          <w:szCs w:val="32"/>
        </w:rPr>
        <w:t>符合条件的对象本人或委托他人到所在村（居）委会申请高龄老人长寿补贴,并在相关人员的指导下填写《高龄老人长寿补贴申报审批表》（一式三份），同时提供本人户口簿、身份证原件及复印件、农商</w:t>
      </w:r>
      <w:r>
        <w:rPr>
          <w:rFonts w:hint="eastAsia" w:ascii="仿宋_GB2312" w:hAnsi="仿宋_GB2312" w:eastAsia="仿宋_GB2312" w:cs="仿宋_GB2312"/>
          <w:sz w:val="32"/>
          <w:szCs w:val="32"/>
          <w:lang w:eastAsia="zh-CN"/>
        </w:rPr>
        <w:t>银</w:t>
      </w:r>
      <w:r>
        <w:rPr>
          <w:rFonts w:hint="eastAsia" w:ascii="仿宋_GB2312" w:hAnsi="仿宋_GB2312" w:eastAsia="仿宋_GB2312" w:cs="仿宋_GB2312"/>
          <w:sz w:val="32"/>
          <w:szCs w:val="32"/>
        </w:rPr>
        <w:t>行账号和1寸近期免冠彩色照片</w:t>
      </w:r>
      <w:r>
        <w:rPr>
          <w:rFonts w:hint="eastAsia" w:ascii="仿宋_GB2312" w:hAnsi="仿宋_GB2312" w:eastAsia="仿宋_GB2312" w:cs="仿宋_GB2312"/>
          <w:sz w:val="32"/>
          <w:szCs w:val="32"/>
          <w:lang w:eastAsia="zh-CN"/>
        </w:rPr>
        <w:t>（以上材料一式三份）</w:t>
      </w:r>
      <w:r>
        <w:rPr>
          <w:rFonts w:hint="eastAsia" w:ascii="仿宋_GB2312" w:hAnsi="仿宋_GB2312" w:eastAsia="仿宋_GB2312" w:cs="仿宋_GB2312"/>
          <w:sz w:val="32"/>
          <w:szCs w:val="32"/>
        </w:rPr>
        <w:t xml:space="preserve">。无身份证的，应到当地派出所开具户籍证明。      </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2.村（居）初审上报：</w:t>
      </w:r>
      <w:r>
        <w:rPr>
          <w:rFonts w:hint="eastAsia" w:ascii="仿宋_GB2312" w:hAnsi="仿宋_GB2312" w:eastAsia="仿宋_GB2312" w:cs="仿宋_GB2312"/>
          <w:sz w:val="32"/>
          <w:szCs w:val="32"/>
        </w:rPr>
        <w:t>村（居）委会收到申报表后，须在3个工作日内对申报高龄补贴老人的基本情况进行认真核实，审查申报人的年龄是否符合规定及其本人身份是否与户口登记相一致，尤其要对申报的高龄老人是否健在予以核实。同时，将本村（居）所有申报对象在村（居）委会公示栏上至少公示3天。无异议后，村（居）委会对初审符合条件的对象由村（居）支部书记或主任在《申报表》上签字同意上报。</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3.所在辖区派出所审查：</w:t>
      </w:r>
      <w:r>
        <w:rPr>
          <w:rFonts w:hint="eastAsia" w:ascii="仿宋_GB2312" w:hAnsi="仿宋_GB2312" w:eastAsia="仿宋_GB2312" w:cs="仿宋_GB2312"/>
          <w:sz w:val="32"/>
          <w:szCs w:val="32"/>
        </w:rPr>
        <w:t>派出所对村（居）委会初审上报的享受对象进行户口和年龄审核，并对符合条件的对象由所在辖区派出所</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负责人签字并加盖公章。</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4.乡（镇）民政所复审：</w:t>
      </w:r>
      <w:r>
        <w:rPr>
          <w:rFonts w:hint="eastAsia" w:ascii="仿宋_GB2312" w:hAnsi="仿宋_GB2312" w:eastAsia="仿宋_GB2312" w:cs="仿宋_GB2312"/>
          <w:sz w:val="32"/>
          <w:szCs w:val="32"/>
        </w:rPr>
        <w:t>乡（镇）民政所对各村（居）委会上报的材料逐一进行复审，对有疑问的申报对象要重新组织调查核实，同时对各村（居）上报情况进行汇总，将本乡（镇）所有申报对象在乡（镇）政务公开栏上至少公示3天。无异议后，乡（镇）民政所提出复审意见、签字并加盖公章，将符合条件对象的申报表、户口簿和身份证复印件以及经村（居）委会盖章确认的高龄老人健在证明等材料于每月的15日至20日前上报县民政局</w:t>
      </w:r>
      <w:r>
        <w:rPr>
          <w:rFonts w:hint="eastAsia" w:ascii="仿宋_GB2312" w:hAnsi="仿宋_GB2312" w:eastAsia="仿宋_GB2312" w:cs="仿宋_GB2312"/>
          <w:sz w:val="32"/>
          <w:szCs w:val="32"/>
          <w:lang w:eastAsia="zh-CN"/>
        </w:rPr>
        <w:t>社会</w:t>
      </w:r>
      <w:r>
        <w:rPr>
          <w:rFonts w:hint="eastAsia" w:ascii="仿宋_GB2312" w:hAnsi="仿宋_GB2312" w:eastAsia="仿宋_GB2312" w:cs="仿宋_GB2312"/>
          <w:sz w:val="32"/>
          <w:szCs w:val="32"/>
        </w:rPr>
        <w:t>福利</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spacing w:line="53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二、经济困难高龄失能老年人补贴</w:t>
      </w:r>
    </w:p>
    <w:p>
      <w:pPr>
        <w:keepNext w:val="0"/>
        <w:keepLines w:val="0"/>
        <w:pageBreakBefore w:val="0"/>
        <w:widowControl w:val="0"/>
        <w:numPr>
          <w:ilvl w:val="0"/>
          <w:numId w:val="0"/>
        </w:numPr>
        <w:kinsoku/>
        <w:wordWrap/>
        <w:overflowPunct/>
        <w:topLinePunct w:val="0"/>
        <w:autoSpaceDE/>
        <w:autoSpaceDN/>
        <w:bidi w:val="0"/>
        <w:spacing w:line="53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（一）补贴对象和标准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1.经济困难的高龄老年人养老服务补贴对象：</w:t>
      </w:r>
      <w:r>
        <w:rPr>
          <w:rFonts w:hint="eastAsia" w:ascii="仿宋_GB2312" w:hAnsi="仿宋_GB2312" w:eastAsia="仿宋_GB2312" w:cs="仿宋_GB2312"/>
          <w:sz w:val="32"/>
          <w:szCs w:val="32"/>
          <w:lang w:val="en-US" w:eastAsia="zh-CN"/>
        </w:rPr>
        <w:t>具有石城县户籍的低保对象、特困人员中年满80周岁的老年人；补贴标准为</w:t>
      </w:r>
      <w:r>
        <w:rPr>
          <w:rFonts w:hint="eastAsia" w:ascii="仿宋_GB2312" w:hAnsi="Times New Roman" w:eastAsia="仿宋_GB2312" w:cs="Times New Roman"/>
          <w:b w:val="0"/>
          <w:bCs/>
          <w:sz w:val="32"/>
          <w:szCs w:val="32"/>
          <w:lang w:val="en-US" w:eastAsia="zh-CN"/>
        </w:rPr>
        <w:t>5</w:t>
      </w:r>
      <w:r>
        <w:rPr>
          <w:rFonts w:hint="eastAsia" w:ascii="仿宋_GB2312" w:hAnsi="Times New Roman" w:eastAsia="仿宋_GB2312" w:cs="Times New Roman"/>
          <w:b w:val="0"/>
          <w:bCs/>
          <w:sz w:val="32"/>
          <w:szCs w:val="32"/>
        </w:rPr>
        <w:t>0元/月•人</w:t>
      </w:r>
      <w:r>
        <w:rPr>
          <w:rFonts w:hint="eastAsia" w:ascii="仿宋_GB2312" w:hAnsi="Times New Roman" w:eastAsia="仿宋_GB2312" w:cs="Times New Roman"/>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b/>
          <w:bCs/>
          <w:sz w:val="32"/>
          <w:szCs w:val="32"/>
          <w:lang w:val="en-US" w:eastAsia="zh-CN"/>
        </w:rPr>
        <w:t>2.经济困难的失能老年人护理补贴对象：</w:t>
      </w:r>
      <w:bookmarkEnd w:id="0"/>
      <w:r>
        <w:rPr>
          <w:rFonts w:hint="eastAsia" w:ascii="仿宋_GB2312" w:hAnsi="仿宋_GB2312" w:eastAsia="仿宋_GB2312" w:cs="仿宋_GB2312"/>
          <w:sz w:val="32"/>
          <w:szCs w:val="32"/>
          <w:lang w:val="en-US" w:eastAsia="zh-CN"/>
        </w:rPr>
        <w:t>具有石城县户籍、年满60周岁的低保对象中没有享受残疾人护理补贴的失能老年人和特困人员中的失能老年人。对低保对象中没有享受残疾人护理补贴的失能老年人护理补贴为</w:t>
      </w:r>
      <w:r>
        <w:rPr>
          <w:rFonts w:hint="eastAsia" w:ascii="仿宋_GB2312" w:hAnsi="Times New Roman" w:eastAsia="仿宋_GB2312" w:cs="Times New Roman"/>
          <w:b w:val="0"/>
          <w:bCs/>
          <w:sz w:val="32"/>
          <w:szCs w:val="32"/>
          <w:lang w:val="en-US" w:eastAsia="zh-CN"/>
        </w:rPr>
        <w:t>5</w:t>
      </w:r>
      <w:r>
        <w:rPr>
          <w:rFonts w:hint="eastAsia" w:ascii="仿宋_GB2312" w:hAnsi="Times New Roman" w:eastAsia="仿宋_GB2312" w:cs="Times New Roman"/>
          <w:b w:val="0"/>
          <w:bCs/>
          <w:sz w:val="32"/>
          <w:szCs w:val="32"/>
        </w:rPr>
        <w:t>0元/月•人</w:t>
      </w:r>
      <w:r>
        <w:rPr>
          <w:rFonts w:hint="eastAsia" w:ascii="仿宋_GB2312" w:hAnsi="Times New Roman" w:eastAsia="仿宋_GB2312" w:cs="Times New Roman"/>
          <w:b w:val="0"/>
          <w:bCs/>
          <w:sz w:val="32"/>
          <w:szCs w:val="32"/>
          <w:lang w:eastAsia="zh-CN"/>
        </w:rPr>
        <w:t>；对</w:t>
      </w:r>
      <w:r>
        <w:rPr>
          <w:rFonts w:hint="eastAsia" w:ascii="仿宋_GB2312" w:hAnsi="仿宋_GB2312" w:eastAsia="仿宋_GB2312" w:cs="仿宋_GB2312"/>
          <w:sz w:val="32"/>
          <w:szCs w:val="32"/>
          <w:lang w:val="en-US" w:eastAsia="zh-CN"/>
        </w:rPr>
        <w:t>特困人员中失能、部分失能老年人的护理补贴标准分别按每人每月不低于本县最低工资标准的80%、20%发放护理补贴。</w:t>
      </w:r>
    </w:p>
    <w:p>
      <w:pPr>
        <w:keepNext w:val="0"/>
        <w:keepLines w:val="0"/>
        <w:pageBreakBefore w:val="0"/>
        <w:widowControl w:val="0"/>
        <w:kinsoku/>
        <w:wordWrap/>
        <w:overflowPunct/>
        <w:topLinePunct w:val="0"/>
        <w:autoSpaceDE/>
        <w:autoSpaceDN/>
        <w:bidi w:val="0"/>
        <w:spacing w:line="530" w:lineRule="exact"/>
        <w:ind w:firstLine="480" w:firstLineChars="150"/>
        <w:textAlignment w:val="auto"/>
        <w:rPr>
          <w:rFonts w:hint="default" w:ascii="仿宋_GB2312" w:hAnsi="Times New Roman" w:eastAsia="仿宋_GB2312" w:cs="Times New Roman"/>
          <w:b w:val="0"/>
          <w:bCs/>
          <w:sz w:val="32"/>
          <w:szCs w:val="32"/>
          <w:lang w:val="en-US" w:eastAsia="zh-CN"/>
        </w:rPr>
      </w:pPr>
      <w:r>
        <w:rPr>
          <w:rFonts w:hint="eastAsia" w:ascii="仿宋_GB2312" w:hAnsi="Times New Roman" w:eastAsia="仿宋_GB2312" w:cs="Times New Roman"/>
          <w:b w:val="0"/>
          <w:bCs/>
          <w:sz w:val="32"/>
          <w:szCs w:val="32"/>
          <w:lang w:eastAsia="zh-CN"/>
        </w:rPr>
        <w:t>符合条件的老年人可同时申领上述两项补贴。已经发放的</w:t>
      </w:r>
      <w:r>
        <w:rPr>
          <w:rFonts w:hint="eastAsia" w:ascii="仿宋_GB2312" w:hAnsi="Times New Roman" w:eastAsia="仿宋_GB2312" w:cs="Times New Roman"/>
          <w:b w:val="0"/>
          <w:bCs/>
          <w:sz w:val="32"/>
          <w:szCs w:val="32"/>
          <w:lang w:val="en-US" w:eastAsia="zh-CN"/>
        </w:rPr>
        <w:t>80周岁以上高龄津贴与本项补贴不冲抵，符合条件的老年人可按规定叠加申领。</w:t>
      </w:r>
    </w:p>
    <w:p>
      <w:pPr>
        <w:keepNext w:val="0"/>
        <w:keepLines w:val="0"/>
        <w:pageBreakBefore w:val="0"/>
        <w:widowControl w:val="0"/>
        <w:numPr>
          <w:ilvl w:val="0"/>
          <w:numId w:val="0"/>
        </w:numPr>
        <w:kinsoku/>
        <w:wordWrap/>
        <w:overflowPunct/>
        <w:topLinePunct w:val="0"/>
        <w:autoSpaceDE/>
        <w:autoSpaceDN/>
        <w:bidi w:val="0"/>
        <w:spacing w:line="530" w:lineRule="exact"/>
        <w:ind w:firstLine="64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（二）补贴方式</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经济困难的高龄老年人养老服务补贴按月通过金融机构发放到补贴对象个人账户。</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经济困难的失能老年人护理补贴按以下方式发放。</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低保对象中失能老年人的护理补贴按月通过金融机构发放到补贴对象个人账户。</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特困人员中失能、部分失能老年人的护理补贴，由县民政局统筹用于特困人员照料护理服务。①集中供养的，由供养服务机构提供照料护理服务。护理补贴资金由县财政部门根据县民政部门提供的资金数，按月直接拨入供养服务机构在当地金融机构开设的账户，用于供养服务机构聘请护理员、完善护理服务设施、维持护理服务运转等照料护理开支；②分散供养的，由所在地乡镇人民政府、村居（社区）委会落实委托护理服务方，县民政部门根据委托照料服务协议，通过金融机构直接支付给受托方服务费用。</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申领程序及所需材料</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人补贴由本人或法定监护人、法定赡养(扶养)义务人，向户籍所在地乡镇人民政府受理窗口书面申请，也可委托村居(社区)委会等代为申请。集中供养特困人员的老年人补贴由所在供养服务机构统一向所属民政服务机构申请。</w:t>
      </w:r>
    </w:p>
    <w:p>
      <w:pPr>
        <w:keepNext w:val="0"/>
        <w:keepLines w:val="0"/>
        <w:pageBreakBefore w:val="0"/>
        <w:widowControl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申请。</w:t>
      </w:r>
      <w:r>
        <w:rPr>
          <w:rFonts w:hint="eastAsia" w:ascii="仿宋_GB2312" w:hAnsi="仿宋_GB2312" w:eastAsia="仿宋_GB2312" w:cs="仿宋_GB2312"/>
          <w:sz w:val="32"/>
          <w:szCs w:val="32"/>
        </w:rPr>
        <w:t>申请老年人补贴需填写《石城县经济困难高龄失能老年人补贴申请审批表》（以下简称《审批表》），并提供申请人身份证、户口簿复印件两份（带原件备查），申请护理补贴的居民还需提供县第三人民医院或乡镇卫生院出具的《石城县老年人自理能力评估报告》原件、复印件各一份，向户籍所在地乡镇人民政府提出申请。</w:t>
      </w:r>
    </w:p>
    <w:p>
      <w:pPr>
        <w:keepNext w:val="0"/>
        <w:keepLines w:val="0"/>
        <w:pageBreakBefore w:val="0"/>
        <w:widowControl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2.审核。</w:t>
      </w:r>
      <w:r>
        <w:rPr>
          <w:rFonts w:hint="eastAsia" w:ascii="仿宋_GB2312" w:hAnsi="仿宋_GB2312" w:eastAsia="仿宋_GB2312" w:cs="仿宋_GB2312"/>
          <w:b w:val="0"/>
          <w:bCs w:val="0"/>
          <w:sz w:val="32"/>
          <w:szCs w:val="32"/>
          <w:lang w:val="en-US" w:eastAsia="zh-CN"/>
        </w:rPr>
        <w:t>乡</w:t>
      </w:r>
      <w:r>
        <w:rPr>
          <w:rFonts w:hint="eastAsia" w:ascii="仿宋_GB2312" w:hAnsi="仿宋_GB2312" w:eastAsia="仿宋_GB2312" w:cs="仿宋_GB2312"/>
          <w:sz w:val="32"/>
          <w:szCs w:val="32"/>
        </w:rPr>
        <w:t>镇人民政府依托社会救助、社会服务“一门受理、协同办理”机制，在接到申请材料后7个工作日内，采取入户调查、邻里访问等多种形式对相关情况进行核实完成初审。符合条件的，在《审批表》上签署意见，并将申报资料报县民政局审批；申请人提供相关证明材料不全的，经办人员应及时通知申请人补齐相关材料；不符合条件的，通知申请人并告知原因。</w:t>
      </w:r>
    </w:p>
    <w:p>
      <w:pPr>
        <w:keepNext w:val="0"/>
        <w:keepLines w:val="0"/>
        <w:pageBreakBefore w:val="0"/>
        <w:widowControl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审批。</w:t>
      </w:r>
      <w:r>
        <w:rPr>
          <w:rFonts w:hint="eastAsia" w:ascii="仿宋_GB2312" w:hAnsi="仿宋_GB2312" w:eastAsia="仿宋_GB2312" w:cs="仿宋_GB2312"/>
          <w:sz w:val="32"/>
          <w:szCs w:val="32"/>
        </w:rPr>
        <w:t>县民政局接到乡镇审核材料后，应在7个工作日内完成审批工作。对符合补贴条件的，在《审批表》上签署意见，并将补贴对象姓名、补贴类型、补贴金额等基本信息通过乡镇人民政府在申请人户籍所在地或长期居住地公示7个工作日；对不符合条件的，将理由通过户籍所在地乡镇人民政府或供养服务机构书面告知申请人。补贴资格审批合格的老年人自批准当月起计发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0" w:lineRule="exact"/>
        <w:ind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（四）老年人能力评估</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人生活自理能力主要运用老年人是否具备自主吃饭、穿衣、上下床、如厕、室内行走、洗澡能力等六项指标进行客观评估，由县卫健委组织县人民医院负责实施；有1—3项指标不能达到的，为部分丧失生活自理能力；有4—6项指标不能达到的，为完全丧失生活自理能力；六项指标全部达到的，为具备生活自理能力。</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失能老年人护理补贴由本人或法定监护人、法定赡养(扶养)义务人，向户籍所在地乡镇人民政府提出老年人能力评估申请、填写《石城县老年人自理能力评估申请表》；户籍所在地乡镇人民政府受理审核后，签署意见并加盖公章。申请人携带《石城县老年人自理能力评估申请表》、本人身份证、户口簿、与失能相关的疾病证明书、出院小结、残疾证等资料原件及复印件一份，在规定的时间内到县人民医院评估，或由县人民医院组织医技人员下到乡镇、村居（社区）进行评估，取得《石城县老年人自理能力评估报告》。</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年龄在60—79周岁的，经评估确认为部分失能且已享受护理补贴的老年人，从2019年起，每两年需评估复核一次。</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龄在60—79周岁的，经评估确认为失能且已享受护理补贴的老年人（不含60周岁以上部分失能老人），以及年龄在80周岁（含80周岁）以上的，经评估为失能、部分失能且已享受护理补贴的老年人，采用备案的形式，不需评估复核，但有证据证明评估结果有错误的除外。</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负责评估的医疗卫生机构应在本机构内设立评估窗口，配备专（兼）责医疗技术人员。</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对评估结果有异议的申请人，在取得评估报告之后10个工作日内，可到户籍所在地乡镇民政所提出申请复评。户籍所在地乡镇民政所将名单报县民政局，由县卫健委牵头组织医技人员对申请人进行复评。</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补贴对象管理</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补贴对象有下列情况之一的，停发其补贴。</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户籍迁出本行政区域的。</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补贴对象死亡的。</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补贴对象受到刑事处罚的。</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申报材料弄虚作假的。</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其他不符合发放条件的。</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三、老年人意外伤害保险</w:t>
      </w:r>
    </w:p>
    <w:p>
      <w:pPr>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老年人意外伤害保险：</w:t>
      </w:r>
      <w:r>
        <w:rPr>
          <w:rFonts w:hint="default" w:ascii="仿宋_GB2312" w:hAnsi="仿宋_GB2312" w:eastAsia="仿宋_GB2312" w:cs="仿宋_GB2312"/>
          <w:sz w:val="32"/>
          <w:szCs w:val="32"/>
        </w:rPr>
        <w:t>是指被保险人没有预见到或违背被保险人意愿的情况下，突然发生的外来致害物对被保险人的身体明显、剧烈地侵害的客观事实。它具备外来的、突发的、非本意的、非疾病的四个重要特点。</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保障对象：</w:t>
      </w:r>
      <w:r>
        <w:rPr>
          <w:rFonts w:hint="eastAsia" w:ascii="仿宋_GB2312" w:hAnsi="仿宋_GB2312" w:eastAsia="仿宋_GB2312" w:cs="仿宋_GB2312"/>
          <w:sz w:val="32"/>
          <w:szCs w:val="32"/>
        </w:rPr>
        <w:t>赣州市户籍，且年满60周岁及以上城乡特困人员的中老年人，重点优抚对象老人和除前述两种对象之外的年满70周岁及以上老人。</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（二）缴费标准：</w:t>
      </w:r>
      <w:r>
        <w:rPr>
          <w:rFonts w:hint="eastAsia" w:ascii="仿宋_GB2312" w:hAnsi="仿宋_GB2312" w:eastAsia="仿宋_GB2312" w:cs="仿宋_GB2312"/>
          <w:sz w:val="32"/>
          <w:szCs w:val="32"/>
        </w:rPr>
        <w:t>政府全额出资。</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（三）承保期限：</w:t>
      </w:r>
      <w:r>
        <w:rPr>
          <w:rFonts w:hint="eastAsia" w:ascii="仿宋_GB2312" w:hAnsi="仿宋_GB2312" w:eastAsia="仿宋_GB2312" w:cs="仿宋_GB2312"/>
          <w:sz w:val="32"/>
          <w:szCs w:val="32"/>
        </w:rPr>
        <w:t>本保险期限为1年（2020年1月1日零时起至2020年12月31日24时止）。</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w:t>
      </w:r>
      <w:r>
        <w:rPr>
          <w:rFonts w:hint="eastAsia" w:ascii="楷体" w:hAnsi="楷体" w:eastAsia="楷体" w:cs="楷体"/>
          <w:sz w:val="32"/>
          <w:szCs w:val="32"/>
        </w:rPr>
        <w:t>保险范围：</w:t>
      </w:r>
      <w:r>
        <w:rPr>
          <w:rFonts w:hint="eastAsia" w:ascii="仿宋_GB2312" w:hAnsi="仿宋_GB2312" w:eastAsia="仿宋_GB2312" w:cs="仿宋_GB2312"/>
          <w:sz w:val="32"/>
          <w:szCs w:val="32"/>
        </w:rPr>
        <w:t>老年人在生产生活的各种场所。</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（五）保障项目：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意外身故，3000元；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意外残疾，22000元；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意外住院津贴，80元/天（每次意外事故补贴最长30天，年累计180天）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基本理赔流程：接报案 （客户报案）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申请受理（客户提交资料）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理赔审核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结案支付。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出险报案方式：拨打报案电话95500，报保险单号：150G201AA460033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咨询电话：0797-5792285（石城县民政局）</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w:t>
      </w:r>
      <w:r>
        <w:rPr>
          <w:rFonts w:hint="default" w:ascii="楷体" w:hAnsi="楷体" w:eastAsia="楷体" w:cs="楷体"/>
          <w:sz w:val="32"/>
          <w:szCs w:val="32"/>
          <w:lang w:val="en-US" w:eastAsia="zh-CN"/>
        </w:rPr>
        <w:t>理赔时需要上交的资料</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涉及意外身故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理赔申请书</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意外事故证明（相关有权部门出具）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公安机关等有权部门出具的意外或者疾病死亡证明（户口注销证明、死亡证明、火化证明）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法定受益人身份证双面复印件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受益人与被保险人关系证明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授权委托书及受托人有效身份证件（必要时提供）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受益人银行账户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其他相关资料</w:t>
      </w:r>
    </w:p>
    <w:p>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2.涉及意外伤残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理赔申请书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意外事故证明（相关有权部门出具）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伤残鉴定报告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身份证双面复印件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被保险人银行账户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其他相关资料</w:t>
      </w:r>
    </w:p>
    <w:p>
      <w:p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3.涉及意外津贴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理赔申请书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意外事故证明（相关有权部门出具）</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被保险人有效身份证件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诊断证明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出院小结、门诊病历（如有）、相关医学检查报告单（如有）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医疗费用收据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医疗费用结算明细单或处方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被保险人银行账户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其他相关资料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体温单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——具体条款、未尽事宜详见《老年人团体意外伤害保险B款》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以上老年人补贴政策的解释权归县民政局所有。</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E3888"/>
    <w:rsid w:val="005B1F89"/>
    <w:rsid w:val="07DB043D"/>
    <w:rsid w:val="15DD5229"/>
    <w:rsid w:val="1AF30FAA"/>
    <w:rsid w:val="1C8A6AB7"/>
    <w:rsid w:val="1F0C78B1"/>
    <w:rsid w:val="31877E53"/>
    <w:rsid w:val="31C77C03"/>
    <w:rsid w:val="44E3437D"/>
    <w:rsid w:val="4E943036"/>
    <w:rsid w:val="4F2570A7"/>
    <w:rsid w:val="5159709C"/>
    <w:rsid w:val="520A2B5A"/>
    <w:rsid w:val="56A41F3E"/>
    <w:rsid w:val="58270F11"/>
    <w:rsid w:val="5DAE3888"/>
    <w:rsid w:val="600F4056"/>
    <w:rsid w:val="6333379A"/>
    <w:rsid w:val="644177A9"/>
    <w:rsid w:val="7F6D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ind w:left="231"/>
      <w:jc w:val="left"/>
    </w:pPr>
    <w:rPr>
      <w:rFonts w:ascii="宋体" w:hAnsi="Times New Roman" w:cs="宋体"/>
      <w:kern w:val="0"/>
      <w:sz w:val="29"/>
      <w:szCs w:val="29"/>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2020-11-16T00:47:00Z</dcterms:created>
  <dc:creator>Lenovo5</dc:creator>
  <cp:lastModifiedBy>Lenovo5</cp:lastModifiedBy>
  <dcterms:modified xsi:type="dcterms:W3CDTF">2020-11-19T08:45:54Z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